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8AE31" w14:textId="77777777" w:rsidR="009851AC" w:rsidRDefault="00000000">
      <w:pPr>
        <w:spacing w:after="0"/>
        <w:jc w:val="center"/>
        <w:rPr>
          <w:b/>
          <w:sz w:val="24"/>
          <w:szCs w:val="24"/>
        </w:rPr>
      </w:pPr>
      <w:r>
        <w:rPr>
          <w:b/>
          <w:sz w:val="24"/>
          <w:szCs w:val="24"/>
        </w:rPr>
        <w:t>Project Design Phase-II</w:t>
      </w:r>
    </w:p>
    <w:p w14:paraId="78DF53A1" w14:textId="77777777" w:rsidR="009851AC" w:rsidRDefault="00000000">
      <w:pPr>
        <w:spacing w:after="0"/>
        <w:jc w:val="center"/>
        <w:rPr>
          <w:b/>
          <w:sz w:val="24"/>
          <w:szCs w:val="24"/>
        </w:rPr>
      </w:pPr>
      <w:r>
        <w:rPr>
          <w:b/>
          <w:sz w:val="24"/>
          <w:szCs w:val="24"/>
        </w:rPr>
        <w:t>Solution Requirements (Functional &amp; Non-functional)</w:t>
      </w:r>
    </w:p>
    <w:p w14:paraId="2A9852C8" w14:textId="77777777" w:rsidR="009851AC" w:rsidRDefault="009851AC">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851AC" w14:paraId="5C70B1F5" w14:textId="77777777">
        <w:tc>
          <w:tcPr>
            <w:tcW w:w="4508" w:type="dxa"/>
          </w:tcPr>
          <w:p w14:paraId="30AC8FE9" w14:textId="77777777" w:rsidR="009851AC" w:rsidRDefault="00000000">
            <w:r>
              <w:t>Date</w:t>
            </w:r>
          </w:p>
        </w:tc>
        <w:tc>
          <w:tcPr>
            <w:tcW w:w="4843" w:type="dxa"/>
          </w:tcPr>
          <w:p w14:paraId="67199B89" w14:textId="260A7E7B" w:rsidR="009851AC" w:rsidRDefault="00B82673">
            <w:r>
              <w:t>26-05-2025</w:t>
            </w:r>
          </w:p>
        </w:tc>
      </w:tr>
      <w:tr w:rsidR="009851AC" w14:paraId="4A4C324C" w14:textId="77777777">
        <w:tc>
          <w:tcPr>
            <w:tcW w:w="4508" w:type="dxa"/>
          </w:tcPr>
          <w:p w14:paraId="6A67E003" w14:textId="77777777" w:rsidR="009851AC" w:rsidRDefault="00000000">
            <w:r>
              <w:t>Team ID</w:t>
            </w:r>
          </w:p>
        </w:tc>
        <w:tc>
          <w:tcPr>
            <w:tcW w:w="4843" w:type="dxa"/>
          </w:tcPr>
          <w:p w14:paraId="2E09D564" w14:textId="2F38B4FC" w:rsidR="009851AC" w:rsidRDefault="00B82673">
            <w:r>
              <w:t>LTVIP2025TMID55946</w:t>
            </w:r>
          </w:p>
        </w:tc>
      </w:tr>
      <w:tr w:rsidR="009851AC" w14:paraId="7AD48A42" w14:textId="77777777">
        <w:tc>
          <w:tcPr>
            <w:tcW w:w="4508" w:type="dxa"/>
          </w:tcPr>
          <w:p w14:paraId="683266B2" w14:textId="77777777" w:rsidR="009851AC" w:rsidRDefault="00000000">
            <w:r>
              <w:t>Project Name</w:t>
            </w:r>
          </w:p>
        </w:tc>
        <w:tc>
          <w:tcPr>
            <w:tcW w:w="4843" w:type="dxa"/>
          </w:tcPr>
          <w:p w14:paraId="709AB9BD" w14:textId="5172235A" w:rsidR="009851AC" w:rsidRDefault="00B82673">
            <w:proofErr w:type="spellStart"/>
            <w:r>
              <w:t>Docspot</w:t>
            </w:r>
            <w:proofErr w:type="spellEnd"/>
          </w:p>
        </w:tc>
      </w:tr>
      <w:tr w:rsidR="009851AC" w14:paraId="7572DB2A" w14:textId="77777777">
        <w:tc>
          <w:tcPr>
            <w:tcW w:w="4508" w:type="dxa"/>
          </w:tcPr>
          <w:p w14:paraId="46C8F6E5" w14:textId="77777777" w:rsidR="009851AC" w:rsidRDefault="00000000">
            <w:r>
              <w:t>Maximum Marks</w:t>
            </w:r>
          </w:p>
        </w:tc>
        <w:tc>
          <w:tcPr>
            <w:tcW w:w="4843" w:type="dxa"/>
          </w:tcPr>
          <w:p w14:paraId="26B47ED8" w14:textId="77777777" w:rsidR="009851AC" w:rsidRDefault="00000000">
            <w:r>
              <w:t>4 Marks</w:t>
            </w:r>
          </w:p>
        </w:tc>
      </w:tr>
    </w:tbl>
    <w:p w14:paraId="524ECB06" w14:textId="77777777" w:rsidR="009851AC" w:rsidRDefault="009851AC">
      <w:pPr>
        <w:rPr>
          <w:b/>
        </w:rPr>
      </w:pPr>
    </w:p>
    <w:p w14:paraId="33CF8D42" w14:textId="77777777" w:rsidR="009851AC" w:rsidRDefault="00000000">
      <w:pPr>
        <w:rPr>
          <w:b/>
        </w:rPr>
      </w:pPr>
      <w:r>
        <w:rPr>
          <w:b/>
        </w:rPr>
        <w:t>Functional Requirements:</w:t>
      </w:r>
    </w:p>
    <w:p w14:paraId="50780299" w14:textId="30F29504" w:rsidR="00426DCE" w:rsidRPr="00426DCE" w:rsidRDefault="00426DCE" w:rsidP="00426DCE">
      <w:pPr>
        <w:rPr>
          <w:b/>
          <w:bCs/>
        </w:rPr>
      </w:pPr>
      <w:r w:rsidRPr="00426DCE">
        <w:rPr>
          <w:b/>
          <w:bCs/>
        </w:rPr>
        <w:t>Solution Requirements</w:t>
      </w:r>
      <w:r>
        <w:rPr>
          <w:b/>
          <w:bCs/>
        </w:rPr>
        <w:t>:</w:t>
      </w:r>
    </w:p>
    <w:p w14:paraId="5DB96374" w14:textId="77777777" w:rsidR="00426DCE" w:rsidRPr="00426DCE" w:rsidRDefault="00426DCE" w:rsidP="00426DCE">
      <w:r w:rsidRPr="00426DCE">
        <w:t>These specify how the solution should be implemented — technical, architectural, and operational needs:</w:t>
      </w:r>
    </w:p>
    <w:p w14:paraId="2C294544" w14:textId="77777777" w:rsidR="00426DCE" w:rsidRPr="00426DCE" w:rsidRDefault="00426DCE" w:rsidP="00426DCE">
      <w:r w:rsidRPr="00426DCE">
        <w:t>1. Architecture</w:t>
      </w:r>
    </w:p>
    <w:p w14:paraId="4652F94D" w14:textId="77777777" w:rsidR="00426DCE" w:rsidRPr="00426DCE" w:rsidRDefault="00426DCE" w:rsidP="00426DCE">
      <w:pPr>
        <w:numPr>
          <w:ilvl w:val="0"/>
          <w:numId w:val="1"/>
        </w:numPr>
      </w:pPr>
      <w:r w:rsidRPr="00426DCE">
        <w:t>Scalable, cloud-based architecture (e.g., AWS, Azure, or GCP).</w:t>
      </w:r>
    </w:p>
    <w:p w14:paraId="7832D044" w14:textId="77777777" w:rsidR="00426DCE" w:rsidRPr="00426DCE" w:rsidRDefault="00426DCE" w:rsidP="00426DCE">
      <w:pPr>
        <w:numPr>
          <w:ilvl w:val="0"/>
          <w:numId w:val="1"/>
        </w:numPr>
      </w:pPr>
      <w:r w:rsidRPr="00426DCE">
        <w:t>Modular microservices architecture preferred for flexibility.</w:t>
      </w:r>
    </w:p>
    <w:p w14:paraId="506CC3FA" w14:textId="77777777" w:rsidR="00426DCE" w:rsidRPr="00426DCE" w:rsidRDefault="00426DCE" w:rsidP="00426DCE">
      <w:r w:rsidRPr="00426DCE">
        <w:t>2. Security &amp; Compliance</w:t>
      </w:r>
    </w:p>
    <w:p w14:paraId="77A730A6" w14:textId="77777777" w:rsidR="00426DCE" w:rsidRPr="00426DCE" w:rsidRDefault="00426DCE" w:rsidP="00426DCE">
      <w:pPr>
        <w:numPr>
          <w:ilvl w:val="0"/>
          <w:numId w:val="2"/>
        </w:numPr>
      </w:pPr>
      <w:r w:rsidRPr="00426DCE">
        <w:t>End-to-end encryption of data (in transit and at rest).</w:t>
      </w:r>
    </w:p>
    <w:p w14:paraId="6402408C" w14:textId="77777777" w:rsidR="00426DCE" w:rsidRPr="00426DCE" w:rsidRDefault="00426DCE" w:rsidP="00426DCE">
      <w:pPr>
        <w:numPr>
          <w:ilvl w:val="0"/>
          <w:numId w:val="2"/>
        </w:numPr>
      </w:pPr>
      <w:r w:rsidRPr="00426DCE">
        <w:t>Compliance with HIPAA (USA), GDPR (EU), or other local healthcare laws.</w:t>
      </w:r>
    </w:p>
    <w:p w14:paraId="45731898" w14:textId="77777777" w:rsidR="00426DCE" w:rsidRPr="00426DCE" w:rsidRDefault="00426DCE" w:rsidP="00426DCE">
      <w:pPr>
        <w:numPr>
          <w:ilvl w:val="0"/>
          <w:numId w:val="2"/>
        </w:numPr>
      </w:pPr>
      <w:r w:rsidRPr="00426DCE">
        <w:t>Role-based access control (RBAC).</w:t>
      </w:r>
    </w:p>
    <w:p w14:paraId="6B8361F9" w14:textId="77777777" w:rsidR="00426DCE" w:rsidRPr="00426DCE" w:rsidRDefault="00426DCE" w:rsidP="00426DCE">
      <w:r w:rsidRPr="00426DCE">
        <w:t>3. Performance</w:t>
      </w:r>
    </w:p>
    <w:p w14:paraId="2A5276BC" w14:textId="77777777" w:rsidR="00426DCE" w:rsidRPr="00426DCE" w:rsidRDefault="00426DCE" w:rsidP="00426DCE">
      <w:pPr>
        <w:numPr>
          <w:ilvl w:val="0"/>
          <w:numId w:val="3"/>
        </w:numPr>
      </w:pPr>
      <w:r w:rsidRPr="00426DCE">
        <w:t>&lt;2 seconds average response time for searches and bookings.</w:t>
      </w:r>
    </w:p>
    <w:p w14:paraId="38A1C5B7" w14:textId="77777777" w:rsidR="00426DCE" w:rsidRPr="00426DCE" w:rsidRDefault="00426DCE" w:rsidP="00426DCE">
      <w:pPr>
        <w:numPr>
          <w:ilvl w:val="0"/>
          <w:numId w:val="3"/>
        </w:numPr>
      </w:pPr>
      <w:r w:rsidRPr="00426DCE">
        <w:t>High availability (99.9% uptime).</w:t>
      </w:r>
    </w:p>
    <w:p w14:paraId="312AD8E5" w14:textId="77777777" w:rsidR="00426DCE" w:rsidRPr="00426DCE" w:rsidRDefault="00426DCE" w:rsidP="00426DCE">
      <w:r w:rsidRPr="00426DCE">
        <w:t>4. Interoperability</w:t>
      </w:r>
    </w:p>
    <w:p w14:paraId="53CF93BF" w14:textId="77777777" w:rsidR="00426DCE" w:rsidRPr="00426DCE" w:rsidRDefault="00426DCE" w:rsidP="00426DCE">
      <w:pPr>
        <w:numPr>
          <w:ilvl w:val="0"/>
          <w:numId w:val="4"/>
        </w:numPr>
      </w:pPr>
      <w:r w:rsidRPr="00426DCE">
        <w:t>Support for integration with EHR/EMR systems (e.g., using HL7 FHIR standards).</w:t>
      </w:r>
    </w:p>
    <w:p w14:paraId="5D63D5F6" w14:textId="77777777" w:rsidR="00426DCE" w:rsidRPr="00426DCE" w:rsidRDefault="00426DCE" w:rsidP="00426DCE">
      <w:pPr>
        <w:numPr>
          <w:ilvl w:val="0"/>
          <w:numId w:val="4"/>
        </w:numPr>
      </w:pPr>
      <w:r w:rsidRPr="00426DCE">
        <w:t>API-based access for third-party systems (labs, pharmacies, insurance).</w:t>
      </w:r>
    </w:p>
    <w:p w14:paraId="5A141475" w14:textId="77777777" w:rsidR="00426DCE" w:rsidRPr="00426DCE" w:rsidRDefault="00426DCE" w:rsidP="00426DCE">
      <w:r w:rsidRPr="00426DCE">
        <w:t>5. User Interface (UI/UX)</w:t>
      </w:r>
    </w:p>
    <w:p w14:paraId="4F61C164" w14:textId="77777777" w:rsidR="00426DCE" w:rsidRPr="00426DCE" w:rsidRDefault="00426DCE" w:rsidP="00426DCE">
      <w:pPr>
        <w:numPr>
          <w:ilvl w:val="0"/>
          <w:numId w:val="5"/>
        </w:numPr>
      </w:pPr>
      <w:r w:rsidRPr="00426DCE">
        <w:t>Intuitive and mobile-first design.</w:t>
      </w:r>
    </w:p>
    <w:p w14:paraId="14383527" w14:textId="77777777" w:rsidR="00F00842" w:rsidRDefault="00426DCE" w:rsidP="00F00842">
      <w:pPr>
        <w:numPr>
          <w:ilvl w:val="0"/>
          <w:numId w:val="5"/>
        </w:numPr>
      </w:pPr>
      <w:r w:rsidRPr="00426DCE">
        <w:t>Accessibility compliant (WCAG 2.1).</w:t>
      </w:r>
    </w:p>
    <w:p w14:paraId="1C50A168" w14:textId="77777777" w:rsidR="00F00842" w:rsidRDefault="00F00842" w:rsidP="00F00842"/>
    <w:p w14:paraId="6970552B" w14:textId="77777777" w:rsidR="00F00842" w:rsidRDefault="00F00842" w:rsidP="00F00842">
      <w:pPr>
        <w:rPr>
          <w:b/>
        </w:rPr>
      </w:pPr>
      <w:r>
        <w:rPr>
          <w:b/>
        </w:rPr>
        <w:t>Functional Requirements:</w:t>
      </w:r>
    </w:p>
    <w:p w14:paraId="0D63C7A5" w14:textId="372389F5" w:rsidR="00F00842" w:rsidRPr="00F00842" w:rsidRDefault="00F00842" w:rsidP="00F00842">
      <w:pPr>
        <w:rPr>
          <w:b/>
        </w:rPr>
      </w:pPr>
      <w:r w:rsidRPr="00F00842">
        <w:rPr>
          <w:sz w:val="24"/>
          <w:szCs w:val="24"/>
        </w:rPr>
        <w:t xml:space="preserve">The healthcare appointment booking system must allow patients to register for an account, log in securely, and manage their profile information. Patients should be able to search for healthcare providers using multiple criteria such as name, specialty, location, availability, accepted insurance, gender, and language spoken. The system should provide real-time visibility into doctors’ schedules, allowing patients to easily view available time slots and book appointments accordingly. It should support both in-person and virtual (telehealth) appointment types, giving users the flexibility to choose their preferred mode of </w:t>
      </w:r>
      <w:r w:rsidRPr="00F00842">
        <w:rPr>
          <w:sz w:val="24"/>
          <w:szCs w:val="24"/>
        </w:rPr>
        <w:lastRenderedPageBreak/>
        <w:t>consultation. Patients must also be able to reschedule or cancel appointments with appropriate confirmation and update notifications</w:t>
      </w:r>
      <w:r w:rsidRPr="00F00842">
        <w:t>.</w:t>
      </w:r>
    </w:p>
    <w:p w14:paraId="4B6F3A93" w14:textId="77777777" w:rsidR="00426DCE" w:rsidRDefault="00426DCE">
      <w:pPr>
        <w:rPr>
          <w:b/>
        </w:rPr>
      </w:pPr>
    </w:p>
    <w:p w14:paraId="6A9AA4D2" w14:textId="77777777" w:rsidR="009851AC" w:rsidRDefault="00000000">
      <w:pPr>
        <w:rPr>
          <w:b/>
        </w:rPr>
      </w:pPr>
      <w:r>
        <w:rPr>
          <w:b/>
        </w:rPr>
        <w:t>Non-functional Requirements:</w:t>
      </w:r>
    </w:p>
    <w:p w14:paraId="49B1FFFA" w14:textId="77777777" w:rsidR="009851AC" w:rsidRDefault="00000000">
      <w:r>
        <w:t>Following are the non-functional requirements of the proposed solution.</w:t>
      </w:r>
    </w:p>
    <w:p w14:paraId="621101DE" w14:textId="77777777" w:rsidR="00F00842" w:rsidRDefault="00F00842"/>
    <w:tbl>
      <w:tblPr>
        <w:tblStyle w:val="TableGrid"/>
        <w:tblW w:w="0" w:type="auto"/>
        <w:tblLook w:val="04A0" w:firstRow="1" w:lastRow="0" w:firstColumn="1" w:lastColumn="0" w:noHBand="0" w:noVBand="1"/>
      </w:tblPr>
      <w:tblGrid>
        <w:gridCol w:w="1765"/>
        <w:gridCol w:w="7010"/>
      </w:tblGrid>
      <w:tr w:rsidR="00F00842" w:rsidRPr="00F00842" w14:paraId="453F18F5" w14:textId="77777777" w:rsidTr="00F00842">
        <w:trPr>
          <w:trHeight w:val="566"/>
        </w:trPr>
        <w:tc>
          <w:tcPr>
            <w:tcW w:w="1765" w:type="dxa"/>
            <w:hideMark/>
          </w:tcPr>
          <w:p w14:paraId="77B04F52" w14:textId="28854D1D" w:rsidR="00F00842" w:rsidRPr="00F00842" w:rsidRDefault="00F00842" w:rsidP="00F00842">
            <w:pPr>
              <w:spacing w:after="160" w:line="259" w:lineRule="auto"/>
              <w:rPr>
                <w:b/>
                <w:bCs/>
              </w:rPr>
            </w:pPr>
            <w:proofErr w:type="spellStart"/>
            <w:r>
              <w:rPr>
                <w:b/>
                <w:bCs/>
              </w:rPr>
              <w:t>Non functional</w:t>
            </w:r>
            <w:proofErr w:type="spellEnd"/>
            <w:r>
              <w:rPr>
                <w:b/>
                <w:bCs/>
              </w:rPr>
              <w:t xml:space="preserve"> </w:t>
            </w:r>
            <w:r w:rsidRPr="00F00842">
              <w:rPr>
                <w:b/>
                <w:bCs/>
              </w:rPr>
              <w:t>Requirement</w:t>
            </w:r>
          </w:p>
        </w:tc>
        <w:tc>
          <w:tcPr>
            <w:tcW w:w="7010" w:type="dxa"/>
            <w:hideMark/>
          </w:tcPr>
          <w:p w14:paraId="41DFE41E" w14:textId="17D70FBD" w:rsidR="00F00842" w:rsidRPr="00F00842" w:rsidRDefault="00F00842" w:rsidP="00F00842">
            <w:pPr>
              <w:spacing w:after="160" w:line="259" w:lineRule="auto"/>
              <w:rPr>
                <w:b/>
                <w:bCs/>
              </w:rPr>
            </w:pPr>
            <w:proofErr w:type="spellStart"/>
            <w:r>
              <w:rPr>
                <w:b/>
                <w:bCs/>
              </w:rPr>
              <w:t>Discription</w:t>
            </w:r>
            <w:proofErr w:type="spellEnd"/>
          </w:p>
        </w:tc>
      </w:tr>
      <w:tr w:rsidR="00F00842" w:rsidRPr="00F00842" w14:paraId="60710DC2" w14:textId="77777777" w:rsidTr="00F00842">
        <w:trPr>
          <w:trHeight w:val="574"/>
        </w:trPr>
        <w:tc>
          <w:tcPr>
            <w:tcW w:w="1765" w:type="dxa"/>
            <w:hideMark/>
          </w:tcPr>
          <w:p w14:paraId="20AD427A" w14:textId="77777777" w:rsidR="00F00842" w:rsidRPr="00F00842" w:rsidRDefault="00F00842" w:rsidP="00F00842">
            <w:pPr>
              <w:spacing w:after="160" w:line="259" w:lineRule="auto"/>
            </w:pPr>
            <w:r w:rsidRPr="00F00842">
              <w:rPr>
                <w:b/>
                <w:bCs/>
              </w:rPr>
              <w:t>Availability</w:t>
            </w:r>
          </w:p>
        </w:tc>
        <w:tc>
          <w:tcPr>
            <w:tcW w:w="7010" w:type="dxa"/>
            <w:hideMark/>
          </w:tcPr>
          <w:p w14:paraId="31DC0322" w14:textId="77777777" w:rsidR="00F00842" w:rsidRPr="00F00842" w:rsidRDefault="00F00842" w:rsidP="00F00842">
            <w:pPr>
              <w:spacing w:after="160" w:line="259" w:lineRule="auto"/>
            </w:pPr>
            <w:r w:rsidRPr="00F00842">
              <w:t>System must have at least 99.9% uptime to ensure continuous access to booking functionality.</w:t>
            </w:r>
          </w:p>
        </w:tc>
      </w:tr>
      <w:tr w:rsidR="00F00842" w:rsidRPr="00F00842" w14:paraId="3022CE14" w14:textId="77777777" w:rsidTr="00F00842">
        <w:trPr>
          <w:trHeight w:val="574"/>
        </w:trPr>
        <w:tc>
          <w:tcPr>
            <w:tcW w:w="1765" w:type="dxa"/>
            <w:hideMark/>
          </w:tcPr>
          <w:p w14:paraId="6C29C695" w14:textId="77777777" w:rsidR="00F00842" w:rsidRPr="00F00842" w:rsidRDefault="00F00842" w:rsidP="00F00842">
            <w:pPr>
              <w:spacing w:after="160" w:line="259" w:lineRule="auto"/>
            </w:pPr>
            <w:r w:rsidRPr="00F00842">
              <w:rPr>
                <w:b/>
                <w:bCs/>
              </w:rPr>
              <w:t>Performance</w:t>
            </w:r>
          </w:p>
        </w:tc>
        <w:tc>
          <w:tcPr>
            <w:tcW w:w="7010" w:type="dxa"/>
            <w:hideMark/>
          </w:tcPr>
          <w:p w14:paraId="19B42CAE" w14:textId="77777777" w:rsidR="00F00842" w:rsidRPr="00F00842" w:rsidRDefault="00F00842" w:rsidP="00F00842">
            <w:pPr>
              <w:spacing w:after="160" w:line="259" w:lineRule="auto"/>
            </w:pPr>
            <w:r w:rsidRPr="00F00842">
              <w:t>Response time for user actions (e.g., search, booking) should be under 2 seconds.</w:t>
            </w:r>
          </w:p>
        </w:tc>
      </w:tr>
      <w:tr w:rsidR="00F00842" w:rsidRPr="00F00842" w14:paraId="1B5427DC" w14:textId="77777777" w:rsidTr="00F00842">
        <w:trPr>
          <w:trHeight w:val="574"/>
        </w:trPr>
        <w:tc>
          <w:tcPr>
            <w:tcW w:w="1765" w:type="dxa"/>
            <w:hideMark/>
          </w:tcPr>
          <w:p w14:paraId="424897F4" w14:textId="77777777" w:rsidR="00F00842" w:rsidRPr="00F00842" w:rsidRDefault="00F00842" w:rsidP="00F00842">
            <w:pPr>
              <w:spacing w:after="160" w:line="259" w:lineRule="auto"/>
            </w:pPr>
            <w:r w:rsidRPr="00F00842">
              <w:rPr>
                <w:b/>
                <w:bCs/>
              </w:rPr>
              <w:t>Scalability</w:t>
            </w:r>
          </w:p>
        </w:tc>
        <w:tc>
          <w:tcPr>
            <w:tcW w:w="7010" w:type="dxa"/>
            <w:hideMark/>
          </w:tcPr>
          <w:p w14:paraId="75FA3870" w14:textId="77777777" w:rsidR="00F00842" w:rsidRPr="00F00842" w:rsidRDefault="00F00842" w:rsidP="00F00842">
            <w:pPr>
              <w:spacing w:after="160" w:line="259" w:lineRule="auto"/>
            </w:pPr>
            <w:r w:rsidRPr="00F00842">
              <w:t>The system should handle increasing user load and appointment volume without performance loss.</w:t>
            </w:r>
          </w:p>
        </w:tc>
      </w:tr>
      <w:tr w:rsidR="00F00842" w:rsidRPr="00F00842" w14:paraId="172922EA" w14:textId="77777777" w:rsidTr="00F00842">
        <w:trPr>
          <w:trHeight w:val="574"/>
        </w:trPr>
        <w:tc>
          <w:tcPr>
            <w:tcW w:w="1765" w:type="dxa"/>
            <w:hideMark/>
          </w:tcPr>
          <w:p w14:paraId="0689F07A" w14:textId="77777777" w:rsidR="00F00842" w:rsidRPr="00F00842" w:rsidRDefault="00F00842" w:rsidP="00F00842">
            <w:pPr>
              <w:spacing w:after="160" w:line="259" w:lineRule="auto"/>
            </w:pPr>
            <w:r w:rsidRPr="00F00842">
              <w:rPr>
                <w:b/>
                <w:bCs/>
              </w:rPr>
              <w:t>Security</w:t>
            </w:r>
          </w:p>
        </w:tc>
        <w:tc>
          <w:tcPr>
            <w:tcW w:w="7010" w:type="dxa"/>
            <w:hideMark/>
          </w:tcPr>
          <w:p w14:paraId="74DB2BB8" w14:textId="77777777" w:rsidR="00F00842" w:rsidRPr="00F00842" w:rsidRDefault="00F00842" w:rsidP="00F00842">
            <w:pPr>
              <w:spacing w:after="160" w:line="259" w:lineRule="auto"/>
            </w:pPr>
            <w:r w:rsidRPr="00F00842">
              <w:t>End-to-end encryption, secure authentication, and role-based access controls are mandatory.</w:t>
            </w:r>
          </w:p>
        </w:tc>
      </w:tr>
      <w:tr w:rsidR="00F00842" w:rsidRPr="00F00842" w14:paraId="1D07B6C5" w14:textId="77777777" w:rsidTr="00F00842">
        <w:trPr>
          <w:trHeight w:val="574"/>
        </w:trPr>
        <w:tc>
          <w:tcPr>
            <w:tcW w:w="1765" w:type="dxa"/>
            <w:hideMark/>
          </w:tcPr>
          <w:p w14:paraId="202D223B" w14:textId="77777777" w:rsidR="00F00842" w:rsidRPr="00F00842" w:rsidRDefault="00F00842" w:rsidP="00F00842">
            <w:pPr>
              <w:spacing w:after="160" w:line="259" w:lineRule="auto"/>
            </w:pPr>
            <w:r w:rsidRPr="00F00842">
              <w:rPr>
                <w:b/>
                <w:bCs/>
              </w:rPr>
              <w:t>Compliance</w:t>
            </w:r>
          </w:p>
        </w:tc>
        <w:tc>
          <w:tcPr>
            <w:tcW w:w="7010" w:type="dxa"/>
            <w:hideMark/>
          </w:tcPr>
          <w:p w14:paraId="7E870640" w14:textId="77777777" w:rsidR="00F00842" w:rsidRPr="00F00842" w:rsidRDefault="00F00842" w:rsidP="00F00842">
            <w:pPr>
              <w:spacing w:after="160" w:line="259" w:lineRule="auto"/>
            </w:pPr>
            <w:r w:rsidRPr="00F00842">
              <w:t>Must comply with regulations such as HIPAA, GDPR, or relevant local healthcare laws.</w:t>
            </w:r>
          </w:p>
        </w:tc>
      </w:tr>
      <w:tr w:rsidR="00F00842" w:rsidRPr="00F00842" w14:paraId="100BB904" w14:textId="77777777" w:rsidTr="00F00842">
        <w:trPr>
          <w:trHeight w:val="574"/>
        </w:trPr>
        <w:tc>
          <w:tcPr>
            <w:tcW w:w="1765" w:type="dxa"/>
            <w:hideMark/>
          </w:tcPr>
          <w:p w14:paraId="4BFB5E3C" w14:textId="77777777" w:rsidR="00F00842" w:rsidRPr="00F00842" w:rsidRDefault="00F00842" w:rsidP="00F00842">
            <w:pPr>
              <w:spacing w:after="160" w:line="259" w:lineRule="auto"/>
            </w:pPr>
            <w:r w:rsidRPr="00F00842">
              <w:rPr>
                <w:b/>
                <w:bCs/>
              </w:rPr>
              <w:t>Usability</w:t>
            </w:r>
          </w:p>
        </w:tc>
        <w:tc>
          <w:tcPr>
            <w:tcW w:w="7010" w:type="dxa"/>
            <w:hideMark/>
          </w:tcPr>
          <w:p w14:paraId="055B0642" w14:textId="77777777" w:rsidR="00F00842" w:rsidRPr="00F00842" w:rsidRDefault="00F00842" w:rsidP="00F00842">
            <w:pPr>
              <w:spacing w:after="160" w:line="259" w:lineRule="auto"/>
            </w:pPr>
            <w:r w:rsidRPr="00F00842">
              <w:t>Interface should be intuitive and user-friendly across all platforms and device types.</w:t>
            </w:r>
          </w:p>
        </w:tc>
      </w:tr>
      <w:tr w:rsidR="00F00842" w:rsidRPr="00F00842" w14:paraId="63CAB534" w14:textId="77777777" w:rsidTr="00F00842">
        <w:trPr>
          <w:trHeight w:val="574"/>
        </w:trPr>
        <w:tc>
          <w:tcPr>
            <w:tcW w:w="1765" w:type="dxa"/>
            <w:hideMark/>
          </w:tcPr>
          <w:p w14:paraId="2CC59A48" w14:textId="77777777" w:rsidR="00F00842" w:rsidRPr="00F00842" w:rsidRDefault="00F00842" w:rsidP="00F00842">
            <w:pPr>
              <w:spacing w:after="160" w:line="259" w:lineRule="auto"/>
            </w:pPr>
            <w:r w:rsidRPr="00F00842">
              <w:rPr>
                <w:b/>
                <w:bCs/>
              </w:rPr>
              <w:t>Accessibility</w:t>
            </w:r>
          </w:p>
        </w:tc>
        <w:tc>
          <w:tcPr>
            <w:tcW w:w="7010" w:type="dxa"/>
            <w:hideMark/>
          </w:tcPr>
          <w:p w14:paraId="33BC8F1A" w14:textId="77777777" w:rsidR="00F00842" w:rsidRPr="00F00842" w:rsidRDefault="00F00842" w:rsidP="00F00842">
            <w:pPr>
              <w:spacing w:after="160" w:line="259" w:lineRule="auto"/>
            </w:pPr>
            <w:r w:rsidRPr="00F00842">
              <w:t>System must meet WCAG 2.1 accessibility standards to support users with disabilities.</w:t>
            </w:r>
          </w:p>
        </w:tc>
      </w:tr>
      <w:tr w:rsidR="00F00842" w:rsidRPr="00F00842" w14:paraId="0336F6F0" w14:textId="77777777" w:rsidTr="00F00842">
        <w:trPr>
          <w:trHeight w:val="30"/>
        </w:trPr>
        <w:tc>
          <w:tcPr>
            <w:tcW w:w="1765" w:type="dxa"/>
            <w:hideMark/>
          </w:tcPr>
          <w:p w14:paraId="72968725" w14:textId="77777777" w:rsidR="00F00842" w:rsidRPr="00F00842" w:rsidRDefault="00F00842" w:rsidP="00F00842">
            <w:pPr>
              <w:spacing w:after="160" w:line="259" w:lineRule="auto"/>
            </w:pPr>
            <w:r w:rsidRPr="00F00842">
              <w:rPr>
                <w:b/>
                <w:bCs/>
              </w:rPr>
              <w:t>Localization</w:t>
            </w:r>
          </w:p>
        </w:tc>
        <w:tc>
          <w:tcPr>
            <w:tcW w:w="7010" w:type="dxa"/>
            <w:hideMark/>
          </w:tcPr>
          <w:p w14:paraId="13CB8EEE" w14:textId="77777777" w:rsidR="00F00842" w:rsidRPr="00F00842" w:rsidRDefault="00F00842" w:rsidP="00F00842">
            <w:pPr>
              <w:spacing w:after="160" w:line="259" w:lineRule="auto"/>
            </w:pPr>
            <w:r w:rsidRPr="00F00842">
              <w:t>Support for multiple languages, time zones, and regional formats for international use.</w:t>
            </w:r>
          </w:p>
        </w:tc>
      </w:tr>
    </w:tbl>
    <w:p w14:paraId="24DA7D7E" w14:textId="77777777" w:rsidR="00F00842" w:rsidRDefault="00F00842"/>
    <w:p w14:paraId="5217CE72" w14:textId="77777777" w:rsidR="00F00842" w:rsidRDefault="00F00842"/>
    <w:sectPr w:rsidR="00F0084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D26"/>
    <w:multiLevelType w:val="multilevel"/>
    <w:tmpl w:val="9B6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4270"/>
    <w:multiLevelType w:val="hybridMultilevel"/>
    <w:tmpl w:val="29C0F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CE7B15"/>
    <w:multiLevelType w:val="hybridMultilevel"/>
    <w:tmpl w:val="6656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75443E"/>
    <w:multiLevelType w:val="multilevel"/>
    <w:tmpl w:val="927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15E6F"/>
    <w:multiLevelType w:val="multilevel"/>
    <w:tmpl w:val="1114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52D32"/>
    <w:multiLevelType w:val="multilevel"/>
    <w:tmpl w:val="12D8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B6D57"/>
    <w:multiLevelType w:val="multilevel"/>
    <w:tmpl w:val="FD0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77633">
    <w:abstractNumId w:val="4"/>
  </w:num>
  <w:num w:numId="2" w16cid:durableId="1663779167">
    <w:abstractNumId w:val="5"/>
  </w:num>
  <w:num w:numId="3" w16cid:durableId="133067366">
    <w:abstractNumId w:val="0"/>
  </w:num>
  <w:num w:numId="4" w16cid:durableId="1339844523">
    <w:abstractNumId w:val="6"/>
  </w:num>
  <w:num w:numId="5" w16cid:durableId="694429971">
    <w:abstractNumId w:val="3"/>
  </w:num>
  <w:num w:numId="6" w16cid:durableId="615254366">
    <w:abstractNumId w:val="1"/>
  </w:num>
  <w:num w:numId="7" w16cid:durableId="883829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AC"/>
    <w:rsid w:val="001449E4"/>
    <w:rsid w:val="003D0775"/>
    <w:rsid w:val="00426DCE"/>
    <w:rsid w:val="004768FF"/>
    <w:rsid w:val="009851AC"/>
    <w:rsid w:val="00B82673"/>
    <w:rsid w:val="00D73CAC"/>
    <w:rsid w:val="00F0084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86EB"/>
  <w15:docId w15:val="{C6F65D47-AE81-4D85-90FE-71ACFB34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1944">
      <w:bodyDiv w:val="1"/>
      <w:marLeft w:val="0"/>
      <w:marRight w:val="0"/>
      <w:marTop w:val="0"/>
      <w:marBottom w:val="0"/>
      <w:divBdr>
        <w:top w:val="none" w:sz="0" w:space="0" w:color="auto"/>
        <w:left w:val="none" w:sz="0" w:space="0" w:color="auto"/>
        <w:bottom w:val="none" w:sz="0" w:space="0" w:color="auto"/>
        <w:right w:val="none" w:sz="0" w:space="0" w:color="auto"/>
      </w:divBdr>
    </w:div>
    <w:div w:id="678965454">
      <w:bodyDiv w:val="1"/>
      <w:marLeft w:val="0"/>
      <w:marRight w:val="0"/>
      <w:marTop w:val="0"/>
      <w:marBottom w:val="0"/>
      <w:divBdr>
        <w:top w:val="none" w:sz="0" w:space="0" w:color="auto"/>
        <w:left w:val="none" w:sz="0" w:space="0" w:color="auto"/>
        <w:bottom w:val="none" w:sz="0" w:space="0" w:color="auto"/>
        <w:right w:val="none" w:sz="0" w:space="0" w:color="auto"/>
      </w:divBdr>
    </w:div>
    <w:div w:id="685132592">
      <w:bodyDiv w:val="1"/>
      <w:marLeft w:val="0"/>
      <w:marRight w:val="0"/>
      <w:marTop w:val="0"/>
      <w:marBottom w:val="0"/>
      <w:divBdr>
        <w:top w:val="none" w:sz="0" w:space="0" w:color="auto"/>
        <w:left w:val="none" w:sz="0" w:space="0" w:color="auto"/>
        <w:bottom w:val="none" w:sz="0" w:space="0" w:color="auto"/>
        <w:right w:val="none" w:sz="0" w:space="0" w:color="auto"/>
      </w:divBdr>
    </w:div>
    <w:div w:id="80867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sudheer guduru</cp:lastModifiedBy>
  <cp:revision>2</cp:revision>
  <dcterms:created xsi:type="dcterms:W3CDTF">2025-06-30T06:32:00Z</dcterms:created>
  <dcterms:modified xsi:type="dcterms:W3CDTF">2025-06-30T06:32:00Z</dcterms:modified>
</cp:coreProperties>
</file>