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E57" w:rsidRPr="00DF2D56" w:rsidRDefault="00DF2D56" w:rsidP="00DF2D56">
      <w:pPr>
        <w:ind w:left="2160" w:firstLine="720"/>
        <w:rPr>
          <w:b/>
          <w:bCs/>
          <w:sz w:val="28"/>
          <w:szCs w:val="28"/>
          <w:u w:val="single"/>
        </w:rPr>
      </w:pPr>
      <w:proofErr w:type="spellStart"/>
      <w:r w:rsidRPr="00DF2D56">
        <w:rPr>
          <w:b/>
          <w:bCs/>
          <w:sz w:val="28"/>
          <w:szCs w:val="28"/>
          <w:u w:val="single"/>
        </w:rPr>
        <w:t>P</w:t>
      </w:r>
      <w:r w:rsidRPr="00DF2D56">
        <w:rPr>
          <w:b/>
          <w:bCs/>
          <w:sz w:val="28"/>
          <w:szCs w:val="28"/>
          <w:u w:val="single"/>
        </w:rPr>
        <w:t>ymaceuticals</w:t>
      </w:r>
      <w:proofErr w:type="spellEnd"/>
      <w:r w:rsidRPr="00DF2D56">
        <w:rPr>
          <w:b/>
          <w:bCs/>
          <w:sz w:val="28"/>
          <w:szCs w:val="28"/>
          <w:u w:val="single"/>
        </w:rPr>
        <w:t xml:space="preserve"> Trend </w:t>
      </w:r>
      <w:r w:rsidR="00B0335D" w:rsidRPr="00DF2D56">
        <w:rPr>
          <w:b/>
          <w:bCs/>
          <w:sz w:val="28"/>
          <w:szCs w:val="28"/>
          <w:u w:val="single"/>
        </w:rPr>
        <w:t xml:space="preserve">Observations </w:t>
      </w:r>
    </w:p>
    <w:p w:rsidR="00B0335D" w:rsidRDefault="00B0335D"/>
    <w:p w:rsidR="00B0335D" w:rsidRPr="00B0335D" w:rsidRDefault="00B0335D" w:rsidP="00B033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u w:val="single"/>
        </w:rPr>
      </w:pPr>
      <w:r w:rsidRPr="00B0335D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Tumor Response to Treatment</w:t>
      </w:r>
      <w:r w:rsidRPr="00B0335D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 xml:space="preserve"> </w:t>
      </w:r>
      <w:proofErr w:type="gramStart"/>
      <w:r w:rsidRPr="00B0335D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Table</w:t>
      </w:r>
      <w:r>
        <w:rPr>
          <w:rFonts w:asciiTheme="majorHAnsi" w:hAnsiTheme="majorHAnsi" w:cstheme="majorHAnsi"/>
          <w:b/>
          <w:bCs/>
          <w:shd w:val="clear" w:color="auto" w:fill="FFFFFF"/>
        </w:rPr>
        <w:t xml:space="preserve"> :</w:t>
      </w:r>
      <w:proofErr w:type="gramEnd"/>
      <w:r>
        <w:rPr>
          <w:rFonts w:asciiTheme="majorHAnsi" w:hAnsiTheme="majorHAnsi" w:cstheme="majorHAnsi"/>
          <w:b/>
          <w:bCs/>
          <w:shd w:val="clear" w:color="auto" w:fill="FFFFFF"/>
        </w:rPr>
        <w:t xml:space="preserve"> From the plot below it shows , that the tumor value reduced for mice treated with Drugs “</w:t>
      </w:r>
      <w:proofErr w:type="spellStart"/>
      <w:r>
        <w:rPr>
          <w:rFonts w:asciiTheme="majorHAnsi" w:hAnsiTheme="majorHAnsi" w:cstheme="majorHAnsi"/>
          <w:b/>
          <w:bCs/>
          <w:shd w:val="clear" w:color="auto" w:fill="FFFFFF"/>
        </w:rPr>
        <w:t>Capomulin</w:t>
      </w:r>
      <w:proofErr w:type="spellEnd"/>
      <w:r>
        <w:rPr>
          <w:rFonts w:asciiTheme="majorHAnsi" w:hAnsiTheme="majorHAnsi" w:cstheme="majorHAnsi"/>
          <w:b/>
          <w:bCs/>
          <w:shd w:val="clear" w:color="auto" w:fill="FFFFFF"/>
        </w:rPr>
        <w:t>” and “</w:t>
      </w:r>
      <w:proofErr w:type="spellStart"/>
      <w:r>
        <w:rPr>
          <w:rFonts w:asciiTheme="majorHAnsi" w:hAnsiTheme="majorHAnsi" w:cstheme="majorHAnsi"/>
          <w:b/>
          <w:bCs/>
          <w:shd w:val="clear" w:color="auto" w:fill="FFFFFF"/>
        </w:rPr>
        <w:t>Ramicane</w:t>
      </w:r>
      <w:proofErr w:type="spellEnd"/>
      <w:r>
        <w:rPr>
          <w:rFonts w:asciiTheme="majorHAnsi" w:hAnsiTheme="majorHAnsi" w:cstheme="majorHAnsi"/>
          <w:b/>
          <w:bCs/>
          <w:shd w:val="clear" w:color="auto" w:fill="FFFFFF"/>
        </w:rPr>
        <w:t>” , whereas the tumor volume increased for the other drugs</w:t>
      </w:r>
    </w:p>
    <w:p w:rsidR="00B0335D" w:rsidRDefault="00B0335D" w:rsidP="00B0335D">
      <w:pPr>
        <w:rPr>
          <w:rFonts w:asciiTheme="majorHAnsi" w:hAnsiTheme="majorHAnsi" w:cstheme="majorHAnsi"/>
        </w:rPr>
      </w:pPr>
      <w:bookmarkStart w:id="0" w:name="_GoBack"/>
      <w:bookmarkEnd w:id="0"/>
    </w:p>
    <w:p w:rsidR="00B0335D" w:rsidRDefault="00876970" w:rsidP="00B0335D">
      <w:pPr>
        <w:ind w:left="720"/>
        <w:rPr>
          <w:rFonts w:asciiTheme="majorHAnsi" w:hAnsiTheme="majorHAnsi" w:cstheme="majorHAnsi"/>
          <w:b/>
          <w:bCs/>
          <w:u w:val="single"/>
        </w:rPr>
      </w:pPr>
      <w:r>
        <w:rPr>
          <w:noProof/>
        </w:rPr>
        <w:t xml:space="preserve">  </w:t>
      </w:r>
      <w:r w:rsidR="00B0335D">
        <w:rPr>
          <w:noProof/>
        </w:rPr>
        <w:drawing>
          <wp:inline distT="0" distB="0" distL="0" distR="0" wp14:anchorId="4BBA87A3" wp14:editId="22CD9DC5">
            <wp:extent cx="328034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3606" cy="287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5D" w:rsidRPr="00876970" w:rsidRDefault="00B0335D" w:rsidP="008769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u w:val="single"/>
        </w:rPr>
      </w:pPr>
      <w:r w:rsidRPr="00B0335D">
        <w:rPr>
          <w:rFonts w:ascii="Calibri" w:hAnsi="Calibri" w:cs="Calibri"/>
          <w:b/>
          <w:bCs/>
          <w:sz w:val="24"/>
          <w:szCs w:val="24"/>
          <w:u w:val="single"/>
          <w:shd w:val="clear" w:color="auto" w:fill="FFFFFF"/>
        </w:rPr>
        <w:t>Metastatic Response to Treatment</w:t>
      </w:r>
      <w:r>
        <w:rPr>
          <w:rFonts w:ascii="Calibri" w:hAnsi="Calibri" w:cs="Calibri"/>
          <w:b/>
          <w:bCs/>
          <w:sz w:val="24"/>
          <w:szCs w:val="24"/>
          <w:u w:val="single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b/>
          <w:bCs/>
          <w:sz w:val="24"/>
          <w:szCs w:val="24"/>
          <w:u w:val="single"/>
          <w:shd w:val="clear" w:color="auto" w:fill="FFFFFF"/>
        </w:rPr>
        <w:t>Table :</w:t>
      </w:r>
      <w:proofErr w:type="gramEnd"/>
      <w:r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shd w:val="clear" w:color="auto" w:fill="FFFFFF"/>
        </w:rPr>
        <w:t xml:space="preserve">Similarly , the metastatic sites are also minimal </w:t>
      </w:r>
      <w:r w:rsidR="00876970">
        <w:rPr>
          <w:rFonts w:ascii="Calibri" w:hAnsi="Calibri" w:cs="Calibri"/>
          <w:shd w:val="clear" w:color="auto" w:fill="FFFFFF"/>
        </w:rPr>
        <w:t xml:space="preserve">with </w:t>
      </w:r>
      <w:r>
        <w:rPr>
          <w:rFonts w:ascii="Calibri" w:hAnsi="Calibri" w:cs="Calibri"/>
          <w:shd w:val="clear" w:color="auto" w:fill="FFFFFF"/>
        </w:rPr>
        <w:t xml:space="preserve">the treatment of </w:t>
      </w:r>
      <w:r>
        <w:rPr>
          <w:rFonts w:asciiTheme="majorHAnsi" w:hAnsiTheme="majorHAnsi" w:cstheme="majorHAnsi"/>
          <w:b/>
          <w:bCs/>
          <w:shd w:val="clear" w:color="auto" w:fill="FFFFFF"/>
        </w:rPr>
        <w:t>“</w:t>
      </w:r>
      <w:proofErr w:type="spellStart"/>
      <w:r>
        <w:rPr>
          <w:rFonts w:asciiTheme="majorHAnsi" w:hAnsiTheme="majorHAnsi" w:cstheme="majorHAnsi"/>
          <w:b/>
          <w:bCs/>
          <w:shd w:val="clear" w:color="auto" w:fill="FFFFFF"/>
        </w:rPr>
        <w:t>Capomulin</w:t>
      </w:r>
      <w:proofErr w:type="spellEnd"/>
      <w:r>
        <w:rPr>
          <w:rFonts w:asciiTheme="majorHAnsi" w:hAnsiTheme="majorHAnsi" w:cstheme="majorHAnsi"/>
          <w:b/>
          <w:bCs/>
          <w:shd w:val="clear" w:color="auto" w:fill="FFFFFF"/>
        </w:rPr>
        <w:t>” and “</w:t>
      </w:r>
      <w:proofErr w:type="spellStart"/>
      <w:r>
        <w:rPr>
          <w:rFonts w:asciiTheme="majorHAnsi" w:hAnsiTheme="majorHAnsi" w:cstheme="majorHAnsi"/>
          <w:b/>
          <w:bCs/>
          <w:shd w:val="clear" w:color="auto" w:fill="FFFFFF"/>
        </w:rPr>
        <w:t>Ramicane</w:t>
      </w:r>
      <w:proofErr w:type="spellEnd"/>
      <w:r>
        <w:rPr>
          <w:rFonts w:asciiTheme="majorHAnsi" w:hAnsiTheme="majorHAnsi" w:cstheme="majorHAnsi"/>
          <w:b/>
          <w:bCs/>
          <w:shd w:val="clear" w:color="auto" w:fill="FFFFFF"/>
        </w:rPr>
        <w:t xml:space="preserve">” </w:t>
      </w:r>
      <w:r>
        <w:rPr>
          <w:rFonts w:asciiTheme="majorHAnsi" w:hAnsiTheme="majorHAnsi" w:cstheme="majorHAnsi"/>
          <w:b/>
          <w:bCs/>
          <w:shd w:val="clear" w:color="auto" w:fill="FFFFFF"/>
        </w:rPr>
        <w:t xml:space="preserve"> drugs as the number of treatment days increases </w:t>
      </w:r>
      <w:r>
        <w:rPr>
          <w:rFonts w:asciiTheme="majorHAnsi" w:hAnsiTheme="majorHAnsi" w:cstheme="majorHAnsi"/>
          <w:b/>
          <w:bCs/>
          <w:shd w:val="clear" w:color="auto" w:fill="FFFFFF"/>
        </w:rPr>
        <w:t xml:space="preserve">, </w:t>
      </w:r>
      <w:r>
        <w:rPr>
          <w:rFonts w:asciiTheme="majorHAnsi" w:hAnsiTheme="majorHAnsi" w:cstheme="majorHAnsi"/>
          <w:b/>
          <w:bCs/>
          <w:shd w:val="clear" w:color="auto" w:fill="FFFFFF"/>
        </w:rPr>
        <w:t>compared to the other drugs</w:t>
      </w:r>
    </w:p>
    <w:p w:rsidR="00876970" w:rsidRDefault="00876970" w:rsidP="00876970">
      <w:pPr>
        <w:pStyle w:val="ListParagraph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009E6FE" wp14:editId="3092870E">
            <wp:extent cx="3444240" cy="28702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70" w:rsidRDefault="00876970" w:rsidP="00876970">
      <w:pPr>
        <w:pStyle w:val="ListParagraph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876970" w:rsidRPr="00876970" w:rsidRDefault="00876970" w:rsidP="0087697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00876970">
        <w:rPr>
          <w:rFonts w:ascii="Calibri" w:hAnsi="Calibri" w:cs="Calibri"/>
          <w:b/>
          <w:bCs/>
          <w:sz w:val="24"/>
          <w:szCs w:val="24"/>
          <w:u w:val="single"/>
          <w:shd w:val="clear" w:color="auto" w:fill="FFFFFF"/>
        </w:rPr>
        <w:lastRenderedPageBreak/>
        <w:t>Survival Rates</w:t>
      </w:r>
      <w:r w:rsidRPr="00876970">
        <w:rPr>
          <w:rFonts w:ascii="Calibri" w:hAnsi="Calibri" w:cs="Calibri"/>
          <w:b/>
          <w:bCs/>
          <w:sz w:val="24"/>
          <w:szCs w:val="24"/>
          <w:u w:val="single"/>
          <w:shd w:val="clear" w:color="auto" w:fill="FFFFFF"/>
        </w:rPr>
        <w:t xml:space="preserve"> Table:</w:t>
      </w:r>
      <w:r>
        <w:rPr>
          <w:rFonts w:ascii="Calibri" w:hAnsi="Calibri" w:cs="Calibri"/>
          <w:b/>
          <w:bCs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Calibri" w:hAnsi="Calibri" w:cs="Calibri"/>
          <w:sz w:val="24"/>
          <w:szCs w:val="24"/>
          <w:shd w:val="clear" w:color="auto" w:fill="FFFFFF"/>
        </w:rPr>
        <w:t>The survival rate of mice treated with drugs “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Capomulin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>” and “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Ramicane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” are at 84 % and 80 % </w:t>
      </w:r>
      <w:proofErr w:type="gramStart"/>
      <w:r>
        <w:rPr>
          <w:rFonts w:ascii="Calibri" w:hAnsi="Calibri" w:cs="Calibri"/>
          <w:sz w:val="24"/>
          <w:szCs w:val="24"/>
          <w:shd w:val="clear" w:color="auto" w:fill="FFFFFF"/>
        </w:rPr>
        <w:t>respectively ,</w:t>
      </w:r>
      <w:proofErr w:type="gram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 compared to other drugs which are around   50 % or less ( graph is plotted for 5 drugs) other drugs are available in the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dataframe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 table.</w:t>
      </w:r>
    </w:p>
    <w:p w:rsidR="00876970" w:rsidRDefault="00876970" w:rsidP="00876970">
      <w:pPr>
        <w:ind w:left="72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A2F1508" wp14:editId="4CF824E1">
            <wp:extent cx="3627759" cy="293321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3681" cy="294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70" w:rsidRPr="00A03F55" w:rsidRDefault="00876970" w:rsidP="00876970">
      <w:pPr>
        <w:pStyle w:val="ListParagraph"/>
        <w:numPr>
          <w:ilvl w:val="0"/>
          <w:numId w:val="1"/>
        </w:numPr>
        <w:spacing w:before="151" w:after="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876970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Summary Bar Graph</w:t>
      </w:r>
      <w: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 xml:space="preserve">: </w:t>
      </w:r>
      <w:r w:rsidR="00A03F55">
        <w:rPr>
          <w:rFonts w:eastAsia="Times New Roman" w:cstheme="minorHAnsi"/>
          <w:color w:val="000000"/>
          <w:sz w:val="24"/>
          <w:szCs w:val="24"/>
        </w:rPr>
        <w:t xml:space="preserve"> The tumor size decreased with drugs </w:t>
      </w:r>
      <w:r w:rsidR="00A03F55">
        <w:rPr>
          <w:rFonts w:ascii="Calibri" w:hAnsi="Calibri" w:cs="Calibri"/>
          <w:sz w:val="24"/>
          <w:szCs w:val="24"/>
          <w:shd w:val="clear" w:color="auto" w:fill="FFFFFF"/>
        </w:rPr>
        <w:t>“</w:t>
      </w:r>
      <w:proofErr w:type="spellStart"/>
      <w:r w:rsidR="00A03F55">
        <w:rPr>
          <w:rFonts w:ascii="Calibri" w:hAnsi="Calibri" w:cs="Calibri"/>
          <w:sz w:val="24"/>
          <w:szCs w:val="24"/>
          <w:shd w:val="clear" w:color="auto" w:fill="FFFFFF"/>
        </w:rPr>
        <w:t>Capomulin</w:t>
      </w:r>
      <w:proofErr w:type="spellEnd"/>
      <w:r w:rsidR="00A03F55">
        <w:rPr>
          <w:rFonts w:ascii="Calibri" w:hAnsi="Calibri" w:cs="Calibri"/>
          <w:sz w:val="24"/>
          <w:szCs w:val="24"/>
          <w:shd w:val="clear" w:color="auto" w:fill="FFFFFF"/>
        </w:rPr>
        <w:t>” and “</w:t>
      </w:r>
      <w:proofErr w:type="spellStart"/>
      <w:proofErr w:type="gramStart"/>
      <w:r w:rsidR="00A03F55">
        <w:rPr>
          <w:rFonts w:ascii="Calibri" w:hAnsi="Calibri" w:cs="Calibri"/>
          <w:sz w:val="24"/>
          <w:szCs w:val="24"/>
          <w:shd w:val="clear" w:color="auto" w:fill="FFFFFF"/>
        </w:rPr>
        <w:t>Ramicane</w:t>
      </w:r>
      <w:proofErr w:type="spellEnd"/>
      <w:r w:rsidR="00A03F55">
        <w:rPr>
          <w:rFonts w:ascii="Calibri" w:hAnsi="Calibri" w:cs="Calibri"/>
          <w:sz w:val="24"/>
          <w:szCs w:val="24"/>
          <w:shd w:val="clear" w:color="auto" w:fill="FFFFFF"/>
        </w:rPr>
        <w:t>”</w:t>
      </w:r>
      <w:r w:rsidR="00A03F55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A03F55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A03F55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="00A03F55">
        <w:rPr>
          <w:rFonts w:eastAsia="Times New Roman" w:cstheme="minorHAnsi"/>
          <w:color w:val="000000"/>
          <w:sz w:val="24"/>
          <w:szCs w:val="24"/>
        </w:rPr>
        <w:t>percentage change in tumor volume) over a 45 day treatment , whereas the tumor size increased for all other drugs</w:t>
      </w:r>
      <w:r w:rsidR="00DF2D56">
        <w:rPr>
          <w:rFonts w:eastAsia="Times New Roman" w:cstheme="minorHAnsi"/>
          <w:color w:val="000000"/>
          <w:sz w:val="24"/>
          <w:szCs w:val="24"/>
        </w:rPr>
        <w:t xml:space="preserve">. Thus </w:t>
      </w:r>
      <w:r w:rsidR="00DF2D56">
        <w:rPr>
          <w:rFonts w:ascii="Calibri" w:hAnsi="Calibri" w:cs="Calibri"/>
          <w:sz w:val="24"/>
          <w:szCs w:val="24"/>
          <w:shd w:val="clear" w:color="auto" w:fill="FFFFFF"/>
        </w:rPr>
        <w:t>“</w:t>
      </w:r>
      <w:proofErr w:type="spellStart"/>
      <w:r w:rsidR="00DF2D56">
        <w:rPr>
          <w:rFonts w:ascii="Calibri" w:hAnsi="Calibri" w:cs="Calibri"/>
          <w:sz w:val="24"/>
          <w:szCs w:val="24"/>
          <w:shd w:val="clear" w:color="auto" w:fill="FFFFFF"/>
        </w:rPr>
        <w:t>Capomulin</w:t>
      </w:r>
      <w:proofErr w:type="spellEnd"/>
      <w:r w:rsidR="00DF2D56">
        <w:rPr>
          <w:rFonts w:ascii="Calibri" w:hAnsi="Calibri" w:cs="Calibri"/>
          <w:sz w:val="24"/>
          <w:szCs w:val="24"/>
          <w:shd w:val="clear" w:color="auto" w:fill="FFFFFF"/>
        </w:rPr>
        <w:t>” and “</w:t>
      </w:r>
      <w:proofErr w:type="spellStart"/>
      <w:r w:rsidR="00DF2D56">
        <w:rPr>
          <w:rFonts w:ascii="Calibri" w:hAnsi="Calibri" w:cs="Calibri"/>
          <w:sz w:val="24"/>
          <w:szCs w:val="24"/>
          <w:shd w:val="clear" w:color="auto" w:fill="FFFFFF"/>
        </w:rPr>
        <w:t>Ramicane</w:t>
      </w:r>
      <w:proofErr w:type="spellEnd"/>
      <w:r w:rsidR="00DF2D56">
        <w:rPr>
          <w:rFonts w:ascii="Calibri" w:hAnsi="Calibri" w:cs="Calibri"/>
          <w:sz w:val="24"/>
          <w:szCs w:val="24"/>
          <w:shd w:val="clear" w:color="auto" w:fill="FFFFFF"/>
        </w:rPr>
        <w:t>”</w:t>
      </w:r>
      <w:r w:rsidR="00DF2D56">
        <w:rPr>
          <w:rFonts w:ascii="Calibri" w:hAnsi="Calibri" w:cs="Calibri"/>
          <w:sz w:val="24"/>
          <w:szCs w:val="24"/>
          <w:shd w:val="clear" w:color="auto" w:fill="FFFFFF"/>
        </w:rPr>
        <w:t xml:space="preserve"> are the passing drugs. </w:t>
      </w:r>
    </w:p>
    <w:p w:rsidR="00876970" w:rsidRPr="00DF2D56" w:rsidRDefault="00A03F55" w:rsidP="00DF2D56">
      <w:pPr>
        <w:spacing w:before="151" w:after="0" w:line="240" w:lineRule="auto"/>
        <w:ind w:left="360"/>
        <w:outlineLvl w:val="1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33E5731A" wp14:editId="51FD4F86">
            <wp:extent cx="3939540" cy="33108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084" cy="331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970" w:rsidRPr="00DF2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C2CD9"/>
    <w:multiLevelType w:val="hybridMultilevel"/>
    <w:tmpl w:val="12046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5D"/>
    <w:rsid w:val="00532E57"/>
    <w:rsid w:val="00876970"/>
    <w:rsid w:val="00A03F55"/>
    <w:rsid w:val="00B0335D"/>
    <w:rsid w:val="00DF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D379"/>
  <w15:chartTrackingRefBased/>
  <w15:docId w15:val="{CEBBA703-EE52-499D-A7C6-9734AB72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6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3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697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Rensilin Pathrose</dc:creator>
  <cp:keywords/>
  <dc:description/>
  <cp:lastModifiedBy>Rensilin Pathrose</cp:lastModifiedBy>
  <cp:revision>1</cp:revision>
  <dcterms:created xsi:type="dcterms:W3CDTF">2019-08-24T21:28:00Z</dcterms:created>
  <dcterms:modified xsi:type="dcterms:W3CDTF">2019-08-24T22:03:00Z</dcterms:modified>
</cp:coreProperties>
</file>