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3BDD0" w14:textId="2C3C2002" w:rsidR="00516134" w:rsidRDefault="00516134" w:rsidP="00516134">
      <w:r>
        <w:t>Semestre: 8º Semestre</w:t>
      </w:r>
    </w:p>
    <w:p w14:paraId="02AEE34F" w14:textId="2A1C8E81" w:rsidR="00516134" w:rsidRDefault="00516134" w:rsidP="00516134">
      <w:r>
        <w:t>Hora complementar: Artigo Científico</w:t>
      </w:r>
    </w:p>
    <w:p w14:paraId="2EBCBD60" w14:textId="77777777" w:rsidR="00516134" w:rsidRDefault="00516134" w:rsidP="00516134">
      <w:r>
        <w:t>Realização: Leitura de 3 artigos científicos e elaboração de um relatório integrado sobre os temas abordados.</w:t>
      </w:r>
    </w:p>
    <w:p w14:paraId="09526E57" w14:textId="77777777" w:rsidR="00516134" w:rsidRDefault="00516134" w:rsidP="00516134">
      <w:r>
        <w:t>Fonte: Revista Brasileira de Economia</w:t>
      </w:r>
    </w:p>
    <w:p w14:paraId="04E028CF" w14:textId="77777777" w:rsidR="00516134" w:rsidRDefault="00516134" w:rsidP="00516134">
      <w:r>
        <w:t>Site: https://periodicos.fgv.br/rbe/issue/archive</w:t>
      </w:r>
    </w:p>
    <w:p w14:paraId="206FE391" w14:textId="77777777" w:rsidR="00516134" w:rsidRDefault="00516134" w:rsidP="00516134">
      <w:r>
        <w:t>Quantidade por semestre: 1</w:t>
      </w:r>
    </w:p>
    <w:p w14:paraId="035E6F13" w14:textId="77777777" w:rsidR="00516134" w:rsidRDefault="00516134" w:rsidP="00516134">
      <w:r>
        <w:t>Horas válidas: 10</w:t>
      </w:r>
    </w:p>
    <w:p w14:paraId="58D7E79E" w14:textId="77777777" w:rsidR="00516134" w:rsidRDefault="00516134" w:rsidP="00516134"/>
    <w:p w14:paraId="4CA5D6E0" w14:textId="0D26FCC0" w:rsidR="00516134" w:rsidRDefault="00516134" w:rsidP="00516134">
      <w:pPr>
        <w:jc w:val="both"/>
      </w:pPr>
      <w:r>
        <w:t xml:space="preserve">Este relatório analisa três artigos da Revista Brasileira de Economia, com temas sobre política de isenção do imposto de renda para aposentados, desenvolvimento territorial </w:t>
      </w:r>
      <w:proofErr w:type="spellStart"/>
      <w:r>
        <w:t>bioeconômico</w:t>
      </w:r>
      <w:proofErr w:type="spellEnd"/>
      <w:r>
        <w:t xml:space="preserve"> e o efeito do </w:t>
      </w:r>
      <w:r>
        <w:t>salário-mínimo</w:t>
      </w:r>
      <w:r>
        <w:t xml:space="preserve"> na distribuição de renda. A seguir, apresento os objetivos e principais conclusões de cada estudo, seguidos de uma análise crítica e contribuição para minha formação em Ciências Econômicas.</w:t>
      </w:r>
    </w:p>
    <w:p w14:paraId="24662768" w14:textId="2D675452" w:rsidR="00516134" w:rsidRDefault="00516134" w:rsidP="00516134">
      <w:pPr>
        <w:jc w:val="both"/>
      </w:pPr>
      <w:r>
        <w:t>O primeiro artigo, “Efeitos Comparativos sobre o Bem-Estar e a Equidade: Isenção do IRPF aos Aposentados com 65 Anos ou Mais”, avalia o impacto da isenção do imposto de renda sobre os rendimentos de aposentadoria para indivíduos com 65 anos ou mais. Utilizando um modelo de gerações sobrepostas (OLG), o estudo compara o impacto de políticas alternativas, como a desoneração do trabalho e as transferências focalizadas, para determinar a melhor alternativa em termos de bem-estar e equidade. Os resultados mostram que a política de transferências aumenta tanto o bem-estar quanto a equidade, tornando-a preferível à isenção fiscal sobre aposentadorias</w:t>
      </w:r>
      <w:r>
        <w:rPr>
          <w:rFonts w:ascii="Arial" w:hAnsi="Arial" w:cs="Arial"/>
        </w:rPr>
        <w:t>​</w:t>
      </w:r>
      <w:r>
        <w:t>.</w:t>
      </w:r>
    </w:p>
    <w:p w14:paraId="42719446" w14:textId="050D9487" w:rsidR="00516134" w:rsidRDefault="00516134" w:rsidP="00516134">
      <w:pPr>
        <w:jc w:val="both"/>
      </w:pPr>
      <w:r>
        <w:t>O segundo artigo, “Territórios Inovadores da Bioeconomia: Uma Abordagem Conceitual pela Revisão Sistemática da Literatura”</w:t>
      </w:r>
      <w:r>
        <w:t>,</w:t>
      </w:r>
      <w:r>
        <w:t xml:space="preserve"> apresenta uma revisão sistemática da bioeconomia e seus potenciais para desenvolvimento sustentável. Utilizando o método </w:t>
      </w:r>
      <w:proofErr w:type="spellStart"/>
      <w:r>
        <w:t>Systematic</w:t>
      </w:r>
      <w:proofErr w:type="spellEnd"/>
      <w:r>
        <w:t xml:space="preserve"> Search Flow, o estudo identifica três abordagens da bioeconomia, focando em bioeconomias que promovem sustentabilidade e desenvolvimento em territórios rurais, especialmente na América Latina. A pesquisa conclui que territórios </w:t>
      </w:r>
      <w:proofErr w:type="spellStart"/>
      <w:r>
        <w:t>bioeconômicos</w:t>
      </w:r>
      <w:proofErr w:type="spellEnd"/>
      <w:r>
        <w:t xml:space="preserve"> podem ser sustentáveis e eficientes se integrados com políticas de decrescimento econômico e com os Objetivos de Desenvolvimento Sustentável (ODS) da ONU</w:t>
      </w:r>
      <w:r>
        <w:rPr>
          <w:rFonts w:ascii="Arial" w:hAnsi="Arial" w:cs="Arial"/>
        </w:rPr>
        <w:t>​</w:t>
      </w:r>
      <w:r>
        <w:t>.</w:t>
      </w:r>
    </w:p>
    <w:p w14:paraId="1A52192C" w14:textId="70650FEB" w:rsidR="00516134" w:rsidRDefault="00516134" w:rsidP="00516134">
      <w:pPr>
        <w:jc w:val="both"/>
      </w:pPr>
      <w:r>
        <w:t xml:space="preserve">O terceiro artigo, “Uma Nota sobre a Política de </w:t>
      </w:r>
      <w:r>
        <w:t>Salário-Mínimo</w:t>
      </w:r>
      <w:r>
        <w:t xml:space="preserve">: O Efeito Concentrador na Distribuição de Renda para o Período 2012-2018”, analisa o impacto do </w:t>
      </w:r>
      <w:r>
        <w:t>salário-mínimo</w:t>
      </w:r>
      <w:r>
        <w:t xml:space="preserve"> na distribuição de renda no Brasil. Utilizando o método de decomposição de Oaxaca-Blinder, o estudo revela que o aumento do </w:t>
      </w:r>
      <w:r>
        <w:t>salário-mínimo</w:t>
      </w:r>
      <w:r>
        <w:t xml:space="preserve"> entre 2012 e 2018 contribuiu para a concentração de renda, com efeitos mais significativos para trabalhadores que recebem próximo ao mínimo. Os resultados mostram que tanto o efeito direto quanto o expandido (</w:t>
      </w:r>
      <w:proofErr w:type="spellStart"/>
      <w:r>
        <w:t>spillovers</w:t>
      </w:r>
      <w:proofErr w:type="spellEnd"/>
      <w:r>
        <w:t xml:space="preserve">) do </w:t>
      </w:r>
      <w:r>
        <w:t>salário-mínimo</w:t>
      </w:r>
      <w:r>
        <w:t xml:space="preserve"> têm um impacto concentrador, aumentando a desigualdade de renda em certos percentis</w:t>
      </w:r>
      <w:r>
        <w:rPr>
          <w:rFonts w:ascii="Arial" w:hAnsi="Arial" w:cs="Arial"/>
        </w:rPr>
        <w:t>​</w:t>
      </w:r>
      <w:r>
        <w:t>.</w:t>
      </w:r>
    </w:p>
    <w:p w14:paraId="589BE645" w14:textId="702091FF" w:rsidR="00516134" w:rsidRDefault="00516134" w:rsidP="00516134">
      <w:pPr>
        <w:jc w:val="both"/>
      </w:pPr>
      <w:r>
        <w:t>Minha opinião é que os três artigos abordam temas cruciais para a economia brasileira, oferecendo insights sobre políticas públicas, desenvolvimento sustentável e distribuição de renda. Cada estudo contribui para o entendimento das complexidades econômicas e sociais do país, fornecendo bases teóricas e empíricas que sustentam políticas mais inclusivas e sustentáveis.</w:t>
      </w:r>
    </w:p>
    <w:p w14:paraId="5C9AD173" w14:textId="55E13519" w:rsidR="00065CA4" w:rsidRDefault="00516134" w:rsidP="00516134">
      <w:pPr>
        <w:jc w:val="both"/>
      </w:pPr>
      <w:r>
        <w:lastRenderedPageBreak/>
        <w:t xml:space="preserve">A leitura desses artigos contribuiu para minha formação em Ciências Econômicas ao ampliar minha compreensão sobre os impactos de políticas públicas, tanto em termos de bem-estar quanto de distribuição de renda, além de destacar o papel das práticas </w:t>
      </w:r>
      <w:r>
        <w:t>bioeconomias</w:t>
      </w:r>
      <w:r>
        <w:t xml:space="preserve"> no desenvolvimento sustentável.</w:t>
      </w:r>
    </w:p>
    <w:sectPr w:rsidR="00065CA4" w:rsidSect="0051613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134"/>
    <w:rsid w:val="00065CA4"/>
    <w:rsid w:val="00084D58"/>
    <w:rsid w:val="00187780"/>
    <w:rsid w:val="00516134"/>
    <w:rsid w:val="00E10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BC6B4"/>
  <w15:chartTrackingRefBased/>
  <w15:docId w15:val="{C0BC492B-824B-49A0-8DD6-5EB384574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16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16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16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16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16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16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16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16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16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16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16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16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1613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1613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1613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1613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1613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1613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16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16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16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16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16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1613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1613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1613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16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1613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16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518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PAMELLA RIBEIRO DE BARROS</dc:creator>
  <cp:keywords/>
  <dc:description/>
  <cp:lastModifiedBy>PAMELLA RIBEIRO DE BARROS</cp:lastModifiedBy>
  <cp:revision>1</cp:revision>
  <dcterms:created xsi:type="dcterms:W3CDTF">2024-11-09T12:24:00Z</dcterms:created>
  <dcterms:modified xsi:type="dcterms:W3CDTF">2024-11-09T12:26:00Z</dcterms:modified>
</cp:coreProperties>
</file>