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3"/>
        <w:spacing w:line="360" w:lineRule="auto"/>
        <w:ind w:left="360" w:right="-29" w:rightChars="-14" w:firstLine="0" w:firstLineChars="0"/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湖南大学电气与信息工程学院</w:t>
      </w:r>
    </w:p>
    <w:p>
      <w:pPr>
        <w:pStyle w:val="13"/>
        <w:spacing w:line="360" w:lineRule="auto"/>
        <w:ind w:left="360" w:right="-29" w:rightChars="-14" w:firstLine="0" w:firstLineChars="0"/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1769745</wp:posOffset>
            </wp:positionH>
            <wp:positionV relativeFrom="paragraph">
              <wp:posOffset>608330</wp:posOffset>
            </wp:positionV>
            <wp:extent cx="2534920" cy="2459355"/>
            <wp:effectExtent l="0" t="0" r="0" b="0"/>
            <wp:wrapTopAndBottom/>
            <wp:docPr id="7" name="图片 7" descr="pi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pic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48"/>
          <w:szCs w:val="48"/>
        </w:rPr>
        <w:t>本科生课程设计</w:t>
      </w:r>
    </w:p>
    <w:p>
      <w:pPr>
        <w:pStyle w:val="13"/>
        <w:spacing w:line="360" w:lineRule="auto"/>
        <w:ind w:left="360" w:right="-29" w:rightChars="-14" w:firstLine="0" w:firstLineChars="0"/>
        <w:rPr>
          <w:sz w:val="24"/>
          <w:szCs w:val="24"/>
        </w:rPr>
      </w:pPr>
    </w:p>
    <w:p>
      <w:pPr>
        <w:pStyle w:val="13"/>
        <w:spacing w:line="360" w:lineRule="auto"/>
        <w:ind w:left="360" w:right="-29" w:rightChars="-14" w:firstLine="0" w:firstLineChars="0"/>
        <w:rPr>
          <w:sz w:val="24"/>
          <w:szCs w:val="24"/>
        </w:rPr>
      </w:pPr>
    </w:p>
    <w:p>
      <w:pPr>
        <w:pStyle w:val="13"/>
        <w:spacing w:line="360" w:lineRule="auto"/>
        <w:ind w:left="360" w:right="-29" w:rightChars="-14" w:firstLine="0" w:firstLineChars="0"/>
        <w:jc w:val="left"/>
        <w:rPr>
          <w:sz w:val="28"/>
          <w:szCs w:val="28"/>
        </w:rPr>
      </w:pPr>
      <w:r>
        <w:rPr>
          <w:rFonts w:hint="eastAsia"/>
          <w:sz w:val="24"/>
          <w:szCs w:val="24"/>
        </w:rPr>
        <w:t xml:space="preserve">            </w:t>
      </w:r>
      <w:r>
        <w:rPr>
          <w:rFonts w:hint="eastAsia"/>
          <w:sz w:val="28"/>
          <w:szCs w:val="28"/>
        </w:rPr>
        <w:t>题      目：简易灯光节能控制器</w:t>
      </w:r>
    </w:p>
    <w:p>
      <w:pPr>
        <w:pStyle w:val="13"/>
        <w:spacing w:line="360" w:lineRule="auto"/>
        <w:ind w:left="360" w:right="-29" w:rightChars="-14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课      程：微机应用系统综合设计</w:t>
      </w:r>
    </w:p>
    <w:p>
      <w:pPr>
        <w:pStyle w:val="13"/>
        <w:spacing w:line="360" w:lineRule="auto"/>
        <w:ind w:left="360" w:right="-29" w:rightChars="-14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专      业：电气工程及其自动化</w:t>
      </w:r>
    </w:p>
    <w:p>
      <w:pPr>
        <w:pStyle w:val="13"/>
        <w:spacing w:line="360" w:lineRule="auto"/>
        <w:ind w:left="360" w:right="-29" w:rightChars="-14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班      级：电自1</w:t>
      </w:r>
      <w:r>
        <w:rPr>
          <w:sz w:val="28"/>
          <w:szCs w:val="28"/>
        </w:rPr>
        <w:t>902</w:t>
      </w:r>
    </w:p>
    <w:p>
      <w:pPr>
        <w:pStyle w:val="13"/>
        <w:spacing w:line="360" w:lineRule="auto"/>
        <w:ind w:left="360" w:right="-29" w:rightChars="-14" w:firstLine="0" w:firstLineChars="0"/>
        <w:jc w:val="left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 xml:space="preserve">          学      号：2</w:t>
      </w:r>
      <w:r>
        <w:rPr>
          <w:sz w:val="28"/>
          <w:szCs w:val="28"/>
        </w:rPr>
        <w:t>019070102</w:t>
      </w:r>
      <w:r>
        <w:rPr>
          <w:rFonts w:hint="eastAsia"/>
          <w:sz w:val="28"/>
          <w:szCs w:val="28"/>
          <w:lang w:val="en-US" w:eastAsia="zh-CN"/>
        </w:rPr>
        <w:t>26</w:t>
      </w:r>
    </w:p>
    <w:p>
      <w:pPr>
        <w:pStyle w:val="13"/>
        <w:spacing w:line="360" w:lineRule="auto"/>
        <w:ind w:left="360" w:right="-29" w:rightChars="-14" w:firstLine="0" w:firstLineChars="0"/>
        <w:jc w:val="left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 xml:space="preserve">          姓      名：</w:t>
      </w:r>
      <w:r>
        <w:rPr>
          <w:rFonts w:hint="eastAsia"/>
          <w:sz w:val="28"/>
          <w:szCs w:val="28"/>
          <w:lang w:val="en-US" w:eastAsia="zh-CN"/>
        </w:rPr>
        <w:t>黄嘉祥</w:t>
      </w:r>
    </w:p>
    <w:p>
      <w:pPr>
        <w:pStyle w:val="13"/>
        <w:spacing w:line="360" w:lineRule="auto"/>
        <w:ind w:left="360" w:right="-29" w:rightChars="-14" w:firstLine="0" w:firstLineChars="0"/>
        <w:jc w:val="left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 xml:space="preserve">          同组人姓名：</w:t>
      </w:r>
      <w:r>
        <w:rPr>
          <w:rFonts w:hint="eastAsia"/>
          <w:sz w:val="28"/>
          <w:szCs w:val="28"/>
          <w:lang w:val="en-US" w:eastAsia="zh-CN"/>
        </w:rPr>
        <w:t>胡家豪</w:t>
      </w:r>
    </w:p>
    <w:p>
      <w:pPr>
        <w:pStyle w:val="13"/>
        <w:spacing w:line="360" w:lineRule="auto"/>
        <w:ind w:left="360" w:right="-29" w:rightChars="-14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指导  老师：张志文</w:t>
      </w:r>
    </w:p>
    <w:p>
      <w:pPr>
        <w:pStyle w:val="13"/>
        <w:spacing w:line="360" w:lineRule="auto"/>
        <w:ind w:left="360" w:right="-29" w:rightChars="-14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设计  时间：</w:t>
      </w:r>
    </w:p>
    <w:p/>
    <w:p/>
    <w:p/>
    <w:p/>
    <w:p>
      <w:pPr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前言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现如今很多学校的教室在白天室内照度很高的情况下，仍然存在开灯现象；或者夜间许多教室，即使仅有几个学生在教室自习，但室内照明全部开启。这种看似有意无意的小事，实际上是对资源的一种浪费。</w:t>
      </w:r>
    </w:p>
    <w:p>
      <w:pPr>
        <w:spacing w:line="360" w:lineRule="auto"/>
      </w:pPr>
      <w:r>
        <w:rPr>
          <w:rFonts w:hint="eastAsia" w:ascii="宋体" w:hAnsi="宋体" w:eastAsia="宋体"/>
          <w:sz w:val="24"/>
          <w:szCs w:val="24"/>
        </w:rPr>
        <w:t>本文介绍了简易灯光节能控制器及其原理，提出了较为有效的节能控制方法。</w:t>
      </w:r>
    </w:p>
    <w:p/>
    <w:p>
      <w:pPr>
        <w:pStyle w:val="2"/>
        <w:jc w:val="center"/>
        <w:rPr>
          <w:rFonts w:ascii="黑体" w:hAnsi="黑体" w:eastAsia="黑体"/>
          <w:sz w:val="44"/>
          <w:szCs w:val="44"/>
        </w:rPr>
      </w:pPr>
      <w:r>
        <w:rPr>
          <w:rFonts w:hint="eastAsia" w:ascii="黑体" w:hAnsi="黑体" w:eastAsia="黑体"/>
          <w:sz w:val="44"/>
          <w:szCs w:val="44"/>
        </w:rPr>
        <w:t xml:space="preserve">目 </w:t>
      </w:r>
      <w:r>
        <w:rPr>
          <w:rFonts w:ascii="黑体" w:hAnsi="黑体" w:eastAsia="黑体"/>
          <w:sz w:val="44"/>
          <w:szCs w:val="44"/>
        </w:rPr>
        <w:t xml:space="preserve">  </w:t>
      </w:r>
      <w:r>
        <w:rPr>
          <w:rFonts w:hint="eastAsia" w:ascii="黑体" w:hAnsi="黑体" w:eastAsia="黑体"/>
          <w:sz w:val="44"/>
          <w:szCs w:val="44"/>
        </w:rPr>
        <w:t>录</w:t>
      </w:r>
    </w:p>
    <w:p>
      <w:pPr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一、任务及设计要求</w:t>
      </w:r>
    </w:p>
    <w:p>
      <w:pPr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二、设计实现功能</w:t>
      </w:r>
    </w:p>
    <w:p>
      <w:pPr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三、系统原理框图</w:t>
      </w:r>
    </w:p>
    <w:p>
      <w:pPr>
        <w:rPr>
          <w:rFonts w:ascii="黑体" w:hAnsi="黑体" w:eastAsia="黑体"/>
          <w:sz w:val="24"/>
          <w:szCs w:val="24"/>
        </w:rPr>
      </w:pPr>
      <w:r>
        <w:t xml:space="preserve"> </w:t>
      </w:r>
      <w:r>
        <w:rPr>
          <w:rFonts w:ascii="黑体" w:hAnsi="黑体" w:eastAsia="黑体"/>
          <w:sz w:val="24"/>
          <w:szCs w:val="24"/>
        </w:rPr>
        <w:t xml:space="preserve"> </w:t>
      </w:r>
      <w:r>
        <w:rPr>
          <w:rFonts w:hint="eastAsia" w:ascii="黑体" w:hAnsi="黑体" w:eastAsia="黑体"/>
          <w:sz w:val="24"/>
          <w:szCs w:val="24"/>
        </w:rPr>
        <w:t>3</w:t>
      </w:r>
      <w:r>
        <w:rPr>
          <w:rFonts w:ascii="黑体" w:hAnsi="黑体" w:eastAsia="黑体"/>
          <w:sz w:val="24"/>
          <w:szCs w:val="24"/>
        </w:rPr>
        <w:t>.1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</w:rPr>
        <w:t>液晶显示模块</w:t>
      </w:r>
    </w:p>
    <w:p>
      <w:pPr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 xml:space="preserve"> </w:t>
      </w:r>
      <w:r>
        <w:rPr>
          <w:rFonts w:ascii="黑体" w:hAnsi="黑体" w:eastAsia="黑体"/>
          <w:sz w:val="24"/>
          <w:szCs w:val="24"/>
        </w:rPr>
        <w:t xml:space="preserve"> 3.2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</w:rPr>
        <w:t>移位寄存器</w:t>
      </w:r>
      <w:r>
        <w:rPr>
          <w:rFonts w:ascii="黑体" w:hAnsi="黑体" w:eastAsia="黑体"/>
          <w:sz w:val="24"/>
          <w:szCs w:val="24"/>
        </w:rPr>
        <w:t xml:space="preserve"> 74HC595 驱动数码管</w:t>
      </w:r>
    </w:p>
    <w:p>
      <w:pPr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 xml:space="preserve"> </w:t>
      </w:r>
      <w:r>
        <w:rPr>
          <w:rFonts w:ascii="黑体" w:hAnsi="黑体" w:eastAsia="黑体"/>
          <w:sz w:val="24"/>
          <w:szCs w:val="24"/>
        </w:rPr>
        <w:t xml:space="preserve"> 3.3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</w:rPr>
        <w:t xml:space="preserve">光照传感器 </w:t>
      </w:r>
      <w:r>
        <w:rPr>
          <w:rFonts w:ascii="黑体" w:hAnsi="黑体" w:eastAsia="黑体"/>
          <w:sz w:val="24"/>
          <w:szCs w:val="24"/>
        </w:rPr>
        <w:t>BH1750 / GY-30</w:t>
      </w:r>
      <w:r>
        <w:rPr>
          <w:rFonts w:hint="eastAsia" w:ascii="黑体" w:hAnsi="黑体" w:eastAsia="黑体"/>
          <w:sz w:val="24"/>
          <w:szCs w:val="24"/>
        </w:rPr>
        <w:t>模块</w:t>
      </w:r>
    </w:p>
    <w:p>
      <w:pPr>
        <w:rPr>
          <w:rFonts w:hint="eastAsia"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 xml:space="preserve"> </w:t>
      </w:r>
      <w:r>
        <w:rPr>
          <w:rFonts w:ascii="黑体" w:hAnsi="黑体" w:eastAsia="黑体"/>
          <w:sz w:val="24"/>
          <w:szCs w:val="24"/>
        </w:rPr>
        <w:t xml:space="preserve"> 3.4 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ab/>
      </w:r>
      <w:r>
        <w:rPr>
          <w:rFonts w:ascii="黑体" w:hAnsi="黑体" w:eastAsia="黑体"/>
          <w:sz w:val="24"/>
          <w:szCs w:val="24"/>
        </w:rPr>
        <w:t>PWM</w:t>
      </w:r>
      <w:r>
        <w:rPr>
          <w:rFonts w:hint="eastAsia" w:ascii="黑体" w:hAnsi="黑体" w:eastAsia="黑体"/>
          <w:sz w:val="24"/>
          <w:szCs w:val="24"/>
        </w:rPr>
        <w:t>调节</w:t>
      </w:r>
    </w:p>
    <w:p>
      <w:pPr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四、硬件设计及说明</w:t>
      </w:r>
    </w:p>
    <w:p>
      <w:pPr>
        <w:rPr>
          <w:rFonts w:ascii="黑体" w:hAnsi="黑体" w:eastAsia="黑体"/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ascii="黑体" w:hAnsi="黑体" w:eastAsia="黑体"/>
          <w:sz w:val="24"/>
          <w:szCs w:val="24"/>
        </w:rPr>
        <w:t>4.1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</w:rPr>
        <w:t>具体元器件清单</w:t>
      </w:r>
    </w:p>
    <w:p>
      <w:pPr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 xml:space="preserve"> </w:t>
      </w:r>
      <w:r>
        <w:rPr>
          <w:rFonts w:ascii="黑体" w:hAnsi="黑体" w:eastAsia="黑体"/>
          <w:sz w:val="24"/>
          <w:szCs w:val="24"/>
        </w:rPr>
        <w:t xml:space="preserve"> 4.2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/>
          <w:sz w:val="24"/>
          <w:szCs w:val="24"/>
        </w:rPr>
        <w:t>硬件电路模块图及功能说明</w:t>
      </w:r>
    </w:p>
    <w:p>
      <w:pPr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五、程序流程图设计及程序模块功能描述</w:t>
      </w:r>
    </w:p>
    <w:p>
      <w:pPr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六、系统操作说明</w:t>
      </w:r>
    </w:p>
    <w:p>
      <w:pPr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七、心得体会</w:t>
      </w:r>
    </w:p>
    <w:p>
      <w:pPr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八、参考文献</w:t>
      </w:r>
    </w:p>
    <w:p>
      <w:r>
        <w:rPr>
          <w:rFonts w:hint="eastAsia" w:ascii="黑体" w:hAnsi="黑体" w:eastAsia="黑体"/>
          <w:sz w:val="32"/>
          <w:szCs w:val="32"/>
          <w:lang w:val="en-US" w:eastAsia="zh-CN"/>
        </w:rPr>
        <w:t>九、</w:t>
      </w:r>
      <w:r>
        <w:rPr>
          <w:rFonts w:hint="eastAsia" w:ascii="黑体" w:hAnsi="黑体" w:eastAsia="黑体"/>
          <w:sz w:val="32"/>
          <w:szCs w:val="32"/>
        </w:rPr>
        <w:t>附录（</w:t>
      </w:r>
      <w:r>
        <w:rPr>
          <w:rFonts w:hint="eastAsia" w:ascii="黑体" w:hAnsi="黑体" w:eastAsia="黑体"/>
          <w:sz w:val="32"/>
          <w:szCs w:val="32"/>
          <w:lang w:val="en-US" w:eastAsia="zh-CN"/>
        </w:rPr>
        <w:t>代码、图片</w:t>
      </w:r>
      <w:r>
        <w:rPr>
          <w:rFonts w:hint="eastAsia" w:ascii="黑体" w:hAnsi="黑体" w:eastAsia="黑体"/>
          <w:sz w:val="32"/>
          <w:szCs w:val="32"/>
        </w:rPr>
        <w:t>）</w:t>
      </w:r>
    </w:p>
    <w:p>
      <w:pPr>
        <w:rPr>
          <w:rFonts w:hint="eastAsia"/>
        </w:rPr>
      </w:pPr>
    </w:p>
    <w:p>
      <w:pPr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一、任务及设计要求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简易灯光节能控制器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（1）实时显示光照强度；</w:t>
      </w:r>
    </w:p>
    <w:p>
      <w:pPr>
        <w:spacing w:line="360" w:lineRule="auto"/>
        <w:ind w:left="480" w:hanging="480" w:hanging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（2）测试环境光线变暗，则启动灯光照明，环境光线变亮，则关闭灯光照明，实现光照节能。照明灯光开启、关闭可用LED模拟；</w:t>
      </w:r>
    </w:p>
    <w:p>
      <w:pPr>
        <w:spacing w:line="360" w:lineRule="auto"/>
        <w:ind w:left="480" w:hanging="480" w:hanging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（3）环境光照自动多级调节功能，可依据环境光线的强弱实现多盏灯的开启、关闭有</w:t>
      </w:r>
      <w:r>
        <w:rPr>
          <w:rFonts w:hint="eastAsia"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级控制，或可对单个灯的亮暗进行PWM无级调节；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（4）光照度控制阀值可预设；</w:t>
      </w:r>
    </w:p>
    <w:p>
      <w:pPr>
        <w:spacing w:line="360" w:lineRule="auto"/>
        <w:ind w:left="480" w:hanging="480" w:hanging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（5）具有简单电子表功能，可显示年、月、日、星期、时、分、秒等（根据实际显示方式的不同，可选择部分或全部功能）；</w:t>
      </w:r>
    </w:p>
    <w:p>
      <w:pPr>
        <w:spacing w:line="360" w:lineRule="auto"/>
      </w:pPr>
      <w:r>
        <w:rPr>
          <w:rFonts w:hint="eastAsia" w:ascii="宋体" w:hAnsi="宋体" w:eastAsia="宋体"/>
          <w:sz w:val="24"/>
          <w:szCs w:val="24"/>
        </w:rPr>
        <w:t>（6）具有电子表的校准功能；</w:t>
      </w:r>
    </w:p>
    <w:p>
      <w:pPr>
        <w:rPr>
          <w:rFonts w:hint="eastAsia"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二、设计实现功能</w:t>
      </w:r>
    </w:p>
    <w:p/>
    <w:p>
      <w:pPr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三、系统原理框图</w:t>
      </w:r>
    </w:p>
    <w:p>
      <w:pPr>
        <w:rPr>
          <w:rFonts w:ascii="黑体" w:hAnsi="黑体" w:eastAsia="黑体"/>
          <w:sz w:val="36"/>
          <w:szCs w:val="36"/>
        </w:rPr>
      </w:pPr>
      <w:r>
        <w:drawing>
          <wp:inline distT="0" distB="0" distL="0" distR="0">
            <wp:extent cx="5274310" cy="29229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3</w:t>
      </w:r>
      <w:r>
        <w:rPr>
          <w:rFonts w:ascii="黑体" w:hAnsi="黑体" w:eastAsia="黑体"/>
          <w:sz w:val="24"/>
          <w:szCs w:val="24"/>
        </w:rPr>
        <w:t>.1</w:t>
      </w:r>
      <w:r>
        <w:rPr>
          <w:rFonts w:hint="eastAsia" w:ascii="黑体" w:hAnsi="黑体" w:eastAsia="黑体"/>
          <w:sz w:val="24"/>
          <w:szCs w:val="24"/>
        </w:rPr>
        <w:t>液晶显示模块L</w:t>
      </w:r>
      <w:r>
        <w:rPr>
          <w:rFonts w:ascii="黑体" w:hAnsi="黑体" w:eastAsia="黑体"/>
          <w:sz w:val="24"/>
          <w:szCs w:val="24"/>
        </w:rPr>
        <w:t>CD1602</w:t>
      </w:r>
    </w:p>
    <w:p>
      <w:pPr>
        <w:spacing w:line="360" w:lineRule="auto"/>
        <w:rPr>
          <w:rFonts w:ascii="黑体" w:hAnsi="黑体" w:eastAsia="黑体"/>
          <w:sz w:val="24"/>
          <w:szCs w:val="24"/>
        </w:rPr>
      </w:pPr>
      <w:r>
        <w:drawing>
          <wp:inline distT="0" distB="0" distL="0" distR="0">
            <wp:extent cx="3670300" cy="28829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3</w:t>
      </w:r>
      <w:r>
        <w:rPr>
          <w:rFonts w:ascii="黑体" w:hAnsi="黑体" w:eastAsia="黑体"/>
          <w:sz w:val="24"/>
          <w:szCs w:val="24"/>
        </w:rPr>
        <w:t>.2</w:t>
      </w:r>
      <w:bookmarkStart w:id="0" w:name="_Hlk104145551"/>
      <w:r>
        <w:rPr>
          <w:rFonts w:hint="eastAsia" w:ascii="黑体" w:hAnsi="黑体" w:eastAsia="黑体"/>
          <w:sz w:val="24"/>
          <w:szCs w:val="24"/>
        </w:rPr>
        <w:t xml:space="preserve">移位寄存器 </w:t>
      </w:r>
      <w:r>
        <w:rPr>
          <w:rFonts w:ascii="黑体" w:hAnsi="黑体" w:eastAsia="黑体"/>
          <w:sz w:val="24"/>
          <w:szCs w:val="24"/>
        </w:rPr>
        <w:t xml:space="preserve">74HC595 </w:t>
      </w:r>
      <w:r>
        <w:rPr>
          <w:rFonts w:hint="eastAsia" w:ascii="黑体" w:hAnsi="黑体" w:eastAsia="黑体"/>
          <w:sz w:val="24"/>
          <w:szCs w:val="24"/>
        </w:rPr>
        <w:t>驱动数码管</w:t>
      </w:r>
    </w:p>
    <w:bookmarkEnd w:id="0"/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2 </w:t>
      </w:r>
      <w:r>
        <w:rPr>
          <w:rFonts w:hint="eastAsia" w:ascii="宋体" w:hAnsi="宋体" w:eastAsia="宋体"/>
          <w:sz w:val="24"/>
          <w:szCs w:val="24"/>
        </w:rPr>
        <w:t xml:space="preserve">片 </w:t>
      </w:r>
      <w:r>
        <w:rPr>
          <w:rFonts w:ascii="宋体" w:hAnsi="宋体" w:eastAsia="宋体"/>
          <w:sz w:val="24"/>
          <w:szCs w:val="24"/>
        </w:rPr>
        <w:t xml:space="preserve">74HC595 </w:t>
      </w:r>
      <w:r>
        <w:rPr>
          <w:rFonts w:hint="eastAsia" w:ascii="宋体" w:hAnsi="宋体" w:eastAsia="宋体"/>
          <w:sz w:val="24"/>
          <w:szCs w:val="24"/>
        </w:rPr>
        <w:t xml:space="preserve">级联即可驱动 </w:t>
      </w:r>
      <w:r>
        <w:rPr>
          <w:rFonts w:ascii="宋体" w:hAnsi="宋体" w:eastAsia="宋体"/>
          <w:sz w:val="24"/>
          <w:szCs w:val="24"/>
        </w:rPr>
        <w:t xml:space="preserve">2 </w:t>
      </w:r>
      <w:r>
        <w:rPr>
          <w:rFonts w:hint="eastAsia" w:ascii="宋体" w:hAnsi="宋体" w:eastAsia="宋体"/>
          <w:sz w:val="24"/>
          <w:szCs w:val="24"/>
        </w:rPr>
        <w:t xml:space="preserve">个 </w:t>
      </w:r>
      <w:r>
        <w:rPr>
          <w:rFonts w:ascii="宋体" w:hAnsi="宋体" w:eastAsia="宋体"/>
          <w:sz w:val="24"/>
          <w:szCs w:val="24"/>
        </w:rPr>
        <w:t xml:space="preserve">4 </w:t>
      </w:r>
      <w:r>
        <w:rPr>
          <w:rFonts w:hint="eastAsia" w:ascii="宋体" w:hAnsi="宋体" w:eastAsia="宋体"/>
          <w:sz w:val="24"/>
          <w:szCs w:val="24"/>
        </w:rPr>
        <w:t>位数码管</w:t>
      </w:r>
    </w:p>
    <w:p>
      <w:pPr>
        <w:rPr>
          <w:rFonts w:ascii="黑体" w:hAnsi="黑体" w:eastAsia="黑体"/>
          <w:sz w:val="24"/>
          <w:szCs w:val="24"/>
        </w:rPr>
      </w:pPr>
      <w:r>
        <w:rPr>
          <w:rFonts w:ascii="黑体" w:hAnsi="黑体" w:eastAsia="黑体"/>
          <w:sz w:val="24"/>
          <w:szCs w:val="24"/>
        </w:rPr>
        <w:drawing>
          <wp:inline distT="0" distB="0" distL="0" distR="0">
            <wp:extent cx="5274310" cy="35833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3</w:t>
      </w:r>
      <w:r>
        <w:rPr>
          <w:rFonts w:ascii="黑体" w:hAnsi="黑体" w:eastAsia="黑体"/>
          <w:sz w:val="24"/>
          <w:szCs w:val="24"/>
        </w:rPr>
        <w:t>.3</w:t>
      </w:r>
      <w:bookmarkStart w:id="1" w:name="_Hlk104142537"/>
      <w:r>
        <w:rPr>
          <w:rFonts w:hint="eastAsia" w:ascii="黑体" w:hAnsi="黑体" w:eastAsia="黑体"/>
          <w:sz w:val="24"/>
          <w:szCs w:val="24"/>
        </w:rPr>
        <w:t xml:space="preserve">光照传感器 </w:t>
      </w:r>
      <w:r>
        <w:rPr>
          <w:rFonts w:ascii="黑体" w:hAnsi="黑体" w:eastAsia="黑体"/>
          <w:sz w:val="24"/>
          <w:szCs w:val="24"/>
        </w:rPr>
        <w:t>BH1750 / GY-30</w:t>
      </w:r>
      <w:r>
        <w:rPr>
          <w:rFonts w:hint="eastAsia" w:ascii="黑体" w:hAnsi="黑体" w:eastAsia="黑体"/>
          <w:sz w:val="24"/>
          <w:szCs w:val="24"/>
        </w:rPr>
        <w:t>模块</w:t>
      </w:r>
      <w:bookmarkEnd w:id="1"/>
    </w:p>
    <w:p>
      <w:pPr>
        <w:rPr>
          <w:rFonts w:ascii="黑体" w:hAnsi="黑体" w:eastAsia="黑体"/>
          <w:sz w:val="24"/>
          <w:szCs w:val="24"/>
        </w:rPr>
      </w:pPr>
      <w:r>
        <w:rPr>
          <w:rFonts w:ascii="黑体" w:hAnsi="黑体" w:eastAsia="黑体"/>
          <w:sz w:val="24"/>
          <w:szCs w:val="24"/>
        </w:rPr>
        <w:drawing>
          <wp:inline distT="0" distB="0" distL="0" distR="0">
            <wp:extent cx="5259070" cy="29813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6" b="6461"/>
                    <a:stretch>
                      <a:fillRect/>
                    </a:stretch>
                  </pic:blipFill>
                  <pic:spPr>
                    <a:xfrm>
                      <a:off x="0" y="0"/>
                      <a:ext cx="5259220" cy="298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3</w:t>
      </w:r>
      <w:r>
        <w:rPr>
          <w:rFonts w:ascii="黑体" w:hAnsi="黑体" w:eastAsia="黑体"/>
          <w:sz w:val="24"/>
          <w:szCs w:val="24"/>
        </w:rPr>
        <w:t>.4 PWM</w:t>
      </w:r>
      <w:r>
        <w:rPr>
          <w:rFonts w:hint="eastAsia" w:ascii="黑体" w:hAnsi="黑体" w:eastAsia="黑体"/>
          <w:sz w:val="24"/>
          <w:szCs w:val="24"/>
        </w:rPr>
        <w:t>调节</w:t>
      </w:r>
    </w:p>
    <w:p>
      <w:pPr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四、硬件设计及说明</w:t>
      </w:r>
    </w:p>
    <w:p>
      <w:pPr>
        <w:spacing w:line="360" w:lineRule="auto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1、具体元器件清单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开发板1、</w:t>
      </w:r>
      <w:bookmarkStart w:id="2" w:name="_Hlk104106415"/>
      <w:r>
        <w:rPr>
          <w:rFonts w:hint="eastAsia" w:ascii="宋体" w:hAnsi="宋体" w:eastAsia="宋体"/>
          <w:sz w:val="24"/>
          <w:szCs w:val="24"/>
        </w:rPr>
        <w:t>L</w:t>
      </w:r>
      <w:r>
        <w:rPr>
          <w:rFonts w:ascii="宋体" w:hAnsi="宋体" w:eastAsia="宋体"/>
          <w:sz w:val="24"/>
          <w:szCs w:val="24"/>
        </w:rPr>
        <w:t>CD1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602</w:t>
      </w:r>
      <w:r>
        <w:rPr>
          <w:rFonts w:hint="eastAsia" w:ascii="宋体" w:hAnsi="宋体" w:eastAsia="宋体"/>
          <w:sz w:val="24"/>
          <w:szCs w:val="24"/>
        </w:rPr>
        <w:t>显示屏</w:t>
      </w:r>
      <w:bookmarkEnd w:id="2"/>
      <w:r>
        <w:rPr>
          <w:rFonts w:hint="eastAsia" w:ascii="宋体" w:hAnsi="宋体" w:eastAsia="宋体"/>
          <w:sz w:val="24"/>
          <w:szCs w:val="24"/>
        </w:rPr>
        <w:t>、光照传感器模块</w:t>
      </w:r>
    </w:p>
    <w:p>
      <w:pPr>
        <w:spacing w:line="360" w:lineRule="auto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2、硬件电路模块及功能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（1）开发板1简介</w:t>
      </w:r>
    </w:p>
    <w:p>
      <w:pPr>
        <w:rPr>
          <w:rFonts w:ascii="黑体" w:hAnsi="黑体" w:eastAsia="黑体"/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4123690"/>
            <wp:effectExtent l="0" t="0" r="2540" b="0"/>
            <wp:docPr id="9" name="图片 8" descr="FD51F_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FD51F_I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spacing w:line="360" w:lineRule="auto"/>
        <w:ind w:left="360" w:right="-29" w:rightChars="-14" w:firstLine="0" w:firstLineChars="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1）板载一个USB转串口芯片CH340G，直接通过USB线将开发板连接到电脑，可直接对开发板供电和下载程序，方便使用。</w:t>
      </w:r>
    </w:p>
    <w:p>
      <w:pPr>
        <w:pStyle w:val="13"/>
        <w:spacing w:line="360" w:lineRule="auto"/>
        <w:ind w:left="360" w:right="-29" w:rightChars="-14" w:firstLine="0" w:firstLineChars="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2）全自动下载，板载STC15W204S八脚单片机，可监控下载软件发出的下载命令流指令，自动控制板子冷启动，实现全自动下载，该方式为全硬件方式，不占用IAP15F2K61S2单片机任何资源</w:t>
      </w:r>
      <w:r>
        <w:rPr>
          <w:rFonts w:hint="eastAsia" w:ascii="宋体" w:hAnsi="宋体" w:eastAsia="宋体" w:cs="Times New Roman"/>
          <w:sz w:val="24"/>
          <w:szCs w:val="24"/>
        </w:rPr>
        <w:t>。</w:t>
      </w:r>
    </w:p>
    <w:p>
      <w:pPr>
        <w:pStyle w:val="13"/>
        <w:spacing w:line="360" w:lineRule="auto"/>
        <w:ind w:left="360" w:right="-29" w:rightChars="-14" w:firstLine="0" w:firstLineChars="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3）板载两片74HC595锁存器芯片，用于驱动8位数码管显示，可节约单片机管脚。</w:t>
      </w:r>
    </w:p>
    <w:p>
      <w:pPr>
        <w:pStyle w:val="13"/>
        <w:spacing w:line="360" w:lineRule="auto"/>
        <w:ind w:left="360" w:right="-29" w:rightChars="-14" w:firstLine="0" w:firstLineChars="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4）板载一个DHT11温湿度传感器，可测量温度和相对湿度，该传感器为8位温度和湿度，温度分辨率1℃，湿度分辨率±1%RH,该芯片通过单总线与单片机通信。</w:t>
      </w:r>
    </w:p>
    <w:p>
      <w:pPr>
        <w:pStyle w:val="13"/>
        <w:spacing w:line="360" w:lineRule="auto"/>
        <w:ind w:left="360" w:right="-29" w:rightChars="-14" w:firstLine="0" w:firstLineChars="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5）板载一路74HC14+ULN2003步进电机驱动，可驱动小型步进电机电机，非常方便地进行步进电机驱动控制。同时该接口也可以输出STC15单片机内部三路PWM波。</w:t>
      </w:r>
    </w:p>
    <w:p>
      <w:pPr>
        <w:pStyle w:val="13"/>
        <w:spacing w:line="360" w:lineRule="auto"/>
        <w:ind w:left="360" w:right="-29" w:rightChars="-14" w:firstLine="0" w:firstLineChars="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6）板载一个10位DAC数模转换芯片DAC6571，可直接通过电压表测量DAC输出测试点了解输出的电压情况。该芯片为超小型封装，通过I2C接口与单片机通信。</w:t>
      </w:r>
    </w:p>
    <w:p>
      <w:pPr>
        <w:pStyle w:val="13"/>
        <w:spacing w:line="360" w:lineRule="auto"/>
        <w:ind w:left="360" w:right="-29" w:rightChars="-14" w:firstLine="0" w:firstLineChars="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7）板载一个12位高精度的数字温度传感器DS18B20，可直接读取温度值，并且在数码管上实时显示当前温度。</w:t>
      </w:r>
    </w:p>
    <w:p>
      <w:pPr>
        <w:pStyle w:val="13"/>
        <w:spacing w:line="360" w:lineRule="auto"/>
        <w:ind w:left="360" w:right="-29" w:rightChars="-14" w:firstLine="0" w:firstLineChars="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8）板载一个红外接收头芯片VS1838B，可配合随开发板配送的迷你遥控器进行红外遥控实验，并且在数码管上实时显示接收到的遥控码。</w:t>
      </w:r>
    </w:p>
    <w:p>
      <w:pPr>
        <w:pStyle w:val="13"/>
        <w:spacing w:line="360" w:lineRule="auto"/>
        <w:ind w:left="360" w:right="-29" w:rightChars="-14" w:firstLine="0" w:firstLineChars="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9）板载一个实时钟芯片DS1302，带后备电池，开发板断电也可保存时钟信息</w:t>
      </w:r>
    </w:p>
    <w:p>
      <w:pPr>
        <w:pStyle w:val="13"/>
        <w:spacing w:line="360" w:lineRule="auto"/>
        <w:ind w:left="360" w:right="-29" w:rightChars="-14" w:firstLine="0" w:firstLineChars="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10）板载一个I2C接口的EEPROM芯片AT24C02，可用于保存系统常用的数据，该EEPROM断电可依旧保存数据不丢失。</w:t>
      </w:r>
    </w:p>
    <w:p>
      <w:pPr>
        <w:pStyle w:val="13"/>
        <w:spacing w:line="360" w:lineRule="auto"/>
        <w:ind w:left="360" w:right="-29" w:rightChars="-14" w:firstLine="0" w:firstLineChars="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11）板载一个SPI接口的EEPROM芯片25LC040A，可用于保存系统常用的数据，用于测试STC15单片机内部的SPI硬件接口。</w:t>
      </w:r>
    </w:p>
    <w:p>
      <w:pPr>
        <w:pStyle w:val="13"/>
        <w:spacing w:line="360" w:lineRule="auto"/>
        <w:ind w:left="360" w:right="-29" w:rightChars="-14" w:firstLine="0" w:firstLineChars="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12）板载一路10位ADC模数转换接口，可直接通过调整电位器改变模拟输入的电压大小，可通过数码管显示测得的模拟电压，可通过测试点直接测量电压大小。</w:t>
      </w:r>
    </w:p>
    <w:p>
      <w:pPr>
        <w:pStyle w:val="13"/>
        <w:spacing w:line="360" w:lineRule="auto"/>
        <w:ind w:left="360" w:right="-29" w:rightChars="-14" w:firstLine="0" w:firstLineChars="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13）板载一个RS232转换芯片SP232，两路DB9串口输出，通过DB9串口线可连接到电脑的串口，实现与PC机的串口通信，使用灵活。</w:t>
      </w:r>
    </w:p>
    <w:p>
      <w:pPr>
        <w:pStyle w:val="13"/>
        <w:spacing w:line="360" w:lineRule="auto"/>
        <w:ind w:left="360" w:right="-29" w:rightChars="-14" w:firstLine="0" w:firstLineChars="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14）板载一个RS485转换芯片SP485，可进行多个开发板的RS485通信实验，该485使用的是单片机的串口2进行通信。</w:t>
      </w:r>
    </w:p>
    <w:p>
      <w:pPr>
        <w:pStyle w:val="13"/>
        <w:spacing w:line="360" w:lineRule="auto"/>
        <w:ind w:left="360" w:right="-29" w:rightChars="-14" w:firstLine="0" w:firstLineChars="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15）板载一路220V/10A继电器，单刀双掷，一组常开，一组常闭。</w:t>
      </w:r>
    </w:p>
    <w:p>
      <w:pPr>
        <w:pStyle w:val="13"/>
        <w:spacing w:line="360" w:lineRule="auto"/>
        <w:ind w:left="360" w:right="-29" w:rightChars="-14" w:firstLine="0" w:firstLineChars="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16）板载3个独立按键，可做独立键盘扫描实验，同时可作为其他实验的输入设备。</w:t>
      </w:r>
    </w:p>
    <w:p>
      <w:pPr>
        <w:pStyle w:val="13"/>
        <w:spacing w:line="360" w:lineRule="auto"/>
        <w:ind w:left="360" w:right="-29" w:rightChars="-14" w:firstLine="0" w:firstLineChars="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17）板载2x3行列按键，可做行列键盘扫描实验，同时可作为其他实验的输入设备。</w:t>
      </w:r>
    </w:p>
    <w:p>
      <w:pPr>
        <w:pStyle w:val="13"/>
        <w:spacing w:line="360" w:lineRule="auto"/>
        <w:ind w:left="360" w:right="-29" w:rightChars="-14" w:firstLine="0" w:firstLineChars="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18）板载三个AD采集的按键，该三个按键通过单片机的内部AD来采集确定按键值，只需一个端口可采集三个按键</w:t>
      </w:r>
      <w:r>
        <w:rPr>
          <w:rFonts w:hint="eastAsia" w:ascii="宋体" w:hAnsi="宋体" w:eastAsia="宋体" w:cs="Times New Roman"/>
          <w:sz w:val="24"/>
          <w:szCs w:val="24"/>
        </w:rPr>
        <w:t>。</w:t>
      </w:r>
    </w:p>
    <w:p>
      <w:pPr>
        <w:pStyle w:val="13"/>
        <w:spacing w:line="360" w:lineRule="auto"/>
        <w:ind w:left="360" w:right="-29" w:rightChars="-14" w:firstLine="0" w:firstLineChars="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19）板载一路PWM控制产生DAC电路，通过PWM来驱动RC电路从而产生DAC模拟电压，用于对精度要求不高，低成本的场合。</w:t>
      </w:r>
    </w:p>
    <w:p>
      <w:pPr>
        <w:pStyle w:val="13"/>
        <w:spacing w:line="360" w:lineRule="auto"/>
        <w:ind w:left="360" w:right="-29" w:rightChars="-14" w:firstLine="0" w:firstLineChars="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20）板载8位LED流水灯，可做流水灯实验，定时闪烁实验等，使用端口直接驱动。</w:t>
      </w:r>
    </w:p>
    <w:p>
      <w:pPr>
        <w:pStyle w:val="13"/>
        <w:spacing w:line="360" w:lineRule="auto"/>
        <w:ind w:left="360" w:right="-29" w:rightChars="-14" w:firstLine="0" w:firstLineChars="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21）板载1个有源蜂鸣器，可做报警实验等。</w:t>
      </w:r>
    </w:p>
    <w:p>
      <w:pPr>
        <w:pStyle w:val="13"/>
        <w:spacing w:line="360" w:lineRule="auto"/>
        <w:ind w:left="360" w:right="-29" w:rightChars="-14" w:firstLine="0" w:firstLineChars="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22）板载1个开关稳压芯片MP2359，该芯片为开关型稳压芯片，效率高，不发烫，支持宽输入电压9V~20V，推荐操作的输入电压范围9~12V。</w:t>
      </w:r>
    </w:p>
    <w:p>
      <w:pPr>
        <w:pStyle w:val="13"/>
        <w:spacing w:line="360" w:lineRule="auto"/>
        <w:ind w:left="360" w:right="-29" w:rightChars="-14" w:firstLine="0" w:firstLineChars="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23）板上还预留了1602和12864液晶屏接口，可进行液晶屏显示字符和图片实验。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（2）L</w:t>
      </w:r>
      <w:r>
        <w:rPr>
          <w:rFonts w:ascii="宋体" w:hAnsi="宋体" w:eastAsia="宋体"/>
          <w:sz w:val="24"/>
          <w:szCs w:val="24"/>
        </w:rPr>
        <w:t>CD1602</w:t>
      </w:r>
      <w:r>
        <w:rPr>
          <w:rFonts w:hint="eastAsia" w:ascii="宋体" w:hAnsi="宋体" w:eastAsia="宋体"/>
          <w:sz w:val="24"/>
          <w:szCs w:val="24"/>
        </w:rPr>
        <w:t>显示屏</w:t>
      </w:r>
    </w:p>
    <w:p>
      <w:pPr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3686175" cy="3105150"/>
            <wp:effectExtent l="19050" t="0" r="9525" b="0"/>
            <wp:docPr id="11" name="图片 2" descr="C:\Users\Administrator\AppData\Local\Microsoft\Windows\Temporary Internet Files\Content.Word\LCD16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C:\Users\Administrator\AppData\Local\Microsoft\Windows\Temporary Internet Files\Content.Word\LCD160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1068" cy="3109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（3）光照传感器模块</w:t>
      </w:r>
    </w:p>
    <w:p>
      <w:pPr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2811145" cy="1696720"/>
            <wp:effectExtent l="0" t="0" r="8255" b="0"/>
            <wp:docPr id="17" name="图片 17" descr="C:\Users\Administrator\AppData\Local\Microsoft\Windows\Temporary Internet Files\Content.Word\光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Administrator\AppData\Local\Microsoft\Windows\Temporary Internet Files\Content.Word\光照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3986" cy="1710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  <w:szCs w:val="24"/>
          <w:u w:val="wave"/>
        </w:rPr>
      </w:pPr>
      <w:r>
        <w:rPr>
          <w:rFonts w:hint="eastAsia" w:ascii="宋体" w:hAnsi="宋体" w:eastAsia="宋体"/>
          <w:sz w:val="24"/>
          <w:szCs w:val="24"/>
        </w:rPr>
        <w:t>利用光电转换，将光照强度值转化为电压值，再经调理电路将此电压值转换为0</w:t>
      </w:r>
      <w:r>
        <w:rPr>
          <w:rFonts w:ascii="宋体" w:hAnsi="宋体" w:eastAsia="宋体"/>
          <w:sz w:val="24"/>
          <w:szCs w:val="24"/>
        </w:rPr>
        <w:t>~2V</w:t>
      </w:r>
      <w:r>
        <w:rPr>
          <w:rFonts w:hint="eastAsia" w:ascii="宋体" w:hAnsi="宋体" w:eastAsia="宋体"/>
          <w:sz w:val="24"/>
          <w:szCs w:val="24"/>
        </w:rPr>
        <w:t>或</w:t>
      </w:r>
      <w:r>
        <w:rPr>
          <w:rFonts w:ascii="宋体" w:hAnsi="宋体" w:eastAsia="宋体"/>
          <w:sz w:val="24"/>
          <w:szCs w:val="24"/>
        </w:rPr>
        <w:t>4~20V</w:t>
      </w:r>
    </w:p>
    <w:p>
      <w:pPr>
        <w:spacing w:line="360" w:lineRule="auto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五、程序流程图设计及程序模块功能描述</w:t>
      </w:r>
    </w:p>
    <w:p>
      <w:pPr>
        <w:spacing w:line="360" w:lineRule="auto"/>
        <w:rPr>
          <w:rFonts w:hint="eastAsia"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程序流程图</w:t>
      </w:r>
    </w:p>
    <w:p>
      <w:pPr>
        <w:spacing w:line="360" w:lineRule="auto"/>
        <w:rPr>
          <w:rFonts w:ascii="黑体" w:hAnsi="黑体" w:eastAsia="黑体"/>
          <w:sz w:val="24"/>
          <w:szCs w:val="24"/>
        </w:rPr>
      </w:pPr>
      <w:r>
        <w:drawing>
          <wp:inline distT="0" distB="0" distL="114300" distR="114300">
            <wp:extent cx="4671060" cy="4800600"/>
            <wp:effectExtent l="0" t="0" r="7620" b="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>
      <w:pPr>
        <w:spacing w:line="360" w:lineRule="auto"/>
        <w:rPr>
          <w:rFonts w:hint="eastAsia" w:ascii="黑体" w:hAnsi="黑体" w:eastAsia="黑体"/>
          <w:sz w:val="24"/>
          <w:szCs w:val="24"/>
        </w:rPr>
      </w:pPr>
    </w:p>
    <w:p>
      <w:pPr>
        <w:spacing w:line="360" w:lineRule="auto"/>
        <w:rPr>
          <w:rFonts w:ascii="黑体" w:hAnsi="黑体" w:eastAsia="黑体"/>
          <w:b/>
          <w:bCs/>
          <w:sz w:val="24"/>
          <w:szCs w:val="24"/>
        </w:rPr>
      </w:pPr>
      <w:r>
        <w:rPr>
          <w:rFonts w:hint="eastAsia" w:ascii="黑体" w:hAnsi="黑体" w:eastAsia="黑体"/>
          <w:b/>
          <w:bCs/>
          <w:sz w:val="24"/>
          <w:szCs w:val="24"/>
          <w:lang w:val="en-US" w:eastAsia="zh-CN"/>
        </w:rPr>
        <w:t>1.</w:t>
      </w:r>
      <w:r>
        <w:rPr>
          <w:rFonts w:hint="eastAsia" w:ascii="黑体" w:hAnsi="黑体" w:eastAsia="黑体"/>
          <w:b/>
          <w:bCs/>
          <w:sz w:val="24"/>
          <w:szCs w:val="24"/>
        </w:rPr>
        <w:t>液晶显示模块L</w:t>
      </w:r>
      <w:r>
        <w:rPr>
          <w:rFonts w:ascii="黑体" w:hAnsi="黑体" w:eastAsia="黑体"/>
          <w:b/>
          <w:bCs/>
          <w:sz w:val="24"/>
          <w:szCs w:val="24"/>
        </w:rPr>
        <w:t>CD1602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液晶屏幕总共</w:t>
      </w:r>
      <w:r>
        <w:rPr>
          <w:rFonts w:ascii="宋体" w:hAnsi="宋体" w:eastAsia="宋体"/>
          <w:sz w:val="24"/>
          <w:szCs w:val="24"/>
        </w:rPr>
        <w:t xml:space="preserve"> 2 行，每行可以显示 16 个字符，总共 32 个字符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根据</w:t>
      </w:r>
      <w:r>
        <w:rPr>
          <w:rFonts w:ascii="宋体" w:hAnsi="宋体" w:eastAsia="宋体"/>
          <w:sz w:val="24"/>
          <w:szCs w:val="24"/>
        </w:rPr>
        <w:t xml:space="preserve"> 1 个字节确定位置 2^8 &gt; 32</w:t>
      </w:r>
    </w:p>
    <w:p>
      <w:pPr>
        <w:rPr>
          <w:rFonts w:ascii="黑体" w:hAnsi="黑体" w:eastAsia="黑体"/>
          <w:sz w:val="24"/>
          <w:szCs w:val="24"/>
        </w:rPr>
      </w:pPr>
      <w:r>
        <w:rPr>
          <w:rFonts w:ascii="黑体" w:hAnsi="黑体" w:eastAsia="黑体"/>
          <w:sz w:val="24"/>
          <w:szCs w:val="24"/>
        </w:rPr>
        <w:drawing>
          <wp:inline distT="0" distB="0" distL="0" distR="0">
            <wp:extent cx="5274310" cy="20897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根据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另</w:t>
      </w:r>
      <w:r>
        <w:rPr>
          <w:rFonts w:hint="eastAsia" w:ascii="宋体" w:hAnsi="宋体" w:eastAsia="宋体"/>
          <w:sz w:val="24"/>
          <w:szCs w:val="24"/>
        </w:rPr>
        <w:t xml:space="preserve"> </w:t>
      </w:r>
      <w:r>
        <w:rPr>
          <w:rFonts w:ascii="宋体" w:hAnsi="宋体" w:eastAsia="宋体"/>
          <w:sz w:val="24"/>
          <w:szCs w:val="24"/>
        </w:rPr>
        <w:t xml:space="preserve">1 </w:t>
      </w:r>
      <w:r>
        <w:rPr>
          <w:rFonts w:hint="eastAsia" w:ascii="宋体" w:hAnsi="宋体" w:eastAsia="宋体"/>
          <w:sz w:val="24"/>
          <w:szCs w:val="24"/>
        </w:rPr>
        <w:t>个字节确定字符内容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根据 </w:t>
      </w:r>
      <w:r>
        <w:rPr>
          <w:rFonts w:ascii="宋体" w:hAnsi="宋体" w:eastAsia="宋体"/>
          <w:sz w:val="24"/>
          <w:szCs w:val="24"/>
        </w:rPr>
        <w:t xml:space="preserve">RS </w:t>
      </w:r>
      <w:r>
        <w:rPr>
          <w:rFonts w:hint="eastAsia" w:ascii="宋体" w:hAnsi="宋体" w:eastAsia="宋体"/>
          <w:sz w:val="24"/>
          <w:szCs w:val="24"/>
        </w:rPr>
        <w:t>引脚的电平状态，确定所接收字节的类型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63565" cy="285115"/>
            <wp:effectExtent l="0" t="0" r="5715" b="4445"/>
            <wp:docPr id="1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5663565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b/>
          <w:bCs/>
          <w:sz w:val="24"/>
          <w:szCs w:val="24"/>
        </w:rPr>
      </w:pPr>
      <w:r>
        <w:rPr>
          <w:rFonts w:hint="eastAsia" w:ascii="黑体" w:hAnsi="黑体" w:eastAsia="黑体"/>
          <w:b/>
          <w:bCs/>
          <w:sz w:val="24"/>
          <w:szCs w:val="24"/>
          <w:lang w:val="en-US" w:eastAsia="zh-CN"/>
        </w:rPr>
        <w:t>2.</w:t>
      </w:r>
      <w:r>
        <w:rPr>
          <w:rFonts w:hint="eastAsia" w:ascii="黑体" w:hAnsi="黑体" w:eastAsia="黑体"/>
          <w:b/>
          <w:bCs/>
          <w:sz w:val="24"/>
          <w:szCs w:val="24"/>
        </w:rPr>
        <w:t xml:space="preserve">光照传感器 </w:t>
      </w:r>
      <w:r>
        <w:rPr>
          <w:rFonts w:ascii="黑体" w:hAnsi="黑体" w:eastAsia="黑体"/>
          <w:b/>
          <w:bCs/>
          <w:sz w:val="24"/>
          <w:szCs w:val="24"/>
        </w:rPr>
        <w:t>BH1750 / GY-30</w:t>
      </w:r>
      <w:r>
        <w:rPr>
          <w:rFonts w:hint="eastAsia" w:ascii="黑体" w:hAnsi="黑体" w:eastAsia="黑体"/>
          <w:b/>
          <w:bCs/>
          <w:sz w:val="24"/>
          <w:szCs w:val="24"/>
        </w:rPr>
        <w:t>模块</w:t>
      </w:r>
    </w:p>
    <w:p>
      <w:pPr>
        <w:spacing w:line="360" w:lineRule="auto"/>
        <w:rPr>
          <w:rFonts w:hint="eastAsia" w:ascii="黑体" w:hAnsi="黑体" w:eastAsia="黑体"/>
          <w:b/>
          <w:bCs/>
          <w:sz w:val="24"/>
          <w:szCs w:val="24"/>
        </w:rPr>
      </w:pPr>
      <w:r>
        <w:rPr>
          <w:rFonts w:hint="eastAsia" w:ascii="黑体" w:hAnsi="黑体" w:eastAsia="黑体"/>
          <w:b/>
          <w:bCs/>
          <w:sz w:val="24"/>
          <w:szCs w:val="24"/>
          <w:lang w:val="en-US" w:eastAsia="zh-CN"/>
        </w:rPr>
        <w:t>3.</w:t>
      </w:r>
      <w:r>
        <w:rPr>
          <w:rFonts w:hint="eastAsia" w:ascii="黑体" w:hAnsi="黑体" w:eastAsia="黑体"/>
          <w:b/>
          <w:bCs/>
          <w:sz w:val="24"/>
          <w:szCs w:val="24"/>
        </w:rPr>
        <w:t xml:space="preserve">移位寄存器 </w:t>
      </w:r>
      <w:r>
        <w:rPr>
          <w:rFonts w:ascii="黑体" w:hAnsi="黑体" w:eastAsia="黑体"/>
          <w:b/>
          <w:bCs/>
          <w:sz w:val="24"/>
          <w:szCs w:val="24"/>
        </w:rPr>
        <w:t xml:space="preserve">74HC595 </w:t>
      </w:r>
      <w:r>
        <w:rPr>
          <w:rFonts w:hint="eastAsia" w:ascii="黑体" w:hAnsi="黑体" w:eastAsia="黑体"/>
          <w:b/>
          <w:bCs/>
          <w:sz w:val="24"/>
          <w:szCs w:val="24"/>
        </w:rPr>
        <w:t>驱动数码管</w:t>
      </w:r>
    </w:p>
    <w:p>
      <w:pPr>
        <w:spacing w:line="360" w:lineRule="auto"/>
        <w:rPr>
          <w:rFonts w:hint="eastAsia" w:ascii="黑体" w:hAnsi="黑体" w:eastAsia="黑体"/>
          <w:b/>
          <w:bCs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86630" cy="3505200"/>
            <wp:effectExtent l="0" t="0" r="13970" b="0"/>
            <wp:docPr id="1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主要用于拓展</w:t>
      </w:r>
      <w:r>
        <w:rPr>
          <w:rFonts w:ascii="宋体" w:hAnsi="宋体" w:eastAsia="宋体"/>
          <w:sz w:val="24"/>
          <w:szCs w:val="24"/>
        </w:rPr>
        <w:t xml:space="preserve"> IO 口，用 3 个引脚控制 8 个引脚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两</w:t>
      </w:r>
      <w:r>
        <w:rPr>
          <w:rFonts w:hint="eastAsia" w:ascii="宋体" w:hAnsi="宋体" w:eastAsia="宋体"/>
          <w:sz w:val="24"/>
          <w:szCs w:val="24"/>
        </w:rPr>
        <w:t>片 74HC595 级联即可驱动 2 个 4 位数码管</w:t>
      </w:r>
    </w:p>
    <w:p>
      <w:pPr>
        <w:spacing w:line="360" w:lineRule="auto"/>
        <w:rPr>
          <w:rFonts w:hint="eastAsia" w:ascii="黑体" w:hAnsi="黑体" w:eastAsia="黑体" w:cs="黑体"/>
          <w:b/>
          <w:bCs/>
          <w:sz w:val="24"/>
          <w:szCs w:val="24"/>
          <w:lang w:val="en-US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4.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PWM</w:t>
      </w: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 xml:space="preserve"> 调节，思路简单，不再赘述，详见代码</w:t>
      </w:r>
    </w:p>
    <w:p>
      <w:pPr>
        <w:numPr>
          <w:ilvl w:val="0"/>
          <w:numId w:val="1"/>
        </w:numPr>
        <w:rPr>
          <w:rFonts w:hint="eastAsia"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系统操作说明</w:t>
      </w:r>
    </w:p>
    <w:p>
      <w:pPr>
        <w:numPr>
          <w:numId w:val="0"/>
        </w:numPr>
        <w:rPr>
          <w:rFonts w:hint="eastAsia" w:ascii="黑体" w:hAnsi="黑体" w:eastAsia="黑体"/>
          <w:sz w:val="32"/>
          <w:szCs w:val="32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设备共分为两个模式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上电后默认即进入模式1，此模式下可以实时显示环境光强，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并且根据当前光强实时调整灯（数码管模拟灯）的亮度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从而达到省电的效果。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按下s14即切换为模式2，在此模式下可以实时显示当前时间。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再次按下s14 回到模式1，如此反复。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在不同模式切换时，时钟总是保持转动。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黑体" w:hAnsi="黑体" w:eastAsia="黑体"/>
          <w:sz w:val="32"/>
          <w:szCs w:val="32"/>
        </w:rPr>
      </w:pPr>
    </w:p>
    <w:p>
      <w:pPr>
        <w:rPr>
          <w:rFonts w:hint="eastAsia"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七、心得体会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在本次课设过程中，我遇到过许多的问题，既有硬件问题，也有代码上的问题。在老师与网络的帮助下，我成功地将它们解决。现摘录如下：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问题1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：GY-30(bh1750)模块不同引脚对于电平的要求不同，需要对某些引脚额外增加上拉电阻。见附图1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问题2：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不同单片机执行速度不相同，本次课设所使用的开发板为1T，速度比常规12T单片机执行速度快10倍。当进行iic通信以及1602显示时，尤其需要考虑，这一点。建议使用 ISP 生成 1T MCU 的软件延时程序。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问题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：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IIC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通讯时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发送应答时间要确定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（详见代码）</w:t>
      </w:r>
    </w:p>
    <w:p>
      <w:pP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问题4：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此次课设要求使用led灯进行模拟，由于显示模块1602已经占用P0 口，发生冲突，于是采用数码管进行模拟。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480" w:beforeAutospacing="0" w:after="158" w:afterAutospacing="0" w:line="14" w:lineRule="atLeast"/>
        <w:ind w:left="0" w:firstLine="0"/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color w:val="1F0909"/>
          <w:spacing w:val="0"/>
          <w:sz w:val="27"/>
          <w:szCs w:val="27"/>
          <w:lang w:val="en-US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问题5：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无论是使用 1602 还是 12864，P42 引脚都会与控制数码管的 595 发生</w:t>
      </w:r>
      <w:r>
        <w:rPr>
          <w:rFonts w:hint="eastAsia" w:cs="宋体"/>
          <w:b w:val="0"/>
          <w:bCs w:val="0"/>
          <w:sz w:val="24"/>
          <w:szCs w:val="24"/>
          <w:lang w:val="en-US" w:eastAsia="zh-CN"/>
        </w:rPr>
        <w:t>。于是我采用分时复用，并且记录引脚状态，从而解决冲突。但这也带来一个问题，造成了性能的浪费。</w:t>
      </w:r>
    </w:p>
    <w:p>
      <w:pP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黑体" w:hAnsi="黑体" w:eastAsia="黑体"/>
          <w:sz w:val="32"/>
          <w:szCs w:val="32"/>
        </w:rPr>
        <w:t>八、参考文献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fldChar w:fldCharType="begin"/>
      </w:r>
      <w:r>
        <w:rPr>
          <w:rFonts w:hint="eastAsia" w:ascii="宋体" w:hAnsi="宋体" w:eastAsia="宋体"/>
          <w:sz w:val="24"/>
          <w:szCs w:val="24"/>
        </w:rPr>
        <w:instrText xml:space="preserve"> HYPERLINK "https://www.bilibili.com/video/BV1dt411D7nC" </w:instrText>
      </w:r>
      <w:r>
        <w:rPr>
          <w:rFonts w:hint="eastAsia" w:ascii="宋体" w:hAnsi="宋体" w:eastAsia="宋体"/>
          <w:sz w:val="24"/>
          <w:szCs w:val="24"/>
        </w:rPr>
        <w:fldChar w:fldCharType="separate"/>
      </w:r>
      <w:r>
        <w:rPr>
          <w:rStyle w:val="10"/>
          <w:rFonts w:hint="eastAsia" w:ascii="宋体" w:hAnsi="宋体" w:eastAsia="宋体"/>
          <w:sz w:val="24"/>
          <w:szCs w:val="24"/>
        </w:rPr>
        <w:t>https://www.bilibili.com/video/BV1dt411D7nC</w:t>
      </w:r>
      <w:r>
        <w:rPr>
          <w:rFonts w:hint="eastAsia" w:ascii="宋体" w:hAnsi="宋体" w:eastAsia="宋体"/>
          <w:sz w:val="24"/>
          <w:szCs w:val="24"/>
        </w:rPr>
        <w:fldChar w:fldCharType="end"/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fldChar w:fldCharType="begin"/>
      </w:r>
      <w:r>
        <w:rPr>
          <w:rFonts w:hint="eastAsia" w:ascii="宋体" w:hAnsi="宋体" w:eastAsia="宋体"/>
          <w:sz w:val="24"/>
          <w:szCs w:val="24"/>
        </w:rPr>
        <w:instrText xml:space="preserve"> HYPERLINK "https://www.bilibili.com/video/BV1hb4y1m7k3" </w:instrText>
      </w:r>
      <w:r>
        <w:rPr>
          <w:rFonts w:hint="eastAsia" w:ascii="宋体" w:hAnsi="宋体" w:eastAsia="宋体"/>
          <w:sz w:val="24"/>
          <w:szCs w:val="24"/>
        </w:rPr>
        <w:fldChar w:fldCharType="separate"/>
      </w:r>
      <w:r>
        <w:rPr>
          <w:rStyle w:val="10"/>
          <w:rFonts w:hint="eastAsia" w:ascii="宋体" w:hAnsi="宋体" w:eastAsia="宋体"/>
          <w:sz w:val="24"/>
          <w:szCs w:val="24"/>
        </w:rPr>
        <w:t>https://www.bilibili.com/video/BV1hb4y1m7k3</w:t>
      </w:r>
      <w:r>
        <w:rPr>
          <w:rFonts w:hint="eastAsia" w:ascii="宋体" w:hAnsi="宋体" w:eastAsia="宋体"/>
          <w:sz w:val="24"/>
          <w:szCs w:val="24"/>
        </w:rPr>
        <w:fldChar w:fldCharType="end"/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fldChar w:fldCharType="begin"/>
      </w:r>
      <w:r>
        <w:rPr>
          <w:rFonts w:hint="eastAsia" w:ascii="宋体" w:hAnsi="宋体" w:eastAsia="宋体"/>
          <w:sz w:val="24"/>
          <w:szCs w:val="24"/>
        </w:rPr>
        <w:instrText xml:space="preserve"> HYPERLINK "https://www.bilibili.com/video/BV12t4y1X7xk" </w:instrText>
      </w:r>
      <w:r>
        <w:rPr>
          <w:rFonts w:hint="eastAsia" w:ascii="宋体" w:hAnsi="宋体" w:eastAsia="宋体"/>
          <w:sz w:val="24"/>
          <w:szCs w:val="24"/>
        </w:rPr>
        <w:fldChar w:fldCharType="separate"/>
      </w:r>
      <w:r>
        <w:rPr>
          <w:rStyle w:val="10"/>
          <w:rFonts w:hint="eastAsia" w:ascii="宋体" w:hAnsi="宋体" w:eastAsia="宋体"/>
          <w:sz w:val="24"/>
          <w:szCs w:val="24"/>
        </w:rPr>
        <w:t>https://www.bilibili.com/video/BV12t4y1X7xk</w:t>
      </w:r>
      <w:r>
        <w:rPr>
          <w:rFonts w:hint="eastAsia" w:ascii="宋体" w:hAnsi="宋体" w:eastAsia="宋体"/>
          <w:sz w:val="24"/>
          <w:szCs w:val="24"/>
        </w:rPr>
        <w:fldChar w:fldCharType="end"/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fldChar w:fldCharType="begin"/>
      </w:r>
      <w:r>
        <w:rPr>
          <w:rFonts w:hint="eastAsia" w:ascii="宋体" w:hAnsi="宋体" w:eastAsia="宋体"/>
          <w:sz w:val="24"/>
          <w:szCs w:val="24"/>
        </w:rPr>
        <w:instrText xml:space="preserve"> HYPERLINK "https://baike.baidu.com/item/74HC595/9886491" </w:instrText>
      </w:r>
      <w:r>
        <w:rPr>
          <w:rFonts w:hint="eastAsia" w:ascii="宋体" w:hAnsi="宋体" w:eastAsia="宋体"/>
          <w:sz w:val="24"/>
          <w:szCs w:val="24"/>
        </w:rPr>
        <w:fldChar w:fldCharType="separate"/>
      </w:r>
      <w:r>
        <w:rPr>
          <w:rStyle w:val="10"/>
          <w:rFonts w:hint="eastAsia" w:ascii="宋体" w:hAnsi="宋体" w:eastAsia="宋体"/>
          <w:sz w:val="24"/>
          <w:szCs w:val="24"/>
        </w:rPr>
        <w:t>https://baike.baidu.com/item/74HC595/9886491</w:t>
      </w:r>
      <w:r>
        <w:rPr>
          <w:rFonts w:hint="eastAsia" w:ascii="宋体" w:hAnsi="宋体" w:eastAsia="宋体"/>
          <w:sz w:val="24"/>
          <w:szCs w:val="24"/>
        </w:rPr>
        <w:fldChar w:fldCharType="end"/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fldChar w:fldCharType="begin"/>
      </w:r>
      <w:r>
        <w:rPr>
          <w:rFonts w:hint="eastAsia" w:ascii="宋体" w:hAnsi="宋体" w:eastAsia="宋体"/>
          <w:sz w:val="24"/>
          <w:szCs w:val="24"/>
        </w:rPr>
        <w:instrText xml:space="preserve"> HYPERLINK "https://blog.csdn.net/qq_51272949/article/details/120022849" </w:instrText>
      </w:r>
      <w:r>
        <w:rPr>
          <w:rFonts w:hint="eastAsia" w:ascii="宋体" w:hAnsi="宋体" w:eastAsia="宋体"/>
          <w:sz w:val="24"/>
          <w:szCs w:val="24"/>
        </w:rPr>
        <w:fldChar w:fldCharType="separate"/>
      </w:r>
      <w:r>
        <w:rPr>
          <w:rStyle w:val="10"/>
          <w:rFonts w:hint="eastAsia" w:ascii="宋体" w:hAnsi="宋体" w:eastAsia="宋体"/>
          <w:sz w:val="24"/>
          <w:szCs w:val="24"/>
        </w:rPr>
        <w:t>https://blog.csdn.net/qq_51272949/article/details/120022849</w:t>
      </w:r>
      <w:r>
        <w:rPr>
          <w:rFonts w:hint="eastAsia" w:ascii="宋体" w:hAnsi="宋体" w:eastAsia="宋体"/>
          <w:sz w:val="24"/>
          <w:szCs w:val="24"/>
        </w:rPr>
        <w:fldChar w:fldCharType="end"/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fldChar w:fldCharType="begin"/>
      </w:r>
      <w:r>
        <w:rPr>
          <w:rFonts w:hint="eastAsia" w:ascii="宋体" w:hAnsi="宋体" w:eastAsia="宋体"/>
          <w:sz w:val="24"/>
          <w:szCs w:val="24"/>
        </w:rPr>
        <w:instrText xml:space="preserve"> HYPERLINK "https://zhuanlan.zhihu.com/p/503219395" </w:instrText>
      </w:r>
      <w:r>
        <w:rPr>
          <w:rFonts w:hint="eastAsia" w:ascii="宋体" w:hAnsi="宋体" w:eastAsia="宋体"/>
          <w:sz w:val="24"/>
          <w:szCs w:val="24"/>
        </w:rPr>
        <w:fldChar w:fldCharType="separate"/>
      </w:r>
      <w:r>
        <w:rPr>
          <w:rStyle w:val="10"/>
          <w:rFonts w:hint="eastAsia" w:ascii="宋体" w:hAnsi="宋体" w:eastAsia="宋体"/>
          <w:sz w:val="24"/>
          <w:szCs w:val="24"/>
        </w:rPr>
        <w:t>https://zhuanlan.zhihu.com/p/503219395</w:t>
      </w:r>
      <w:r>
        <w:rPr>
          <w:rFonts w:hint="eastAsia" w:ascii="宋体" w:hAnsi="宋体" w:eastAsia="宋体"/>
          <w:sz w:val="24"/>
          <w:szCs w:val="24"/>
        </w:rPr>
        <w:fldChar w:fldCharType="end"/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fldChar w:fldCharType="begin"/>
      </w:r>
      <w:r>
        <w:rPr>
          <w:rFonts w:hint="eastAsia" w:ascii="宋体" w:hAnsi="宋体" w:eastAsia="宋体"/>
          <w:sz w:val="24"/>
          <w:szCs w:val="24"/>
        </w:rPr>
        <w:instrText xml:space="preserve"> HYPERLINK "https://blog.csdn.net/yueniaoshi/article/details/52854339" </w:instrText>
      </w:r>
      <w:r>
        <w:rPr>
          <w:rFonts w:hint="eastAsia" w:ascii="宋体" w:hAnsi="宋体" w:eastAsia="宋体"/>
          <w:sz w:val="24"/>
          <w:szCs w:val="24"/>
        </w:rPr>
        <w:fldChar w:fldCharType="separate"/>
      </w:r>
      <w:r>
        <w:rPr>
          <w:rStyle w:val="10"/>
          <w:rFonts w:hint="eastAsia" w:ascii="宋体" w:hAnsi="宋体" w:eastAsia="宋体"/>
          <w:sz w:val="24"/>
          <w:szCs w:val="24"/>
        </w:rPr>
        <w:t>https://blog.csdn.net/yueniaoshi/article/details/52854339</w:t>
      </w:r>
      <w:r>
        <w:rPr>
          <w:rFonts w:hint="eastAsia" w:ascii="宋体" w:hAnsi="宋体" w:eastAsia="宋体"/>
          <w:sz w:val="24"/>
          <w:szCs w:val="24"/>
        </w:rPr>
        <w:fldChar w:fldCharType="end"/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</w:t>
      </w:r>
      <w:r>
        <w:rPr>
          <w:rFonts w:ascii="宋体" w:hAnsi="宋体" w:eastAsia="宋体"/>
          <w:sz w:val="24"/>
          <w:szCs w:val="24"/>
        </w:rPr>
        <w:t xml:space="preserve">1] </w:t>
      </w:r>
      <w:r>
        <w:rPr>
          <w:rFonts w:hint="eastAsia" w:ascii="宋体" w:hAnsi="宋体" w:eastAsia="宋体"/>
          <w:sz w:val="24"/>
          <w:szCs w:val="24"/>
        </w:rPr>
        <w:t xml:space="preserve">丁向荣，陈崇辉 单片机原理与应用 清华大学出版社 </w:t>
      </w:r>
      <w:r>
        <w:rPr>
          <w:rFonts w:ascii="宋体" w:hAnsi="宋体" w:eastAsia="宋体"/>
          <w:sz w:val="24"/>
          <w:szCs w:val="24"/>
        </w:rPr>
        <w:t>2015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</w:t>
      </w:r>
      <w:r>
        <w:rPr>
          <w:rFonts w:ascii="宋体" w:hAnsi="宋体" w:eastAsia="宋体"/>
          <w:sz w:val="24"/>
          <w:szCs w:val="24"/>
        </w:rPr>
        <w:t xml:space="preserve">2] </w:t>
      </w:r>
      <w:r>
        <w:rPr>
          <w:rFonts w:hint="eastAsia" w:ascii="宋体" w:hAnsi="宋体" w:eastAsia="宋体"/>
          <w:sz w:val="24"/>
          <w:szCs w:val="24"/>
        </w:rPr>
        <w:t xml:space="preserve">何立民 单片机高级教程——应用与设计 北京航空航天大学出版社 </w:t>
      </w:r>
      <w:r>
        <w:rPr>
          <w:rFonts w:ascii="宋体" w:hAnsi="宋体" w:eastAsia="宋体"/>
          <w:sz w:val="24"/>
          <w:szCs w:val="24"/>
        </w:rPr>
        <w:t>2000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[</w:t>
      </w:r>
      <w:r>
        <w:rPr>
          <w:rFonts w:ascii="宋体" w:hAnsi="宋体" w:eastAsia="宋体"/>
          <w:sz w:val="24"/>
          <w:szCs w:val="24"/>
        </w:rPr>
        <w:t xml:space="preserve">3] </w:t>
      </w:r>
      <w:r>
        <w:rPr>
          <w:rFonts w:hint="eastAsia" w:ascii="宋体" w:hAnsi="宋体" w:eastAsia="宋体"/>
          <w:sz w:val="24"/>
          <w:szCs w:val="24"/>
        </w:rPr>
        <w:t xml:space="preserve">李嗣福 计算机控制基础 中国科技大学出版社 </w:t>
      </w:r>
      <w:r>
        <w:rPr>
          <w:rFonts w:ascii="宋体" w:hAnsi="宋体" w:eastAsia="宋体"/>
          <w:sz w:val="24"/>
          <w:szCs w:val="24"/>
        </w:rPr>
        <w:t>2001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numPr>
          <w:ilvl w:val="0"/>
          <w:numId w:val="2"/>
        </w:numPr>
        <w:spacing w:line="360" w:lineRule="auto"/>
        <w:rPr>
          <w:rFonts w:hint="eastAsia"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附录：</w:t>
      </w:r>
    </w:p>
    <w:p>
      <w:pPr>
        <w:numPr>
          <w:numId w:val="0"/>
        </w:numPr>
        <w:spacing w:line="360" w:lineRule="auto"/>
        <w:rPr>
          <w:rFonts w:hint="eastAsia" w:ascii="黑体" w:hAnsi="黑体" w:eastAsia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b/>
          <w:bCs/>
          <w:sz w:val="24"/>
          <w:szCs w:val="24"/>
          <w:lang w:val="en-US" w:eastAsia="zh-CN"/>
        </w:rPr>
        <w:t>代码部分</w:t>
      </w:r>
    </w:p>
    <w:p>
      <w:pPr>
        <w:spacing w:line="360" w:lineRule="auto"/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主程序 lamp.c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#include &lt;stc15f2k60s2.h&gt;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#include &lt;intrins.h&gt;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调用nop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#include &lt;delay.h&gt;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软件延时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#include &lt;lcd1602.h&gt;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液晶显示屏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#include &lt;bh1750.h&gt;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光传感器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#include &lt;hc595.h&gt;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数码管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#include &lt;key.h&gt;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独立按键、外部中断、扫描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unsigned int lux;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当前光照强度（单位勒克斯）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unsigned int Status = 0;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暂存 P4 状态，io 分时复用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unsigned int ratio = 1;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PWM 占空比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long int time = 2021400;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初始化时间（23 日 9点 30 分 0 秒）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当前累计时间（单位秒）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长整型（-2147483648~ 2147483647）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全局变量可以在模式切换时保存时间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unsigned char second;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unsigned char minute;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unsigned char hour;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unsigned char day;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unsigned char d=1;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方向（前进1、后退-1、暂停0）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unsigned char s=1;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步长（1、60、3600）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void AdjustLamp()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if (lux &gt; 4000)return;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Seg_Single_Display(0,0x80);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if (lux &gt; 2200)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ratio = 1;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else if (lux &gt; 1200)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ratio = 3;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else if (lux &gt; 500)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ratio = 4;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else if (lux &gt; 300)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ratio = 6;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else if (lux &gt; 150)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ratio = 8;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else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ratio = 10;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Delay_us(500 * ratio);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void Timer0_Init(void)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每隔 20ms 中断 1 次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AUXR &amp;= 0x7F;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定时器时钟12T模式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TMOD &amp;= 0xF0;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设置定时器模式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TL0 = 0x00;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设置初值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TH0 = 0xB8;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TF0 = 0;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//清除TF0标记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ET0=1;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//使能T0中断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EA=1;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//使能总中断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TR0=1;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//运行T0    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中断服务程序 interrupt service routine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void Timer0_ISR(void) interrupt 1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static unsigned char cnt=0;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静态数据类型，用作计数器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if(flag == 1)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模式1：光强检测、模拟调光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HC595_OE = 0;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打开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595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Status = P4;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存入状态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AdjustLamp();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P4 = Status;  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取出状态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HC595_OE = 1;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关闭 595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时间总是在流逝，不论当前是什么模式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if(cnt++ == 50)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//定时 20ms*50 = 1s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cnt=0;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time = time + d*s;</w:t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暂未实现调节时间... 保留在这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void conversion(unsigned int t)  //  获取各位数据（个十百千万）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{ 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1+0x30 = 0x31 = 49，在 ASCII 表中对应中字符 '1'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ARR[4]=t/10000+0x30;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t=t%10000;ARR[3]=t/1000+0x30;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t=t%1000;ARR[2]=t/100+0x30;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t=t%100;ARR[1]=t/10+0x30;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t=t%10;ARR[0]=t+0x30;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void processTime()// 处理时间数据，例如100000秒 = 1天3小时46分40秒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second = time%60;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得秒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minute = time/60%60;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得分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hour = time/3600%24;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得时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day = time/3600/24%30;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得天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void main()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{  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while(1)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大循环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unsigned char i;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unsigned int num;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unsigned char str[] = "light:";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Delay_ms(100);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Init_BH1750();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LCD_Init();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HC595_Init();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Timer0_Init();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初始化定时器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ExterInt0_Init();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初始化外部中断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while(flag == 1)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模式1：光强检测、模拟调光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Single_Write_BH1750(0x01);  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上电命令 power on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Single_Write_BH1750(0x10); 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连续高分辨测量 H- resolution mode，测量时间一般为120ms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Delay_ms(180);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等待测量事件结束，适当地延时180ms，避免浪费时间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Multiple_Read_BH1750();      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连续读出数据，存储在 BUF 中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num=BUF[0];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num=(num&lt;&lt;8) + BUF[1];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拼接数据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lux = (float)num/1.2;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按照公式换算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conversion(lux);        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计算数据和显示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for(i=0;i&lt;=5;i++)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显示文本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LCD_Display(i,0,str[i]);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for(i=6;i&lt;=10;i++)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LCD_Display(i,0,ARR[10-i]);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显示数据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LCD_Display(i+1,0,'L');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显示单位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LCD_Display(i+2,0,'X');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HC595_Init();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重新初始化数码管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LCD1602_Write_Cmd(0x01,1);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显示清屏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while(flag != 1)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模式2：时钟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processTime();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更新秒、分、时、天数据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Seg_Multiple_Display(day*100 + hour,minute*100 + second);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</w:tc>
      </w:tr>
    </w:tbl>
    <w:p>
      <w:pPr>
        <w:spacing w:line="360" w:lineRule="auto"/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延时函数头文件 delay.h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延时微秒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适用于 1T 的 15f2k60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void Delay_us(unsigned int us)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while(us --)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_nop_();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_nop_();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_nop_();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延时毫秒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适用于 1T 的 15f2k60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void Delay_ms(unsigned int ms)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unsigned char i, j;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while(ms--)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_nop_();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_nop_();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_nop_();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i = 11;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j = 190;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do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while (--j);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 while (--i);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</w:tc>
      </w:tr>
    </w:tbl>
    <w:p>
      <w:pPr>
        <w:spacing w:line="360" w:lineRule="auto"/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液晶显示头文件 1602.h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#define DataPort P0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// LCD1602 数据端口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sbit RS=P4^2;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注意 P42 与 hc595 发生冲突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sbit RW=P4^1; 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sbit EN=P3^7;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unsigned char BUF[8];       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定义一个数组，作为缓存区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unsigned char ARR[5];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存放 ASCII 编码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void WaitForEnable(void)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DataPort=0xff;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RS=0;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RW=1;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_nop_();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EN=1;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_nop_();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_nop_();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while(DataPort&amp;0x80);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EN=0;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void LCD1602_Write_Cmd(unsigned char cmd,unsigned char Attribc)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if(Attribc)WaitForEnable();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这一步的目的是什么............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RS=0;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寄存器选择，低电平说明正在写指令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RW=0;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始终保持低电平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_nop_();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微秒级延迟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DataPort=cmd;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写入一个字节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_nop_();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EN=1;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使能信号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_nop_();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_nop_();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EN=0;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void LCD1602_Write_Dat(unsigned char dat)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WaitForEnable();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RS=1;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高电平说明正在写数据，后续步骤完全相同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RW=0;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_nop_();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DataPort=dat;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_nop_();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EN=1;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_nop_();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_nop_();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EN=0;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void Lcd_Init()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初始化1602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LCD1602_Write_Cmd(0x38,1);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设置显示模式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LCD1602_Write_Cmd(0x08,1);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显示关闭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LCD1602_Write_Cmd(0x01,1);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显示清屏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LCD1602_Write_Cmd(0x06,1);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显示光标移动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LCD1602_Write_Cmd(0x0c,1);  // 显示开及光标设置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void LCD_Display(unsigned char X,unsigned char Y,unsigned char DData)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Y&amp;=1;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X&amp;=15;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if(Y)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X|=0x40;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X|=0x80;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LCD1602_Write_Cmd(X,0);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LCD1602_Write_Dat(DData);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</w:tc>
      </w:tr>
    </w:tbl>
    <w:p>
      <w:pPr>
        <w:spacing w:line="360" w:lineRule="auto"/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光传感器头文件 bh1750.h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sbit SCL=P1^5;      // IIC 时钟引脚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sbit SDA=P1^6;      // IIC 数据引脚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#define SlaveAddress   0x46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/*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定义器件在IIC总线中的从地址，ADD 引脚接地时地址为 0x46，接电源时地址为 0xB8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从设备地址用来区分总线上不同的从设备，因为因为有时候同一根时钟线和数据线可能会连接多个从设备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一般发送从设备地址的时候会在最低位加上读/写信号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比如设备地址为 0x50，则读数据就会发送 0x50，写数据就会发送 0x51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*/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// </w:t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起始信号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void BH1750_Start()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SDA = 1;                    //拉高数据线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SCL = 1;                    //拉高时钟线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Delay_us(5);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SDA = 0;                    //数据线由高到低，产生下降沿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Delay_us(5);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SCL = 0;                    //拉低时钟线，开始传输数据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</w:t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停止信号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void BH1750_Stop()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SDA = 0;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SCL = 1;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Delay_us(5);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SDA = 1;                    //数据线由低到高，产生上升沿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Delay_us(5);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想要接收数据，需要向发送方发送应答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void BH1750_SendACK(bit ack)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ack = 0: ACK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ack = 1: NAK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SDA = ack;                  // 写应答信号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SCL = 1;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Delay_us(5);               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SCL = 0;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Delay_us(5);               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想要发送数据，需要等待接收方的应答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void BH1750_RecvACK()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SCL = 1;                 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Delay_us(5);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CY = SDA;                   // 读应答信号 ，可有可无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CY 溢出位，在此处作为存储应答信号的全局变量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SCL = 0;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Delay_us(5);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向 IIC 总线发送一个字节数据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void BH1750_SendByte(unsigned char dat)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unsigned char i;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for (i=0; i&lt;8; i++)        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{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    dat &lt;&lt;= 1;              // 移出数据的最高位，会影响溢出位 CY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    SDA = CY;               // 把 CY（即 dat 最高位）送数据口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    SCL = 1;                // 拉高时钟线，此时数据线状态必须保持稳定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    Delay_us(5);             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    SCL = 0;                // 只有在时钟线为低电平期间，数据线状态才允许变化</w:t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    Delay_us(5);             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BH1750_RecvACK();</w:t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等待接收方的应答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从 IIC 总线接收一个字节数据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unsigned char BH1750_RecvByte()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unsigned char i;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unsigned char dat = 0;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SDA = 1;</w:t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必须上拉，为什么.................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for (i=0; i&lt;8; i++)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{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    dat &lt;&lt;= 1;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    SCL = 1;                // 拉高时钟线，此时数据线状态必须保持稳定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    Delay_us(5);         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    dat |= SDA;             // 读数据               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    SCL = 0;                // 只有在时钟线为低电平期间，数据线状态才允许变化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    Delay_us(5);           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return dat;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void Single_Write_BH1750(unsigned char REG_Address)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BH1750_Start();                  // 发送起始信号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BH1750_SendByte(SlaveAddress);   // 主设备发送设备地址 + 写信号 0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BH1750_SendByte(REG_Address);    // 内部寄存器地址... 难道不是指令吗？ 比如上电 0x01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BH1750_Stop();                   //</w:t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发送停止信号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连续读出 BH1750 的内部数据（ 2 个字节）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void Multiple_read_BH1750(void)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{   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unsigned char i;</w:t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BH1750_Start();                          </w:t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</w:t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发送起始信号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BH1750_SendByte(SlaveAddress + 1);         //</w:t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发送设备地址 + 读信号 1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for (i=0; i&lt;2; i++)                      // 连续读取 2 个地址数据，存储在 BUF 中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{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    BUF[i] = BH1750_RecvByte();          // BUF[0]存储 0x32 地址中的数据，为什么是 0x32...... 不是很懂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    if (i == 1)</w:t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    {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BH1750_SendACK(1);                // 最后一个数据需要回 NOACK，接收的数据只有2个字节，结束通讯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    }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    else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    {</w:t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BH1750_SendACK(0);                // 回应一个 ACK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  </w:t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}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BH1750_Stop();                          //</w:t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发送停止信号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Delay_ms(5);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//初始化BH1750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void Init_BH1750()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Single_Write_BH1750(0x01);</w:t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// 上电命令  </w:t>
            </w:r>
          </w:p>
          <w:p>
            <w:pPr>
              <w:spacing w:line="360" w:lineRule="auto"/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</w:tc>
      </w:tr>
    </w:tbl>
    <w:p>
      <w:pPr>
        <w:spacing w:line="360" w:lineRule="auto"/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数码管及移位寄存器头文件 hc595.h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sbit HC595_DAT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=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P3^7;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// 串行数据线 - 14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sbit HC595_SCK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=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P4^2;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// 移位时钟线 - 12，相当于活塞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注意 P42 与 LCD1602 发生冲突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sbit HC595_RCK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=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P4^1;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// 锁存时钟线 - 11，相当于平台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sbit HC595_OE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=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P4^5;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// 输出允许线 - 13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共阴数码管段码表，存入映射关系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unsigned char code DispCode[]={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0x3F,0x06,0x5B,0x4F,0x66,0x6D,0x7D,0x07,0x7F,0x6F,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// 0    1    2    3    4    5    6    7    8    9   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0x77,0x7C,0x39,0x5E,0x79,0x71,0x3D,0x76,0x74,0x30,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A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b    C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d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E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F    G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H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h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I  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0x10,0x1E,0x38,0x54,0x5C,0x73,0x67,0x50,0x31,0x78,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i    J    L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n    o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P    q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r    R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t    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0x3E,0x1C,0x40,0x48,0x08,0x00};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U    V   一   二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_   灭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unsigned char DispBuf[8];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显示缓冲区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void HC595_SendWord(unsigned char dat,unsigned char dig)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dat 传入段码，dig 传入位码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unsigned char n;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   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unsigned int temp=0;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temp=dat;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temp=temp&lt;&lt;8  | dig;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8bit + 8bit = 16bit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for(n=0;n&lt;16;n++)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HC595_SCK = 0;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 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置低时钟线，相当于活塞复位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if((temp&amp;0x8000)==0x8000)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从高到低串行发送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HC595_DAT = 1;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置高信号线，准备一个 1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else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HC595_DAT = 0;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置低信号线，准备一个 0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HC595_SCK = 1;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置高时钟线，相当于活塞前推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temp&lt;&lt;=1;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HC595_RCK = 0;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HC595_RCK = 1;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锁存信号上升沿锁存数据，数据输出到端口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将平台上的数据一次性推出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} 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void Seg_Single_Display(unsigned char Dat,unsigned char Dig )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HC595_SendWord(DispCode[Dat],~Dig);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若 Dig = 0x80 = 1000 0000，则 ~Dig = 0111 1111，故 D7 亮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void Seg_Multiple_Display(unsigned int High_Dat,unsigned int Low_Dat)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选择 unsigned int 而不是 unsigned char（-128~127）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unsigned char i;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DispBuf[0]=High_Dat/1000;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//High_Dat的千位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DispBuf[1]=High_Dat%1000/100;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//High_Dat的百位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DispBuf[2]=High_Dat%100/10;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//High_Dat的十位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DispBuf[3]=High_Dat%10;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//High_Dat的个位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DispBuf[4]=Low_Dat/1000;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//Low_Dat的千位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DispBuf[5]=Low_Dat%1000/100;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//Low_Dat的百位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DispBuf[6]=Low_Dat%100/10;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//Low_Dat的十位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DispBuf[7]=Low_Dat%10;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//Low_Dat的个位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for(i=0;i&lt;8;i++)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HC595_SendWord(DispCode[DispBuf[i]],(~(0x01&lt;&lt;i)));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HC595_OE = 0;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打开显示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Delay_ms(1);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// 适当延时，利用视觉残留     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HC595_OE = 1;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关闭显示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} 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void HC595_Clear(void)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unsigned char i;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for(i=0;i&lt;8;i++)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清除显示缓冲区内容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DispBuf[i]=35;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DispCode[35] = 0x00，即熄灭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HC595_SendWord(0x00,0xff);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 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位码端低电平，对应的数码管才能点亮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void HC595_Init(void)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//等待HC595上电稳定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Delay_ms(10);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//初始化P41,P42,P45口为准双向口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P4M1 &amp;=~( (1&lt;&lt;1) | (1&lt;&lt;2) | (1&lt;&lt;5));  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P4M0 &amp;=~( (1&lt;&lt;1) | (1&lt;&lt;2) | (1&lt;&lt;5)); 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//初始化P37口为准双向口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P3M1 &amp;=~(1&lt;&lt;7);  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P3M0 &amp;=~(1&lt;&lt;7); 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//将端口置低，赋予端口固定电平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HC595_DAT = 0;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HC595_SCK = 0;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HC595_RCK = 0;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//打开显示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HC595_OE = 0;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//清除显示内容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HC595_Clear();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</w:tc>
      </w:tr>
    </w:tbl>
    <w:p>
      <w:pPr>
        <w:spacing w:line="360" w:lineRule="auto"/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按键及外部中断头文件 key.h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标记状态，用于切换模式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bit flag = 1;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void ExterInt0_Init(void)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P3M1 &amp;=~(1&lt;&lt;2); 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双向口为什么要初始化？怎么初始化呢？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P3M0 &amp;=~(1&lt;&lt;2);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P32 端口初始化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IT0=1;    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设置为下降沿触发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EX0=1;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开外部中断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EA=1;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开总中断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 中断服务程序 interrupt service routine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void ExterInt0_ISR(void) interrupt 0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{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if(P3^2==0)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//检测中断端口，判断是否确实产生中断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Delay_ms(2);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//适当延时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if(P3^2==0)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//再次判断是否确实产生中断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{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flag = ~flag;</w:t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// 切换状态 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 xml:space="preserve">}  </w:t>
            </w:r>
          </w:p>
          <w:p>
            <w:pPr>
              <w:spacing w:line="360" w:lineRule="auto"/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sz w:val="24"/>
                <w:szCs w:val="24"/>
                <w:vertAlign w:val="baseline"/>
                <w:lang w:val="en-US" w:eastAsia="zh-CN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Times New Roman" w:hAnsi="Times New Roman" w:eastAsia="黑体" w:cs="Times New Roman"/>
          <w:b/>
          <w:bCs/>
          <w:sz w:val="24"/>
          <w:szCs w:val="24"/>
          <w:lang w:val="en-US" w:eastAsia="zh-CN"/>
        </w:rPr>
        <w:t>附图</w:t>
      </w:r>
    </w:p>
    <w:p>
      <w:pPr>
        <w:spacing w:line="360" w:lineRule="auto"/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80840" cy="3272790"/>
            <wp:effectExtent l="0" t="0" r="10160" b="381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3272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黑体" w:cs="Times New Roman"/>
          <w:b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76575" cy="3396615"/>
            <wp:effectExtent l="0" t="0" r="1905" b="1905"/>
            <wp:docPr id="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39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84015" cy="2376170"/>
            <wp:effectExtent l="0" t="0" r="6985" b="1270"/>
            <wp:docPr id="1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237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B050302020402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rFonts w:ascii="Times New Roman" w:hAnsi="Times New Roman"/>
        <w:sz w:val="24"/>
        <w:szCs w:val="24"/>
        <w:u w:val="single"/>
      </w:rPr>
    </w:pPr>
    <w:r>
      <w:rPr>
        <w:rFonts w:ascii="Times New Roman" w:hAnsi="Times New Roman"/>
        <w:sz w:val="24"/>
        <w:szCs w:val="24"/>
      </w:rPr>
      <w:t xml:space="preserve"> </w:t>
    </w:r>
    <w:r>
      <w:rPr>
        <w:rFonts w:ascii="Times New Roman" w:hAnsi="Times New Roman"/>
        <w:sz w:val="24"/>
        <w:szCs w:val="24"/>
        <w:u w:val="single"/>
      </w:rPr>
      <w:t xml:space="preserve">                          </w:t>
    </w:r>
    <w:r>
      <w:rPr>
        <w:rFonts w:hint="eastAsia" w:ascii="Times New Roman" w:hAnsi="Times New Roman"/>
        <w:sz w:val="24"/>
        <w:szCs w:val="24"/>
        <w:u w:val="single"/>
      </w:rPr>
      <w:t xml:space="preserve"> </w:t>
    </w:r>
    <w:r>
      <w:rPr>
        <w:rFonts w:ascii="Times New Roman" w:hAnsi="Times New Roman"/>
        <w:sz w:val="24"/>
        <w:szCs w:val="24"/>
        <w:u w:val="single"/>
      </w:rPr>
      <w:t xml:space="preserve">      湖南大学课程设计</w:t>
    </w:r>
    <w:r>
      <w:rPr>
        <w:rFonts w:hint="eastAsia" w:ascii="Times New Roman" w:hAnsi="Times New Roman"/>
        <w:sz w:val="24"/>
        <w:szCs w:val="24"/>
        <w:u w:val="single"/>
      </w:rPr>
      <w:t>报告</w:t>
    </w:r>
    <w:r>
      <w:rPr>
        <w:rFonts w:ascii="Times New Roman" w:hAnsi="Times New Roman"/>
        <w:sz w:val="24"/>
        <w:szCs w:val="24"/>
        <w:u w:val="single"/>
      </w:rPr>
      <w:t xml:space="preserve">     第  页 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C05EAB"/>
    <w:multiLevelType w:val="singleLevel"/>
    <w:tmpl w:val="BFC05EAB"/>
    <w:lvl w:ilvl="0" w:tentative="0">
      <w:start w:val="9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2220B05"/>
    <w:multiLevelType w:val="singleLevel"/>
    <w:tmpl w:val="D2220B05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WI0MjM0ZWY1N2QwMzc0ZGZkOTMyOTI2YmFjMWI4MjAifQ=="/>
  </w:docVars>
  <w:rsids>
    <w:rsidRoot w:val="00AF7AF8"/>
    <w:rsid w:val="00046F77"/>
    <w:rsid w:val="00072A1A"/>
    <w:rsid w:val="000973B1"/>
    <w:rsid w:val="000B4DDE"/>
    <w:rsid w:val="000B4FD6"/>
    <w:rsid w:val="0010701A"/>
    <w:rsid w:val="001F3EE8"/>
    <w:rsid w:val="002629E5"/>
    <w:rsid w:val="00276BC9"/>
    <w:rsid w:val="00293545"/>
    <w:rsid w:val="0034375D"/>
    <w:rsid w:val="00401A62"/>
    <w:rsid w:val="00443972"/>
    <w:rsid w:val="00450A34"/>
    <w:rsid w:val="004565AD"/>
    <w:rsid w:val="0046052B"/>
    <w:rsid w:val="00473ABE"/>
    <w:rsid w:val="00493F8B"/>
    <w:rsid w:val="005326EC"/>
    <w:rsid w:val="0056560C"/>
    <w:rsid w:val="0058328A"/>
    <w:rsid w:val="00680AB5"/>
    <w:rsid w:val="00690CB1"/>
    <w:rsid w:val="00715D6D"/>
    <w:rsid w:val="007D30DA"/>
    <w:rsid w:val="00810745"/>
    <w:rsid w:val="00852623"/>
    <w:rsid w:val="008543C8"/>
    <w:rsid w:val="008D7AD6"/>
    <w:rsid w:val="008E4EDA"/>
    <w:rsid w:val="00925218"/>
    <w:rsid w:val="0093141C"/>
    <w:rsid w:val="009A74C7"/>
    <w:rsid w:val="009E133D"/>
    <w:rsid w:val="009F1A3B"/>
    <w:rsid w:val="00A13A9D"/>
    <w:rsid w:val="00A332EE"/>
    <w:rsid w:val="00AF7AF8"/>
    <w:rsid w:val="00B23AFB"/>
    <w:rsid w:val="00B5389D"/>
    <w:rsid w:val="00C20757"/>
    <w:rsid w:val="00C62F1A"/>
    <w:rsid w:val="00D102D9"/>
    <w:rsid w:val="00D26BC0"/>
    <w:rsid w:val="00D742B8"/>
    <w:rsid w:val="00D76708"/>
    <w:rsid w:val="00E221F6"/>
    <w:rsid w:val="00E36502"/>
    <w:rsid w:val="00E62E09"/>
    <w:rsid w:val="00EA0F2D"/>
    <w:rsid w:val="00EC5672"/>
    <w:rsid w:val="00F632F7"/>
    <w:rsid w:val="00FA2176"/>
    <w:rsid w:val="00FF1B3F"/>
    <w:rsid w:val="01DA0BEB"/>
    <w:rsid w:val="024207F8"/>
    <w:rsid w:val="02561FC8"/>
    <w:rsid w:val="025857DA"/>
    <w:rsid w:val="02810A7C"/>
    <w:rsid w:val="03280EF8"/>
    <w:rsid w:val="032F2286"/>
    <w:rsid w:val="045057B9"/>
    <w:rsid w:val="045C7AEB"/>
    <w:rsid w:val="04A2573B"/>
    <w:rsid w:val="05AB5E10"/>
    <w:rsid w:val="05F61781"/>
    <w:rsid w:val="063D115E"/>
    <w:rsid w:val="06AA444A"/>
    <w:rsid w:val="06AE4223"/>
    <w:rsid w:val="08242A95"/>
    <w:rsid w:val="087D3A94"/>
    <w:rsid w:val="087F0F2D"/>
    <w:rsid w:val="09223B80"/>
    <w:rsid w:val="09DE78F8"/>
    <w:rsid w:val="0BE5207C"/>
    <w:rsid w:val="0C2E7EAE"/>
    <w:rsid w:val="0C8C24F7"/>
    <w:rsid w:val="0C8E44C1"/>
    <w:rsid w:val="0D21326A"/>
    <w:rsid w:val="0DFD7024"/>
    <w:rsid w:val="0E4D5CB6"/>
    <w:rsid w:val="0EA512A6"/>
    <w:rsid w:val="0EEE56EB"/>
    <w:rsid w:val="0F04011E"/>
    <w:rsid w:val="0F49116F"/>
    <w:rsid w:val="10E464D8"/>
    <w:rsid w:val="120B350F"/>
    <w:rsid w:val="12244F80"/>
    <w:rsid w:val="12A550B6"/>
    <w:rsid w:val="12C549B5"/>
    <w:rsid w:val="13DD18EF"/>
    <w:rsid w:val="13FC61B5"/>
    <w:rsid w:val="147144F6"/>
    <w:rsid w:val="154F4A0A"/>
    <w:rsid w:val="157E7781"/>
    <w:rsid w:val="15935C33"/>
    <w:rsid w:val="16BC60CF"/>
    <w:rsid w:val="17137B51"/>
    <w:rsid w:val="1755065F"/>
    <w:rsid w:val="17D2722C"/>
    <w:rsid w:val="17DD00AB"/>
    <w:rsid w:val="182676C3"/>
    <w:rsid w:val="1A066A73"/>
    <w:rsid w:val="1A3E1460"/>
    <w:rsid w:val="1AB05F4B"/>
    <w:rsid w:val="1ABA7B1A"/>
    <w:rsid w:val="1ADE5342"/>
    <w:rsid w:val="1BA365A2"/>
    <w:rsid w:val="1BB90E2F"/>
    <w:rsid w:val="1C31256F"/>
    <w:rsid w:val="1C34700D"/>
    <w:rsid w:val="1E4A0D52"/>
    <w:rsid w:val="1E58492F"/>
    <w:rsid w:val="1E8A260F"/>
    <w:rsid w:val="1E8F4F70"/>
    <w:rsid w:val="1E981238"/>
    <w:rsid w:val="1EA5722F"/>
    <w:rsid w:val="1F72557D"/>
    <w:rsid w:val="209D2ACD"/>
    <w:rsid w:val="20B83463"/>
    <w:rsid w:val="21687122"/>
    <w:rsid w:val="226F2247"/>
    <w:rsid w:val="22854ACD"/>
    <w:rsid w:val="22A47852"/>
    <w:rsid w:val="23027B69"/>
    <w:rsid w:val="23690A46"/>
    <w:rsid w:val="236A19EB"/>
    <w:rsid w:val="24074DC2"/>
    <w:rsid w:val="24743C46"/>
    <w:rsid w:val="24753BB1"/>
    <w:rsid w:val="24B36210"/>
    <w:rsid w:val="251F61A7"/>
    <w:rsid w:val="255A0C4E"/>
    <w:rsid w:val="25640408"/>
    <w:rsid w:val="259C1492"/>
    <w:rsid w:val="25BF34E6"/>
    <w:rsid w:val="262A010B"/>
    <w:rsid w:val="26A60933"/>
    <w:rsid w:val="26C22136"/>
    <w:rsid w:val="278A18D2"/>
    <w:rsid w:val="27E752E5"/>
    <w:rsid w:val="28C80FFA"/>
    <w:rsid w:val="28FB2A87"/>
    <w:rsid w:val="290276D1"/>
    <w:rsid w:val="29242A1C"/>
    <w:rsid w:val="29977936"/>
    <w:rsid w:val="2AB70C30"/>
    <w:rsid w:val="2ADC6528"/>
    <w:rsid w:val="2C0F4464"/>
    <w:rsid w:val="2C5A5D16"/>
    <w:rsid w:val="2DD9710F"/>
    <w:rsid w:val="2EAA0587"/>
    <w:rsid w:val="2F9C5101"/>
    <w:rsid w:val="30134B5A"/>
    <w:rsid w:val="302F2063"/>
    <w:rsid w:val="308C0468"/>
    <w:rsid w:val="30AC14D7"/>
    <w:rsid w:val="31A738DA"/>
    <w:rsid w:val="31BA6C25"/>
    <w:rsid w:val="31E57E30"/>
    <w:rsid w:val="31FB3AF8"/>
    <w:rsid w:val="3333344C"/>
    <w:rsid w:val="33957634"/>
    <w:rsid w:val="33B26438"/>
    <w:rsid w:val="351C2F84"/>
    <w:rsid w:val="35E13004"/>
    <w:rsid w:val="35EB7B5A"/>
    <w:rsid w:val="36962A57"/>
    <w:rsid w:val="36CC5A63"/>
    <w:rsid w:val="370F3D8D"/>
    <w:rsid w:val="37510AC5"/>
    <w:rsid w:val="37604F4F"/>
    <w:rsid w:val="38B4055C"/>
    <w:rsid w:val="38DC333E"/>
    <w:rsid w:val="38F27F75"/>
    <w:rsid w:val="38F815D3"/>
    <w:rsid w:val="396C5791"/>
    <w:rsid w:val="3C516C4B"/>
    <w:rsid w:val="3C965237"/>
    <w:rsid w:val="3CDE6FFD"/>
    <w:rsid w:val="3D2F5896"/>
    <w:rsid w:val="3E1D4DF6"/>
    <w:rsid w:val="3E4928E7"/>
    <w:rsid w:val="3F010273"/>
    <w:rsid w:val="3F1104B7"/>
    <w:rsid w:val="3F340649"/>
    <w:rsid w:val="3F942E96"/>
    <w:rsid w:val="3F961152"/>
    <w:rsid w:val="3FA57E6B"/>
    <w:rsid w:val="3FF67FFC"/>
    <w:rsid w:val="402A3D42"/>
    <w:rsid w:val="4037618F"/>
    <w:rsid w:val="403F1053"/>
    <w:rsid w:val="40B41A41"/>
    <w:rsid w:val="40F21C7A"/>
    <w:rsid w:val="42513C42"/>
    <w:rsid w:val="42C051B3"/>
    <w:rsid w:val="42C13BA4"/>
    <w:rsid w:val="42CF5B21"/>
    <w:rsid w:val="436B25DE"/>
    <w:rsid w:val="43B910BE"/>
    <w:rsid w:val="4420631A"/>
    <w:rsid w:val="447A0127"/>
    <w:rsid w:val="44FD19F0"/>
    <w:rsid w:val="45A42120"/>
    <w:rsid w:val="46805F22"/>
    <w:rsid w:val="46A119EC"/>
    <w:rsid w:val="470215A7"/>
    <w:rsid w:val="474E1506"/>
    <w:rsid w:val="47AA594C"/>
    <w:rsid w:val="48BB1493"/>
    <w:rsid w:val="49156DF5"/>
    <w:rsid w:val="49DE18DD"/>
    <w:rsid w:val="4A8F0E29"/>
    <w:rsid w:val="4AE2444C"/>
    <w:rsid w:val="4B553E21"/>
    <w:rsid w:val="4B691548"/>
    <w:rsid w:val="4BA53F6B"/>
    <w:rsid w:val="4C5365B2"/>
    <w:rsid w:val="4C9646F1"/>
    <w:rsid w:val="4CF13585"/>
    <w:rsid w:val="4D2E66D8"/>
    <w:rsid w:val="4D984546"/>
    <w:rsid w:val="50DE38A7"/>
    <w:rsid w:val="513A1AEF"/>
    <w:rsid w:val="51A73BDA"/>
    <w:rsid w:val="51FA302C"/>
    <w:rsid w:val="53577F4E"/>
    <w:rsid w:val="54DC47E3"/>
    <w:rsid w:val="55AE202A"/>
    <w:rsid w:val="55DB6F7E"/>
    <w:rsid w:val="5632548A"/>
    <w:rsid w:val="56420DAE"/>
    <w:rsid w:val="56C52148"/>
    <w:rsid w:val="56EB24D4"/>
    <w:rsid w:val="57BF4B2A"/>
    <w:rsid w:val="58913FBE"/>
    <w:rsid w:val="58953AAF"/>
    <w:rsid w:val="592310BA"/>
    <w:rsid w:val="59280AFA"/>
    <w:rsid w:val="5A015A9E"/>
    <w:rsid w:val="5AA75B6F"/>
    <w:rsid w:val="5B4E4CAB"/>
    <w:rsid w:val="5BDE0E07"/>
    <w:rsid w:val="5BF1704E"/>
    <w:rsid w:val="5C335AB8"/>
    <w:rsid w:val="5D0448D9"/>
    <w:rsid w:val="5D226B20"/>
    <w:rsid w:val="5E417486"/>
    <w:rsid w:val="5E7F6EA9"/>
    <w:rsid w:val="5EF67212"/>
    <w:rsid w:val="5F6F1A2E"/>
    <w:rsid w:val="61CE3B8D"/>
    <w:rsid w:val="622D723D"/>
    <w:rsid w:val="627A14BA"/>
    <w:rsid w:val="62B966BA"/>
    <w:rsid w:val="62D054EA"/>
    <w:rsid w:val="63572A72"/>
    <w:rsid w:val="63891968"/>
    <w:rsid w:val="639A466F"/>
    <w:rsid w:val="63E5429E"/>
    <w:rsid w:val="646F1658"/>
    <w:rsid w:val="64864CAD"/>
    <w:rsid w:val="6491119F"/>
    <w:rsid w:val="64A03AB8"/>
    <w:rsid w:val="651652C4"/>
    <w:rsid w:val="652C579B"/>
    <w:rsid w:val="65C504AF"/>
    <w:rsid w:val="65DE4CE7"/>
    <w:rsid w:val="66AA160B"/>
    <w:rsid w:val="66F60463"/>
    <w:rsid w:val="67EB4DFC"/>
    <w:rsid w:val="67F553C1"/>
    <w:rsid w:val="68F24605"/>
    <w:rsid w:val="693B41FE"/>
    <w:rsid w:val="69A432DD"/>
    <w:rsid w:val="69D84AB7"/>
    <w:rsid w:val="69F804C8"/>
    <w:rsid w:val="69FC739D"/>
    <w:rsid w:val="6A2C4278"/>
    <w:rsid w:val="6A696E35"/>
    <w:rsid w:val="6AB679B1"/>
    <w:rsid w:val="6B1F1E9F"/>
    <w:rsid w:val="6C425BE9"/>
    <w:rsid w:val="6D606D8F"/>
    <w:rsid w:val="6EBE6CC8"/>
    <w:rsid w:val="6F51603E"/>
    <w:rsid w:val="6FB604F8"/>
    <w:rsid w:val="6FBB3203"/>
    <w:rsid w:val="71F4756C"/>
    <w:rsid w:val="71FB43B2"/>
    <w:rsid w:val="72660C5F"/>
    <w:rsid w:val="728867D0"/>
    <w:rsid w:val="750556C0"/>
    <w:rsid w:val="757110D4"/>
    <w:rsid w:val="75886994"/>
    <w:rsid w:val="761B6B90"/>
    <w:rsid w:val="76353BA1"/>
    <w:rsid w:val="77065E4C"/>
    <w:rsid w:val="77407E24"/>
    <w:rsid w:val="78490BBA"/>
    <w:rsid w:val="78E364CA"/>
    <w:rsid w:val="798D63C9"/>
    <w:rsid w:val="79A22A06"/>
    <w:rsid w:val="7A2A5F22"/>
    <w:rsid w:val="7A747570"/>
    <w:rsid w:val="7B120345"/>
    <w:rsid w:val="7B2D3709"/>
    <w:rsid w:val="7B734B9C"/>
    <w:rsid w:val="7B95154C"/>
    <w:rsid w:val="7BC12723"/>
    <w:rsid w:val="7CA015C6"/>
    <w:rsid w:val="7D0860BC"/>
    <w:rsid w:val="7DBF48B1"/>
    <w:rsid w:val="7DC40F79"/>
    <w:rsid w:val="7DC71FDC"/>
    <w:rsid w:val="7E586472"/>
    <w:rsid w:val="7E8835EA"/>
    <w:rsid w:val="7ECA0C41"/>
    <w:rsid w:val="7F701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uiPriority w:val="99"/>
    <w:rPr>
      <w:sz w:val="24"/>
    </w:rPr>
  </w:style>
  <w:style w:type="table" w:styleId="8">
    <w:name w:val="Table Grid"/>
    <w:basedOn w:val="7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semiHidden/>
    <w:unhideWhenUsed/>
    <w:uiPriority w:val="99"/>
    <w:rPr>
      <w:color w:val="0000FF"/>
      <w:u w:val="single"/>
    </w:rPr>
  </w:style>
  <w:style w:type="character" w:customStyle="1" w:styleId="11">
    <w:name w:val="页眉 字符"/>
    <w:basedOn w:val="9"/>
    <w:link w:val="5"/>
    <w:uiPriority w:val="99"/>
    <w:rPr>
      <w:sz w:val="18"/>
      <w:szCs w:val="18"/>
    </w:rPr>
  </w:style>
  <w:style w:type="character" w:customStyle="1" w:styleId="12">
    <w:name w:val="页脚 字符"/>
    <w:basedOn w:val="9"/>
    <w:link w:val="4"/>
    <w:qFormat/>
    <w:uiPriority w:val="99"/>
    <w:rPr>
      <w:sz w:val="18"/>
      <w:szCs w:val="18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标题 2 字符"/>
    <w:basedOn w:val="9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26</Pages>
  <Words>4420</Words>
  <Characters>8591</Characters>
  <Lines>82</Lines>
  <Paragraphs>23</Paragraphs>
  <TotalTime>24</TotalTime>
  <ScaleCrop>false</ScaleCrop>
  <LinksUpToDate>false</LinksUpToDate>
  <CharactersWithSpaces>11034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2022-05-21T08:29:00Z</dcterms:created>
  <dc:creator>3243761873@qq.com</dc:creator>
  <cp:lastModifiedBy>16062</cp:lastModifiedBy>
  <dcterms:modified xsi:type="dcterms:W3CDTF">2022-05-22T16:34:15Z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A41D719BE276494B955DF3EBA6CE59EC</vt:lpwstr>
  </property>
</Properties>
</file>