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Professora, Boa Tarde!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Mandamos e-mails para 2 duplas e para um colega que estava sem grupo. Ninguém respondeu.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Vamos começar o trabalho em dupla por enquanto. Depois agregamos mão de obra.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Pensamos nas seguintes classes: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1 - Professor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2 - Aluno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3 - Trabalho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4 - Equipe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5 - Agenda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6 - Convite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7 - Disciplina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8 - Avaliação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Quanto às regras de negócio. Por enquanto pensamos nisso: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Professor possui acesso apenas as disciplinas atribuídas a ele. E essas disciplinas possuem suas respectivas listas de alunos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trabalho deve conter o tema, a quantidade de membros da equipe e as regras de entrega/apresentação.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professor deve determinar a quantidade de membros em cada grupo e as datas de apresentação dos trabalhos e os alunos devem respeitar essas regras para conseguirem cadastrar seus grupos e marcar suas apresentações.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aluno que criar o grupo é o responsável por ele. Ele tem a opção de acrescentar ou remover membros, respeitando o limite de membros do grupo.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aluno que não esteja em nenhum grupo, deve solicitar a participação em outros grupos ou criar um grupo.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 criação de grupos, respeitando a quantidade de alunos inscritos na turma. A quantidade de grupos, deve ser um divisor do número de alunos.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Estamos no caminho certo? Esquecemos de Algo? Aguardamos sua opinião para seguir com o trabalho.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Obrigado,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Algusto Pamplona e José Carlos Martins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