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80" w:rightFromText="180" w:topFromText="180" w:bottomFromText="180" w:vertAnchor="text" w:horzAnchor="margin" w:tblpY="89"/>
        <w:tblW w:w="108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64"/>
        <w:gridCol w:w="308"/>
      </w:tblGrid>
      <w:tr w:rsidR="001A7C6E" w:rsidTr="001A7C6E">
        <w:trPr>
          <w:trHeight w:val="1275"/>
        </w:trPr>
        <w:tc>
          <w:tcPr>
            <w:tcW w:w="10564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C300A7" w:rsidRDefault="00C300A7" w:rsidP="00C300A7">
            <w:pPr>
              <w:pStyle w:val="Title"/>
              <w:rPr>
                <w:rFonts w:ascii="Arial" w:eastAsia="Arial" w:hAnsi="Arial" w:cs="Arial"/>
                <w:sz w:val="68"/>
                <w:szCs w:val="68"/>
              </w:rPr>
            </w:pPr>
            <w:r>
              <w:rPr>
                <w:rFonts w:ascii="Arial" w:eastAsia="Arial" w:hAnsi="Arial" w:cs="Arial"/>
                <w:color w:val="2079C7"/>
                <w:sz w:val="68"/>
                <w:szCs w:val="68"/>
              </w:rPr>
              <w:t>Xiaoqing PAN</w:t>
            </w:r>
            <w:r>
              <w:rPr>
                <w:rFonts w:ascii="Arial" w:eastAsia="Arial" w:hAnsi="Arial" w:cs="Arial"/>
                <w:sz w:val="68"/>
                <w:szCs w:val="68"/>
              </w:rPr>
              <w:t xml:space="preserve">                          </w:t>
            </w:r>
          </w:p>
          <w:p w:rsidR="00C300A7" w:rsidRDefault="00000000" w:rsidP="00C300A7">
            <w:pPr>
              <w:spacing w:before="0" w:line="276" w:lineRule="auto"/>
              <w:rPr>
                <w:rFonts w:ascii="Arial" w:eastAsia="Arial" w:hAnsi="Arial" w:cs="Arial"/>
              </w:rPr>
            </w:pPr>
            <w:hyperlink r:id="rId5">
              <w:r w:rsidR="00C300A7">
                <w:rPr>
                  <w:rFonts w:ascii="Arial" w:eastAsia="Arial" w:hAnsi="Arial" w:cs="Arial"/>
                  <w:b/>
                  <w:bCs/>
                  <w:color w:val="1155CC"/>
                  <w:u w:val="single"/>
                </w:rPr>
                <w:t>xiaoqing.pan@uni-jena.de</w:t>
              </w:r>
            </w:hyperlink>
            <w:r w:rsidR="00C300A7">
              <w:rPr>
                <w:rFonts w:ascii="Arial" w:eastAsia="Arial" w:hAnsi="Arial" w:cs="Arial"/>
                <w:b/>
                <w:bCs/>
                <w:color w:val="000000"/>
              </w:rPr>
              <w:t xml:space="preserve"> | </w:t>
            </w:r>
            <w:hyperlink r:id="rId6">
              <w:r w:rsidR="00C300A7">
                <w:rPr>
                  <w:rFonts w:ascii="Arial" w:eastAsia="Arial" w:hAnsi="Arial" w:cs="Arial"/>
                  <w:b/>
                  <w:bCs/>
                  <w:color w:val="1155CC"/>
                  <w:u w:val="single"/>
                </w:rPr>
                <w:t>LinkedIn</w:t>
              </w:r>
            </w:hyperlink>
            <w:r w:rsidR="00C300A7">
              <w:rPr>
                <w:rFonts w:ascii="Arial" w:eastAsia="Arial" w:hAnsi="Arial" w:cs="Arial"/>
                <w:b/>
                <w:bCs/>
                <w:color w:val="000000"/>
              </w:rPr>
              <w:t xml:space="preserve"> | </w:t>
            </w:r>
            <w:hyperlink r:id="rId7">
              <w:r w:rsidR="00C300A7">
                <w:rPr>
                  <w:rFonts w:ascii="Arial" w:eastAsia="Arial" w:hAnsi="Arial" w:cs="Arial"/>
                  <w:b/>
                  <w:bCs/>
                  <w:color w:val="1155CC"/>
                  <w:u w:val="single"/>
                </w:rPr>
                <w:t>ORCID</w:t>
              </w:r>
            </w:hyperlink>
            <w:r w:rsidR="00C300A7">
              <w:rPr>
                <w:rFonts w:ascii="Arial" w:eastAsia="Arial" w:hAnsi="Arial" w:cs="Arial"/>
                <w:b/>
                <w:bCs/>
                <w:color w:val="000000"/>
              </w:rPr>
              <w:t xml:space="preserve"> | </w:t>
            </w:r>
            <w:hyperlink r:id="rId8">
              <w:r w:rsidR="00C300A7">
                <w:rPr>
                  <w:rFonts w:ascii="Arial" w:eastAsia="Arial" w:hAnsi="Arial" w:cs="Arial"/>
                  <w:b/>
                  <w:bCs/>
                  <w:color w:val="1155CC"/>
                  <w:u w:val="single"/>
                </w:rPr>
                <w:t>Website</w:t>
              </w:r>
            </w:hyperlink>
            <w:r w:rsidR="00C300A7">
              <w:rPr>
                <w:rFonts w:ascii="Arial" w:eastAsia="Arial" w:hAnsi="Arial" w:cs="Arial"/>
                <w:b/>
                <w:bCs/>
                <w:color w:val="000000"/>
              </w:rPr>
              <w:t xml:space="preserve"> | +49 15563309561 | Jena, Germany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C300A7" w:rsidRDefault="00C300A7" w:rsidP="00C300A7">
            <w:pPr>
              <w:spacing w:before="0" w:line="276" w:lineRule="auto"/>
              <w:ind w:hanging="180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1A7C6E" w:rsidTr="001A7C6E">
        <w:trPr>
          <w:trHeight w:val="12375"/>
        </w:trPr>
        <w:tc>
          <w:tcPr>
            <w:tcW w:w="10564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9E3602" w:rsidRDefault="009E3602" w:rsidP="009E3602">
            <w:pPr>
              <w:pStyle w:val="NormalWeb"/>
              <w:spacing w:before="0" w:beforeAutospacing="0" w:after="0" w:afterAutospacing="0"/>
              <w:ind w:right="300"/>
            </w:pPr>
            <w:r>
              <w:rPr>
                <w:rFonts w:ascii="Arial" w:hAnsi="Arial" w:cs="Arial"/>
                <w:b/>
                <w:bCs/>
                <w:color w:val="2079C7"/>
                <w:sz w:val="22"/>
                <w:szCs w:val="22"/>
              </w:rPr>
              <w:t>SUMMARY</w:t>
            </w:r>
          </w:p>
          <w:p w:rsidR="009E3602" w:rsidRPr="00F633E3" w:rsidRDefault="004503C3" w:rsidP="00F633E3">
            <w:pPr>
              <w:pStyle w:val="NormalWeb"/>
              <w:spacing w:line="276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4503C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Driven molecular biologist specializing in transcriptomics, RNA regulation, and host-pathogen interactions. Demonstrated expertise in mapping the host epitranscriptome and characterizing fungal small RNAs during infection. Highly proficient in bridging wet-lab molecular methodologies with computational high-throughput sequencing (NGS) analysis. Seeking to leverage a robust background in A-to-I RNA editing and fungal interaction models to drive high-impact discoveries in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RNA dynamics.</w:t>
            </w:r>
            <w:r w:rsidR="0053401B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pict>
                <v:rect id="_x0000_i1031" alt="" style="width:451.3pt;height:.05pt;mso-width-percent:0;mso-height-percent:0;mso-width-percent:0;mso-height-percent:0" o:hralign="center" o:hrstd="t" o:hr="t" fillcolor="#a0a0a0" stroked="f"/>
              </w:pict>
            </w:r>
          </w:p>
          <w:p w:rsidR="009E3602" w:rsidRDefault="009E3602" w:rsidP="009E3602">
            <w:pPr>
              <w:pStyle w:val="NormalWeb"/>
              <w:spacing w:before="0" w:beforeAutospacing="0" w:after="0" w:afterAutospacing="0"/>
              <w:ind w:right="300"/>
            </w:pPr>
            <w:r>
              <w:rPr>
                <w:rFonts w:ascii="Arial" w:hAnsi="Arial" w:cs="Arial"/>
                <w:b/>
                <w:bCs/>
                <w:color w:val="2079C7"/>
                <w:sz w:val="22"/>
                <w:szCs w:val="22"/>
              </w:rPr>
              <w:t>TECHNICAL SKILLS</w:t>
            </w:r>
          </w:p>
          <w:p w:rsidR="00FE1D73" w:rsidRPr="00FE1D73" w:rsidRDefault="00FE1D73" w:rsidP="00FE1D73">
            <w:pPr>
              <w:pStyle w:val="isselectedend"/>
              <w:numPr>
                <w:ilvl w:val="0"/>
                <w:numId w:val="4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E1D73">
              <w:rPr>
                <w:rFonts w:ascii="Arial" w:hAnsi="Arial" w:cs="Arial"/>
                <w:b/>
                <w:bCs/>
                <w:sz w:val="20"/>
                <w:szCs w:val="20"/>
              </w:rPr>
              <w:t>Bioinformatics &amp; Transcriptomics</w:t>
            </w:r>
            <w:r w:rsidR="00E82274" w:rsidRPr="00FE1D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  <w:r w:rsidR="00E82274" w:rsidRPr="00FE1D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FE1D73">
              <w:rPr>
                <w:rFonts w:ascii="Arial" w:hAnsi="Arial" w:cs="Arial"/>
                <w:sz w:val="20"/>
                <w:szCs w:val="20"/>
              </w:rPr>
              <w:t>RNA-seq, sRNA-seq, differential expression analysis</w:t>
            </w:r>
            <w:r w:rsidRPr="00FE1D73">
              <w:rPr>
                <w:rFonts w:ascii="Arial" w:hAnsi="Arial" w:cs="Arial"/>
                <w:sz w:val="20"/>
                <w:szCs w:val="20"/>
                <w:lang w:val="en-US"/>
              </w:rPr>
              <w:t xml:space="preserve"> (DESeq2), </w:t>
            </w:r>
            <w:r w:rsidRPr="00FE1D73">
              <w:rPr>
                <w:rFonts w:ascii="Arial" w:hAnsi="Arial" w:cs="Arial"/>
                <w:sz w:val="20"/>
                <w:szCs w:val="20"/>
              </w:rPr>
              <w:t>Alternative splicing analysis (rMATS)</w:t>
            </w:r>
            <w:r w:rsidRPr="00FE1D73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r w:rsidRPr="00FE1D73">
              <w:rPr>
                <w:rFonts w:ascii="Arial" w:hAnsi="Arial" w:cs="Arial"/>
                <w:sz w:val="20"/>
                <w:szCs w:val="20"/>
              </w:rPr>
              <w:t>A-to-I RNA editing analysis</w:t>
            </w:r>
            <w:r w:rsidRPr="00FE1D73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RNA structural analysis (SHAPE-seq), </w:t>
            </w:r>
            <w:r w:rsidRPr="00FE1D73">
              <w:rPr>
                <w:rFonts w:ascii="Arial" w:hAnsi="Arial" w:cs="Arial"/>
                <w:sz w:val="20"/>
                <w:szCs w:val="20"/>
              </w:rPr>
              <w:t>Transcriptome-wide data analysis and visualization</w:t>
            </w:r>
          </w:p>
          <w:p w:rsidR="00E82274" w:rsidRPr="007E0849" w:rsidRDefault="00E82274" w:rsidP="007E0849">
            <w:pPr>
              <w:pStyle w:val="Default"/>
              <w:numPr>
                <w:ilvl w:val="0"/>
                <w:numId w:val="41"/>
              </w:numPr>
            </w:pPr>
            <w:r w:rsidRPr="00FE1D73">
              <w:rPr>
                <w:b/>
                <w:bCs/>
                <w:sz w:val="20"/>
                <w:szCs w:val="20"/>
              </w:rPr>
              <w:t>Molecular Biology &amp; Microbiology:</w:t>
            </w:r>
            <w:r w:rsidRPr="00FE1D73">
              <w:rPr>
                <w:sz w:val="20"/>
                <w:szCs w:val="20"/>
              </w:rPr>
              <w:t xml:space="preserve"> RNA/DNA extraction, quantification, qPCR, </w:t>
            </w:r>
            <w:r w:rsidR="003B7EE2">
              <w:rPr>
                <w:rFonts w:hint="eastAsia"/>
                <w:sz w:val="20"/>
                <w:szCs w:val="20"/>
              </w:rPr>
              <w:t>CRI</w:t>
            </w:r>
            <w:r w:rsidR="003B7EE2">
              <w:rPr>
                <w:sz w:val="20"/>
                <w:szCs w:val="20"/>
              </w:rPr>
              <w:t>SPR/Cas 9, Western/Northern blot</w:t>
            </w:r>
            <w:r w:rsidRPr="00FE1D73">
              <w:rPr>
                <w:sz w:val="20"/>
                <w:szCs w:val="20"/>
              </w:rPr>
              <w:t xml:space="preserve">, sequencing preparation, </w:t>
            </w:r>
            <w:r w:rsidR="007E0849">
              <w:rPr>
                <w:sz w:val="20"/>
                <w:szCs w:val="20"/>
              </w:rPr>
              <w:t>immunostaining, LC-MS</w:t>
            </w:r>
            <w:r w:rsidR="00FE1D73">
              <w:rPr>
                <w:sz w:val="20"/>
                <w:szCs w:val="20"/>
                <w:lang w:val="en-US"/>
              </w:rPr>
              <w:t xml:space="preserve">, </w:t>
            </w:r>
            <w:r w:rsidR="00DF29CE">
              <w:rPr>
                <w:sz w:val="20"/>
                <w:szCs w:val="20"/>
                <w:lang w:val="en-US"/>
              </w:rPr>
              <w:t>Gibson Assembly Cloning</w:t>
            </w:r>
          </w:p>
          <w:p w:rsidR="009E3602" w:rsidRDefault="009E3602" w:rsidP="009E3602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ind w:right="300"/>
              <w:jc w:val="both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Language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: Chinese (native), English (fluent), German (B1</w:t>
            </w:r>
            <w:r w:rsidR="00BD2BF7">
              <w:rPr>
                <w:rFonts w:ascii="Arial" w:hAnsi="Arial" w:cs="Arial"/>
                <w:color w:val="000000"/>
                <w:sz w:val="20"/>
                <w:szCs w:val="20"/>
              </w:rPr>
              <w:t xml:space="preserve"> in progress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  <w:p w:rsidR="009E3602" w:rsidRDefault="0053401B" w:rsidP="009E360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pict>
                <v:rect id="_x0000_i1030" alt="" style="width:451.3pt;height:.05pt;mso-width-percent:0;mso-height-percent:0;mso-width-percent:0;mso-height-percent:0" o:hralign="center" o:hrstd="t" o:hr="t" fillcolor="#a0a0a0" stroked="f"/>
              </w:pict>
            </w:r>
          </w:p>
          <w:p w:rsidR="009E3602" w:rsidRDefault="009E3602" w:rsidP="009E3602">
            <w:pPr>
              <w:pStyle w:val="NormalWeb"/>
              <w:spacing w:before="0" w:beforeAutospacing="0" w:after="0" w:afterAutospacing="0"/>
              <w:ind w:right="300"/>
            </w:pPr>
            <w:r>
              <w:rPr>
                <w:rFonts w:ascii="Arial" w:hAnsi="Arial" w:cs="Arial"/>
                <w:b/>
                <w:bCs/>
                <w:color w:val="2079C7"/>
                <w:sz w:val="22"/>
                <w:szCs w:val="22"/>
              </w:rPr>
              <w:t>EXPERIENCES</w:t>
            </w:r>
          </w:p>
          <w:p w:rsidR="00707ED3" w:rsidRDefault="00707ED3" w:rsidP="00707ED3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Human PBMC transcriptome changes upon fungal stimulations</w:t>
            </w:r>
          </w:p>
          <w:p w:rsidR="00355827" w:rsidRDefault="00707ED3" w:rsidP="00355827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Analyzed pathogen-specific transcriptomic signatures in human immune cells responding to fungal pathogens, characterized differential expressed genes, </w:t>
            </w:r>
            <w:r w:rsidR="004503C3">
              <w:rPr>
                <w:rFonts w:ascii="Arial" w:hAnsi="Arial" w:cs="Arial"/>
                <w:color w:val="000000"/>
                <w:sz w:val="20"/>
                <w:szCs w:val="20"/>
              </w:rPr>
              <w:t xml:space="preserve">RNA-seq,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alternative splicing, A-to-I RNA editing, pathogen recognition receptor pathway activation</w:t>
            </w:r>
          </w:p>
          <w:p w:rsidR="00707ED3" w:rsidRDefault="00355827" w:rsidP="00355827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55827">
              <w:rPr>
                <w:rFonts w:ascii="Arial" w:hAnsi="Arial" w:cs="Arial"/>
                <w:color w:val="000000"/>
                <w:sz w:val="20"/>
                <w:szCs w:val="20"/>
              </w:rPr>
              <w:t>Conducted</w:t>
            </w:r>
            <w:r w:rsidR="00707ED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355827">
              <w:rPr>
                <w:rFonts w:ascii="Arial" w:hAnsi="Arial" w:cs="Arial"/>
                <w:color w:val="000000"/>
                <w:sz w:val="20"/>
                <w:szCs w:val="20"/>
              </w:rPr>
              <w:t>comparative genomic and transcriptomic analyses to investigate pathogen biology using reproducible computational workflows</w:t>
            </w:r>
          </w:p>
          <w:p w:rsidR="009E3602" w:rsidRDefault="009E3602" w:rsidP="009E3602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RNA landscape of human fungal pathogen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Aspergillus fumigatus</w:t>
            </w:r>
          </w:p>
          <w:p w:rsidR="00355827" w:rsidRPr="00355827" w:rsidRDefault="00355827" w:rsidP="00355827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55827">
              <w:rPr>
                <w:rFonts w:ascii="Arial" w:hAnsi="Arial" w:cs="Arial"/>
                <w:color w:val="000000"/>
                <w:sz w:val="20"/>
                <w:szCs w:val="20"/>
              </w:rPr>
              <w:t>Developed computational workflows to characterize transcriptome-wide small RNA populations across fungal developmental stages and RNAi mutant strains.</w:t>
            </w:r>
          </w:p>
          <w:p w:rsidR="00355827" w:rsidRPr="00355827" w:rsidRDefault="00355827" w:rsidP="00355827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55827">
              <w:rPr>
                <w:rFonts w:ascii="Arial" w:hAnsi="Arial" w:cs="Arial"/>
                <w:color w:val="000000"/>
                <w:sz w:val="20"/>
                <w:szCs w:val="20"/>
              </w:rPr>
              <w:t>Performed comparative analysis of mRNA-seq and sRNA-seq datasets to identify regulatory pathways associated with fungal development and stress responses.</w:t>
            </w:r>
          </w:p>
          <w:p w:rsidR="00355827" w:rsidRPr="00355827" w:rsidRDefault="00355827" w:rsidP="00355827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/>
                <w:sz w:val="20"/>
                <w:szCs w:val="20"/>
              </w:rPr>
              <w:t>I</w:t>
            </w:r>
            <w:r w:rsidRPr="00355827">
              <w:rPr>
                <w:rFonts w:ascii="Arial" w:hAnsi="Arial" w:cs="Arial"/>
                <w:color w:val="000000"/>
                <w:sz w:val="20"/>
                <w:szCs w:val="20"/>
              </w:rPr>
              <w:t>ntegrated sequencing analyses with experimental validation (Northern blotting and qPCR) to characterize pathogen-specific RNA regulatory mechanisms.</w:t>
            </w:r>
          </w:p>
          <w:p w:rsidR="00355827" w:rsidRPr="00355827" w:rsidRDefault="00355827" w:rsidP="00355827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55827">
              <w:rPr>
                <w:rFonts w:ascii="Arial" w:hAnsi="Arial" w:cs="Arial"/>
                <w:color w:val="000000"/>
                <w:sz w:val="20"/>
                <w:szCs w:val="20"/>
              </w:rPr>
              <w:t>Coordinated analyses within a large international collaboration involving multiple fungal genomics datasets.</w:t>
            </w:r>
          </w:p>
          <w:p w:rsidR="009E3602" w:rsidRDefault="009E3602" w:rsidP="009E3602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Human neutrophils exporting extracellular RNA upon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A. fumigatus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confrontation</w:t>
            </w:r>
          </w:p>
          <w:p w:rsidR="009E3602" w:rsidRDefault="009E3602" w:rsidP="009E3602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Analyzed EV-associated sRNA, tRNA, and mRNA cargo from primary human neutrophils during fungal challenge</w:t>
            </w:r>
          </w:p>
          <w:p w:rsidR="009E3602" w:rsidRDefault="009E3602" w:rsidP="009E3602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Non-coding RNA analysis of rice-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Xanthomonas oryzae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interaction</w:t>
            </w:r>
          </w:p>
          <w:p w:rsidR="009E3602" w:rsidRDefault="009E3602" w:rsidP="009E3602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Studied how T3SS-dependent bacterial effectors from 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Xanthomonas oryzae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shape host non-coding RNA regulation; performed GUS reporter assays, plant cultivation, tissue preparation, LC-MS, qPCR, and PCR </w:t>
            </w:r>
          </w:p>
          <w:p w:rsidR="009E3602" w:rsidRDefault="009E3602" w:rsidP="009E3602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Engineered overexpressed and knockout mutants of circular RNA and microRNA in rice, established genetic tools that enabled investigation of ncRNA-mediated regulation</w:t>
            </w:r>
          </w:p>
          <w:p w:rsidR="009E3602" w:rsidRDefault="009E3602" w:rsidP="009E3602">
            <w:pPr>
              <w:pStyle w:val="NormalWeb"/>
              <w:spacing w:before="240" w:beforeAutospacing="0" w:after="240" w:afterAutospacing="0"/>
              <w:jc w:val="both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Teaching</w:t>
            </w:r>
          </w:p>
          <w:p w:rsidR="009E3602" w:rsidRDefault="009E3602" w:rsidP="009E3602">
            <w:pPr>
              <w:pStyle w:val="NormalWeb"/>
              <w:numPr>
                <w:ilvl w:val="0"/>
                <w:numId w:val="46"/>
              </w:numPr>
              <w:spacing w:before="240" w:beforeAutospacing="0" w:after="240" w:afterAutospacing="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Microbiology and Molecular Biology, MMB005, 2022-2025. Supervised master students investigating gene regulation together with Dr. Blango and other colleagues. </w:t>
            </w:r>
          </w:p>
          <w:p w:rsidR="009E3602" w:rsidRDefault="0053401B" w:rsidP="009E360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pict>
                <v:rect id="_x0000_i1029" alt="" style="width:451.3pt;height:.05pt;mso-width-percent:0;mso-height-percent:0;mso-width-percent:0;mso-height-percent:0" o:hralign="center" o:hrstd="t" o:hr="t" fillcolor="#a0a0a0" stroked="f"/>
              </w:pict>
            </w:r>
          </w:p>
          <w:p w:rsidR="009E3602" w:rsidRDefault="009E3602" w:rsidP="009E3602">
            <w:pPr>
              <w:pStyle w:val="NormalWeb"/>
              <w:spacing w:before="0" w:beforeAutospacing="0" w:after="0" w:afterAutospacing="0"/>
              <w:ind w:right="300"/>
            </w:pPr>
            <w:r>
              <w:rPr>
                <w:rFonts w:ascii="Arial" w:hAnsi="Arial" w:cs="Arial"/>
                <w:b/>
                <w:bCs/>
                <w:color w:val="2079C7"/>
                <w:sz w:val="22"/>
                <w:szCs w:val="22"/>
              </w:rPr>
              <w:t>EDUCATION</w:t>
            </w:r>
          </w:p>
          <w:p w:rsidR="009E3602" w:rsidRDefault="009E3602" w:rsidP="009E3602">
            <w:pPr>
              <w:pStyle w:val="NormalWeb"/>
              <w:spacing w:before="0" w:beforeAutospacing="0" w:after="0" w:afterAutospacing="0"/>
              <w:ind w:right="120"/>
              <w:jc w:val="both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PhD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| Microbiology, Friedrich Schiller University, Germany (supervisor: Dr. Matthew Blango)                2026</w:t>
            </w:r>
          </w:p>
          <w:p w:rsidR="009E3602" w:rsidRDefault="00000000" w:rsidP="009E3602">
            <w:pPr>
              <w:pStyle w:val="NormalWeb"/>
              <w:spacing w:before="0" w:beforeAutospacing="0" w:after="0" w:afterAutospacing="0"/>
              <w:ind w:right="120"/>
              <w:jc w:val="both"/>
            </w:pPr>
            <w:hyperlink r:id="rId9" w:history="1">
              <w:r w:rsidR="009E3602">
                <w:rPr>
                  <w:rStyle w:val="Hyperlink"/>
                  <w:rFonts w:ascii="Arial" w:hAnsi="Arial" w:cs="Arial"/>
                  <w:i/>
                  <w:iCs/>
                  <w:color w:val="1155CC"/>
                  <w:sz w:val="20"/>
                  <w:szCs w:val="20"/>
                </w:rPr>
                <w:t>Thesis: RNA regulation in host-fungal interactions: investigation of the host epitranscriptome and fungal small RNAs </w:t>
              </w:r>
            </w:hyperlink>
          </w:p>
          <w:p w:rsidR="009E3602" w:rsidRDefault="009E3602" w:rsidP="009E3602"/>
          <w:p w:rsidR="009E3602" w:rsidRDefault="009E3602" w:rsidP="009E3602">
            <w:pPr>
              <w:pStyle w:val="NormalWeb"/>
              <w:spacing w:before="0" w:beforeAutospacing="0" w:after="0" w:afterAutospacing="0"/>
              <w:ind w:right="300"/>
              <w:jc w:val="both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MSc |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Bioengineering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Chinese Academy of Sciences, China (supervisor: Dr. Kuaifei Xia)                    2021</w:t>
            </w:r>
          </w:p>
          <w:p w:rsidR="009E3602" w:rsidRDefault="00000000" w:rsidP="009E3602">
            <w:pPr>
              <w:pStyle w:val="NormalWeb"/>
              <w:spacing w:before="0" w:beforeAutospacing="0" w:after="0" w:afterAutospacing="0"/>
              <w:ind w:right="30"/>
              <w:jc w:val="both"/>
            </w:pPr>
            <w:hyperlink r:id="rId10" w:history="1">
              <w:r w:rsidR="009E3602">
                <w:rPr>
                  <w:rStyle w:val="Hyperlink"/>
                  <w:rFonts w:ascii="Arial" w:hAnsi="Arial" w:cs="Arial"/>
                  <w:i/>
                  <w:iCs/>
                  <w:color w:val="1155CC"/>
                  <w:sz w:val="20"/>
                  <w:szCs w:val="20"/>
                </w:rPr>
                <w:t>Thesis: Non-coding RNAs ciR133 and miR168a-5p play roles in response to Xoo and abiotic stress in rice, respectively</w:t>
              </w:r>
            </w:hyperlink>
          </w:p>
          <w:p w:rsidR="00C300A7" w:rsidRDefault="0053401B" w:rsidP="00C300A7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noProof/>
              </w:rPr>
              <w:pict w14:anchorId="55685CE0">
                <v:rect id="_x0000_i1028" alt="" style="width:451.3pt;height:.05pt;mso-width-percent:0;mso-height-percent:0;mso-width-percent:0;mso-height-percent:0" o:hralign="center" o:hrstd="t" o:hr="t" fillcolor="#a0a0a0" stroked="f"/>
              </w:pict>
            </w:r>
          </w:p>
          <w:p w:rsidR="00C300A7" w:rsidRDefault="00C300A7" w:rsidP="00C300A7">
            <w:p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  <w:t>PUBLICATIONS</w:t>
            </w:r>
          </w:p>
          <w:tbl>
            <w:tblPr>
              <w:tblStyle w:val="a0"/>
              <w:tblW w:w="1056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560"/>
            </w:tblGrid>
            <w:tr w:rsidR="00C300A7" w:rsidTr="006E7B02">
              <w:trPr>
                <w:trHeight w:val="3298"/>
              </w:trPr>
              <w:tc>
                <w:tcPr>
                  <w:tcW w:w="105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:rsidR="00C300A7" w:rsidRDefault="00C300A7" w:rsidP="004503C3">
                  <w:pPr>
                    <w:framePr w:hSpace="180" w:vSpace="180" w:wrap="around" w:vAnchor="text" w:hAnchor="margin" w:y="89"/>
                    <w:numPr>
                      <w:ilvl w:val="0"/>
                      <w:numId w:val="7"/>
                    </w:numPr>
                    <w:spacing w:before="0" w:line="276" w:lineRule="auto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1A7C6E"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  <w:lang w:val="de-DE"/>
                    </w:rPr>
                    <w:t>Pan X</w:t>
                  </w:r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 xml:space="preserve">*, </w:t>
                  </w:r>
                  <w:proofErr w:type="spellStart"/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>Kelani</w:t>
                  </w:r>
                  <w:proofErr w:type="spellEnd"/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 xml:space="preserve"> AA*, </w:t>
                  </w:r>
                  <w:proofErr w:type="spellStart"/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>Schrettenbrunner</w:t>
                  </w:r>
                  <w:proofErr w:type="spellEnd"/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 xml:space="preserve"> L, </w:t>
                  </w:r>
                  <w:proofErr w:type="spellStart"/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>Prabakar</w:t>
                  </w:r>
                  <w:proofErr w:type="spellEnd"/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 xml:space="preserve"> S, </w:t>
                  </w:r>
                  <w:proofErr w:type="spellStart"/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>Israni</w:t>
                  </w:r>
                  <w:proofErr w:type="spellEnd"/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 xml:space="preserve"> B, </w:t>
                  </w:r>
                  <w:proofErr w:type="spellStart"/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>Blango</w:t>
                  </w:r>
                  <w:proofErr w:type="spellEnd"/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 xml:space="preserve"> MG. 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(2026). An improved description of the small RNA landscape of the human fungal pathogen 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000000"/>
                      <w:sz w:val="20"/>
                      <w:szCs w:val="20"/>
                    </w:rPr>
                    <w:t>Aspergillus fumigatus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. Mol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Microbiol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1-12.</w:t>
                  </w:r>
                </w:p>
                <w:p w:rsidR="00C300A7" w:rsidRDefault="00C300A7" w:rsidP="004503C3">
                  <w:pPr>
                    <w:framePr w:hSpace="180" w:vSpace="180" w:wrap="around" w:vAnchor="text" w:hAnchor="margin" w:y="89"/>
                    <w:numPr>
                      <w:ilvl w:val="0"/>
                      <w:numId w:val="7"/>
                    </w:numPr>
                    <w:spacing w:before="0" w:line="276" w:lineRule="auto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Pan X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*, Bruch A*,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Blango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MG. (2024). The past, present, and future of RNA modifications in infectious disease research. ACS Infect Dis 10(12), 4017-4029.</w:t>
                  </w:r>
                </w:p>
                <w:p w:rsidR="00C300A7" w:rsidRDefault="00C300A7" w:rsidP="004503C3">
                  <w:pPr>
                    <w:framePr w:hSpace="180" w:vSpace="180" w:wrap="around" w:vAnchor="text" w:hAnchor="margin" w:y="89"/>
                    <w:numPr>
                      <w:ilvl w:val="0"/>
                      <w:numId w:val="7"/>
                    </w:numPr>
                    <w:spacing w:before="0" w:line="276" w:lineRule="auto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Xia K*,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Pan X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*, Chen H, Xu X, Zhang M. (2023). X00-responsive transcriptome reveals the role of the circular RNA133 in disease resistance by regulating expression of </w:t>
                  </w:r>
                  <w:proofErr w:type="spellStart"/>
                  <w:r>
                    <w:rPr>
                      <w:rFonts w:ascii="Arial" w:eastAsia="Arial" w:hAnsi="Arial" w:cs="Arial"/>
                      <w:i/>
                      <w:iCs/>
                      <w:color w:val="000000"/>
                      <w:sz w:val="20"/>
                      <w:szCs w:val="20"/>
                    </w:rPr>
                    <w:t>OsARAB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in rice.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Phytopathol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Res 5, 22.</w:t>
                  </w:r>
                </w:p>
                <w:p w:rsidR="00C300A7" w:rsidRDefault="00C300A7" w:rsidP="004503C3">
                  <w:pPr>
                    <w:framePr w:hSpace="180" w:vSpace="180" w:wrap="around" w:vAnchor="text" w:hAnchor="margin" w:y="89"/>
                    <w:numPr>
                      <w:ilvl w:val="0"/>
                      <w:numId w:val="7"/>
                    </w:numPr>
                    <w:spacing w:before="0" w:line="276" w:lineRule="auto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 xml:space="preserve">Xia K*, </w:t>
                  </w:r>
                  <w:r w:rsidRPr="001A7C6E"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  <w:lang w:val="de-DE"/>
                    </w:rPr>
                    <w:t>Pan X</w:t>
                  </w:r>
                  <w:r w:rsidRPr="001A7C6E"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  <w:lang w:val="de-DE"/>
                    </w:rPr>
                    <w:t xml:space="preserve">*, Zeng X, Zhang M. (2023). 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Rice miR168a-5p regulates seed length, nitrogen allocation and salt tolerance by targeting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000000"/>
                      <w:sz w:val="20"/>
                      <w:szCs w:val="20"/>
                    </w:rPr>
                    <w:t xml:space="preserve"> OsOFP3, OsNPF2.4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, and 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000000"/>
                      <w:sz w:val="20"/>
                      <w:szCs w:val="20"/>
                    </w:rPr>
                    <w:t>OsAGO1a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, respectively. J. Plant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Physiol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208, 153905.</w:t>
                  </w:r>
                </w:p>
                <w:p w:rsidR="00C300A7" w:rsidRDefault="00C300A7" w:rsidP="004503C3">
                  <w:pPr>
                    <w:framePr w:hSpace="180" w:vSpace="180" w:wrap="around" w:vAnchor="text" w:hAnchor="margin" w:y="89"/>
                    <w:numPr>
                      <w:ilvl w:val="0"/>
                      <w:numId w:val="7"/>
                    </w:numPr>
                    <w:spacing w:before="0" w:line="276" w:lineRule="auto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Kelani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AA, Bruch A,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Rivieccio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F, Visser C,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Krüger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T, Weaver D,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Pan X,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Schaeuble S,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Panagiotou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G,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Kniemeyer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O, Bromley MJ, Bowyer P, Barber AE,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Brakhage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AA,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Blango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MG. (2023). Disruption of the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000000"/>
                      <w:sz w:val="20"/>
                      <w:szCs w:val="20"/>
                    </w:rPr>
                    <w:t xml:space="preserve"> A. fumigatus 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RNA interference machinery alters the conidial transcriptome. RNA 29(7), 1033-1050.</w:t>
                  </w:r>
                </w:p>
              </w:tc>
            </w:tr>
          </w:tbl>
          <w:p w:rsidR="00C300A7" w:rsidRDefault="0053401B" w:rsidP="00C300A7">
            <w:p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pict w14:anchorId="2C49ED5F">
                <v:rect id="_x0000_i1027" alt="" style="width:451.3pt;height:.05pt;mso-width-percent:0;mso-height-percent:0;mso-width-percent:0;mso-height-percent:0" o:hralign="center" o:hrstd="t" o:hr="t" fillcolor="#a0a0a0" stroked="f"/>
              </w:pict>
            </w:r>
          </w:p>
          <w:p w:rsidR="00C300A7" w:rsidRDefault="00C300A7" w:rsidP="00C300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  <w:t>CONFERENCES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C300A7" w:rsidRDefault="00C300A7" w:rsidP="00C300A7">
            <w:pPr>
              <w:numPr>
                <w:ilvl w:val="0"/>
                <w:numId w:val="2"/>
              </w:num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2025 - Oral presentation: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German speaking Mycological Society (DMykG), Germany </w:t>
            </w:r>
          </w:p>
          <w:p w:rsidR="00C300A7" w:rsidRDefault="00C300A7" w:rsidP="00C300A7">
            <w:pPr>
              <w:numPr>
                <w:ilvl w:val="0"/>
                <w:numId w:val="2"/>
              </w:num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2025 - Poster: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Gordon Research Seminar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RNA Editing, Italy </w:t>
            </w:r>
          </w:p>
          <w:p w:rsidR="00C300A7" w:rsidRDefault="00C300A7" w:rsidP="00C300A7">
            <w:pPr>
              <w:numPr>
                <w:ilvl w:val="0"/>
                <w:numId w:val="2"/>
              </w:num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2024 - Oral presentation: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Jena RNA Club Symposium, Germany </w:t>
            </w:r>
          </w:p>
          <w:p w:rsidR="00C300A7" w:rsidRDefault="00C300A7" w:rsidP="00C300A7">
            <w:pPr>
              <w:numPr>
                <w:ilvl w:val="0"/>
                <w:numId w:val="2"/>
              </w:num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2024 - Poster: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RNA Society Meeting, UK </w:t>
            </w:r>
          </w:p>
          <w:p w:rsidR="00C300A7" w:rsidRDefault="00C300A7" w:rsidP="00C300A7">
            <w:pPr>
              <w:numPr>
                <w:ilvl w:val="0"/>
                <w:numId w:val="2"/>
              </w:num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2023 - Poster: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EMBL - The Non-coding Genome Symposium, Germany </w:t>
            </w:r>
          </w:p>
          <w:p w:rsidR="00C300A7" w:rsidRDefault="0053401B" w:rsidP="00C300A7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noProof/>
              </w:rPr>
              <w:pict w14:anchorId="25228DEA">
                <v:rect id="_x0000_i1026" alt="" style="width:451.3pt;height:.05pt;mso-width-percent:0;mso-height-percent:0;mso-width-percent:0;mso-height-percent:0" o:hralign="center" o:hrstd="t" o:hr="t" fillcolor="#a0a0a0" stroked="f"/>
              </w:pict>
            </w:r>
          </w:p>
          <w:p w:rsidR="00C300A7" w:rsidRDefault="00C300A7" w:rsidP="00C300A7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  <w:t>AWARDS &amp; SCHOLARSHIP</w:t>
            </w:r>
          </w:p>
          <w:p w:rsidR="00C300A7" w:rsidRDefault="00C300A7" w:rsidP="00C300A7">
            <w:pPr>
              <w:numPr>
                <w:ilvl w:val="0"/>
                <w:numId w:val="5"/>
              </w:numPr>
              <w:spacing w:before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DAAD Scholarship                                                                               2021 - 2025</w:t>
            </w:r>
          </w:p>
          <w:p w:rsidR="00C300A7" w:rsidRDefault="00C300A7" w:rsidP="00C300A7">
            <w:pPr>
              <w:numPr>
                <w:ilvl w:val="0"/>
                <w:numId w:val="5"/>
              </w:numPr>
              <w:spacing w:before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Jena School for Microbial Communication (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JSMC)   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travel grant       2023</w:t>
            </w:r>
          </w:p>
          <w:p w:rsidR="00C300A7" w:rsidRDefault="0053401B" w:rsidP="00C300A7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noProof/>
              </w:rPr>
              <w:pict w14:anchorId="722414B0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  <w:p w:rsidR="00C300A7" w:rsidRDefault="00C300A7" w:rsidP="00C300A7">
            <w:pPr>
              <w:spacing w:before="0" w:line="276" w:lineRule="auto"/>
              <w:ind w:right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  <w:t>REFEREE</w:t>
            </w:r>
          </w:p>
          <w:p w:rsidR="00C300A7" w:rsidRDefault="00C300A7" w:rsidP="00C300A7">
            <w:pPr>
              <w:numPr>
                <w:ilvl w:val="0"/>
                <w:numId w:val="4"/>
              </w:numPr>
              <w:spacing w:before="0" w:line="276" w:lineRule="auto"/>
              <w:ind w:right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Dr. Matthew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Blango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</w:t>
            </w:r>
            <w:hyperlink r:id="rId11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matthew.blango@leibniz-hki.de</w:t>
              </w:r>
            </w:hyperlink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  <w:p w:rsidR="00C300A7" w:rsidRPr="00FF7CEA" w:rsidRDefault="00C300A7" w:rsidP="00C300A7">
            <w:pPr>
              <w:numPr>
                <w:ilvl w:val="0"/>
                <w:numId w:val="4"/>
              </w:numPr>
              <w:spacing w:before="0" w:line="276" w:lineRule="auto"/>
              <w:ind w:right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Dr. Olaf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Kniemeyer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</w:t>
            </w:r>
            <w:hyperlink r:id="rId12">
              <w:r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olaf.kniemeyer@leibniz-hki.de</w:t>
              </w:r>
            </w:hyperlink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 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C300A7" w:rsidRDefault="00C300A7" w:rsidP="00C300A7">
            <w:pPr>
              <w:spacing w:before="0" w:line="240" w:lineRule="auto"/>
              <w:rPr>
                <w:rFonts w:ascii="Arial" w:eastAsia="Arial" w:hAnsi="Arial" w:cs="Arial"/>
              </w:rPr>
            </w:pPr>
          </w:p>
          <w:p w:rsidR="00C300A7" w:rsidRDefault="00C300A7" w:rsidP="00C300A7">
            <w:pPr>
              <w:rPr>
                <w:rFonts w:ascii="Arial" w:eastAsia="Arial" w:hAnsi="Arial" w:cs="Arial"/>
              </w:rPr>
            </w:pPr>
          </w:p>
        </w:tc>
      </w:tr>
    </w:tbl>
    <w:p w:rsidR="003C3BA8" w:rsidRPr="00653D62" w:rsidRDefault="003C3BA8" w:rsidP="00653D62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0" w:name="_x8fm1uorkbaw" w:colFirst="0" w:colLast="0"/>
      <w:bookmarkEnd w:id="0"/>
    </w:p>
    <w:sectPr w:rsidR="003C3BA8" w:rsidRPr="00653D62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FA6E52AF-32A7-8343-A89D-F3DF609F3C7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312045E-AD52-4341-9C3B-7270761733D3}"/>
    <w:embedBold r:id="rId3" w:fontKey="{38BA4A63-C95E-7D4B-9904-888BA1165975}"/>
    <w:embedItalic r:id="rId4" w:fontKey="{9D73B933-DAF8-BB43-B926-731B3E10D9D0}"/>
    <w:embedBoldItalic r:id="rId5" w:fontKey="{7B61CE20-3427-6749-B67C-1D396AE489A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0CE309A6-CA20-FC41-A42D-0A03859CEB7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A252782D-2AED-474B-90DA-8E65DF2A285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5528ED04-454A-CC4F-83E0-48B6C54D7C4E}"/>
    <w:embedBold r:id="rId9" w:fontKey="{91BC3DD2-B6BB-8B4F-B7E2-984B043FE57F}"/>
    <w:embedItalic r:id="rId10" w:fontKey="{A56A99DF-9F23-DA4D-BF9E-179DEB5989CB}"/>
    <w:embedBoldItalic r:id="rId11" w:fontKey="{3F13987D-C509-7749-88AF-4CEA635AB42D}"/>
  </w:font>
  <w:font w:name="Merriweather">
    <w:altName w:val="Merriweather"/>
    <w:panose1 w:val="00000500000000000000"/>
    <w:charset w:val="4D"/>
    <w:family w:val="auto"/>
    <w:pitch w:val="variable"/>
    <w:sig w:usb0="20000207" w:usb1="00000002" w:usb2="00000000" w:usb3="00000000" w:csb0="00000197" w:csb1="00000000"/>
    <w:embedRegular r:id="rId12" w:fontKey="{AEAAEEE1-04C2-3649-AA1D-0A54B29605A1}"/>
    <w:embedBold r:id="rId13" w:fontKey="{E85C5339-C074-AF4F-92FF-B5F46F995DB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4" w:fontKey="{A17C268E-FB5D-4646-8034-36AC9CF86B47}"/>
    <w:embedBold r:id="rId15" w:fontKey="{009E58C6-1FF8-234F-8EC6-F967ECAA75D2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16" w:fontKey="{D0DAF42D-B72F-F24E-9BF4-518D791AEC3B}"/>
    <w:embedItalic r:id="rId17" w:fontKey="{D9C79695-305B-5641-A4FE-6C47683AC45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8" w:fontKey="{07B8EB87-61C1-1D4E-BE8A-844A94192E4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9" w:fontKey="{6CB8CB13-640B-5748-BF67-72AC518D04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B2B8A"/>
    <w:multiLevelType w:val="hybridMultilevel"/>
    <w:tmpl w:val="44922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73470"/>
    <w:multiLevelType w:val="multilevel"/>
    <w:tmpl w:val="BF2A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A21A8"/>
    <w:multiLevelType w:val="multilevel"/>
    <w:tmpl w:val="E964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7015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01D66"/>
    <w:multiLevelType w:val="multilevel"/>
    <w:tmpl w:val="F01C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626C1"/>
    <w:multiLevelType w:val="multilevel"/>
    <w:tmpl w:val="C84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C0DDF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206FD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10B34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9465F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5708C"/>
    <w:multiLevelType w:val="multilevel"/>
    <w:tmpl w:val="D9D0B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6B490C"/>
    <w:multiLevelType w:val="multilevel"/>
    <w:tmpl w:val="2076D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91059A"/>
    <w:multiLevelType w:val="hybridMultilevel"/>
    <w:tmpl w:val="52944D0A"/>
    <w:lvl w:ilvl="0" w:tplc="5A2E0E5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E45F5"/>
    <w:multiLevelType w:val="multilevel"/>
    <w:tmpl w:val="0CF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E7254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90218"/>
    <w:multiLevelType w:val="multilevel"/>
    <w:tmpl w:val="0B561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517D61"/>
    <w:multiLevelType w:val="multilevel"/>
    <w:tmpl w:val="ADB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93737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574B3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C0E0F"/>
    <w:multiLevelType w:val="multilevel"/>
    <w:tmpl w:val="F84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D36F7"/>
    <w:multiLevelType w:val="multilevel"/>
    <w:tmpl w:val="CC5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13F08"/>
    <w:multiLevelType w:val="multilevel"/>
    <w:tmpl w:val="947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5A5ABF"/>
    <w:multiLevelType w:val="multilevel"/>
    <w:tmpl w:val="3DF8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84E4D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83F9B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679BE"/>
    <w:multiLevelType w:val="multilevel"/>
    <w:tmpl w:val="69B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A7A7D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E407E"/>
    <w:multiLevelType w:val="multilevel"/>
    <w:tmpl w:val="B0867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6164A1F"/>
    <w:multiLevelType w:val="hybridMultilevel"/>
    <w:tmpl w:val="9F6A2C0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665256E"/>
    <w:multiLevelType w:val="multilevel"/>
    <w:tmpl w:val="570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A23B5"/>
    <w:multiLevelType w:val="hybridMultilevel"/>
    <w:tmpl w:val="32765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1B13B3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01309"/>
    <w:multiLevelType w:val="multilevel"/>
    <w:tmpl w:val="CCB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E4F6E"/>
    <w:multiLevelType w:val="multilevel"/>
    <w:tmpl w:val="DAC2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D3136E"/>
    <w:multiLevelType w:val="multilevel"/>
    <w:tmpl w:val="3D160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B6F5A46"/>
    <w:multiLevelType w:val="multilevel"/>
    <w:tmpl w:val="DCE4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1E3DED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F0E14"/>
    <w:multiLevelType w:val="multilevel"/>
    <w:tmpl w:val="90C2D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17A21C6"/>
    <w:multiLevelType w:val="multilevel"/>
    <w:tmpl w:val="C32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4C293B"/>
    <w:multiLevelType w:val="multilevel"/>
    <w:tmpl w:val="0458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C1122"/>
    <w:multiLevelType w:val="multilevel"/>
    <w:tmpl w:val="EF0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436ED6"/>
    <w:multiLevelType w:val="multilevel"/>
    <w:tmpl w:val="9E1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0612EF"/>
    <w:multiLevelType w:val="multilevel"/>
    <w:tmpl w:val="0C9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11420"/>
    <w:multiLevelType w:val="multilevel"/>
    <w:tmpl w:val="C9C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34360"/>
    <w:multiLevelType w:val="multilevel"/>
    <w:tmpl w:val="F69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625DA3"/>
    <w:multiLevelType w:val="multilevel"/>
    <w:tmpl w:val="EA6A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02536"/>
    <w:multiLevelType w:val="multilevel"/>
    <w:tmpl w:val="85BCF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629537">
    <w:abstractNumId w:val="27"/>
  </w:num>
  <w:num w:numId="2" w16cid:durableId="2041394210">
    <w:abstractNumId w:val="46"/>
  </w:num>
  <w:num w:numId="3" w16cid:durableId="1439906314">
    <w:abstractNumId w:val="37"/>
  </w:num>
  <w:num w:numId="4" w16cid:durableId="2004508675">
    <w:abstractNumId w:val="15"/>
  </w:num>
  <w:num w:numId="5" w16cid:durableId="1943607175">
    <w:abstractNumId w:val="11"/>
  </w:num>
  <w:num w:numId="6" w16cid:durableId="512575161">
    <w:abstractNumId w:val="10"/>
  </w:num>
  <w:num w:numId="7" w16cid:durableId="1876499536">
    <w:abstractNumId w:val="34"/>
  </w:num>
  <w:num w:numId="8" w16cid:durableId="1587884812">
    <w:abstractNumId w:val="25"/>
  </w:num>
  <w:num w:numId="9" w16cid:durableId="2022586896">
    <w:abstractNumId w:val="4"/>
  </w:num>
  <w:num w:numId="10" w16cid:durableId="1106924421">
    <w:abstractNumId w:val="21"/>
  </w:num>
  <w:num w:numId="11" w16cid:durableId="1675716967">
    <w:abstractNumId w:val="33"/>
  </w:num>
  <w:num w:numId="12" w16cid:durableId="2074500258">
    <w:abstractNumId w:val="38"/>
  </w:num>
  <w:num w:numId="13" w16cid:durableId="1000961157">
    <w:abstractNumId w:val="41"/>
  </w:num>
  <w:num w:numId="14" w16cid:durableId="429590574">
    <w:abstractNumId w:val="45"/>
  </w:num>
  <w:num w:numId="15" w16cid:durableId="1131509274">
    <w:abstractNumId w:val="42"/>
  </w:num>
  <w:num w:numId="16" w16cid:durableId="473840161">
    <w:abstractNumId w:val="40"/>
  </w:num>
  <w:num w:numId="17" w16cid:durableId="1391810589">
    <w:abstractNumId w:val="20"/>
  </w:num>
  <w:num w:numId="18" w16cid:durableId="2140028899">
    <w:abstractNumId w:val="2"/>
  </w:num>
  <w:num w:numId="19" w16cid:durableId="1023558213">
    <w:abstractNumId w:val="16"/>
  </w:num>
  <w:num w:numId="20" w16cid:durableId="1881479388">
    <w:abstractNumId w:val="5"/>
  </w:num>
  <w:num w:numId="21" w16cid:durableId="772897780">
    <w:abstractNumId w:val="39"/>
  </w:num>
  <w:num w:numId="22" w16cid:durableId="1634291790">
    <w:abstractNumId w:val="9"/>
  </w:num>
  <w:num w:numId="23" w16cid:durableId="1608462371">
    <w:abstractNumId w:val="6"/>
  </w:num>
  <w:num w:numId="24" w16cid:durableId="1028331759">
    <w:abstractNumId w:val="43"/>
  </w:num>
  <w:num w:numId="25" w16cid:durableId="714618599">
    <w:abstractNumId w:val="23"/>
  </w:num>
  <w:num w:numId="26" w16cid:durableId="1883590868">
    <w:abstractNumId w:val="36"/>
  </w:num>
  <w:num w:numId="27" w16cid:durableId="2123374694">
    <w:abstractNumId w:val="8"/>
  </w:num>
  <w:num w:numId="28" w16cid:durableId="1331444326">
    <w:abstractNumId w:val="24"/>
  </w:num>
  <w:num w:numId="29" w16cid:durableId="1506823585">
    <w:abstractNumId w:val="7"/>
  </w:num>
  <w:num w:numId="30" w16cid:durableId="1864903623">
    <w:abstractNumId w:val="26"/>
  </w:num>
  <w:num w:numId="31" w16cid:durableId="884945190">
    <w:abstractNumId w:val="3"/>
  </w:num>
  <w:num w:numId="32" w16cid:durableId="54010867">
    <w:abstractNumId w:val="17"/>
  </w:num>
  <w:num w:numId="33" w16cid:durableId="1999113243">
    <w:abstractNumId w:val="31"/>
  </w:num>
  <w:num w:numId="34" w16cid:durableId="1357805687">
    <w:abstractNumId w:val="14"/>
  </w:num>
  <w:num w:numId="35" w16cid:durableId="1472331782">
    <w:abstractNumId w:val="18"/>
  </w:num>
  <w:num w:numId="36" w16cid:durableId="317416817">
    <w:abstractNumId w:val="30"/>
  </w:num>
  <w:num w:numId="37" w16cid:durableId="377315108">
    <w:abstractNumId w:val="12"/>
  </w:num>
  <w:num w:numId="38" w16cid:durableId="262884123">
    <w:abstractNumId w:val="0"/>
  </w:num>
  <w:num w:numId="39" w16cid:durableId="759838301">
    <w:abstractNumId w:val="19"/>
  </w:num>
  <w:num w:numId="40" w16cid:durableId="347803213">
    <w:abstractNumId w:val="22"/>
  </w:num>
  <w:num w:numId="41" w16cid:durableId="717970466">
    <w:abstractNumId w:val="32"/>
  </w:num>
  <w:num w:numId="42" w16cid:durableId="577440608">
    <w:abstractNumId w:val="29"/>
  </w:num>
  <w:num w:numId="43" w16cid:durableId="597062646">
    <w:abstractNumId w:val="1"/>
  </w:num>
  <w:num w:numId="44" w16cid:durableId="1848444468">
    <w:abstractNumId w:val="35"/>
  </w:num>
  <w:num w:numId="45" w16cid:durableId="1299339399">
    <w:abstractNumId w:val="13"/>
  </w:num>
  <w:num w:numId="46" w16cid:durableId="1879127536">
    <w:abstractNumId w:val="44"/>
  </w:num>
  <w:num w:numId="47" w16cid:durableId="6616674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BA8"/>
    <w:rsid w:val="00064289"/>
    <w:rsid w:val="00073B58"/>
    <w:rsid w:val="000A0A89"/>
    <w:rsid w:val="000F581E"/>
    <w:rsid w:val="00127211"/>
    <w:rsid w:val="001A7C6E"/>
    <w:rsid w:val="001B157F"/>
    <w:rsid w:val="002270D4"/>
    <w:rsid w:val="00355827"/>
    <w:rsid w:val="00356447"/>
    <w:rsid w:val="003B7EE2"/>
    <w:rsid w:val="003C3BA8"/>
    <w:rsid w:val="004503C3"/>
    <w:rsid w:val="0053401B"/>
    <w:rsid w:val="00546F88"/>
    <w:rsid w:val="00580414"/>
    <w:rsid w:val="00595334"/>
    <w:rsid w:val="00600D23"/>
    <w:rsid w:val="00604D16"/>
    <w:rsid w:val="00653D62"/>
    <w:rsid w:val="006817A2"/>
    <w:rsid w:val="0068484F"/>
    <w:rsid w:val="006C5E31"/>
    <w:rsid w:val="006E7B02"/>
    <w:rsid w:val="006F16D3"/>
    <w:rsid w:val="00707ED3"/>
    <w:rsid w:val="007C19FE"/>
    <w:rsid w:val="007E0849"/>
    <w:rsid w:val="008968E2"/>
    <w:rsid w:val="008D118A"/>
    <w:rsid w:val="00944E9C"/>
    <w:rsid w:val="00946ABD"/>
    <w:rsid w:val="009B5B26"/>
    <w:rsid w:val="009E3602"/>
    <w:rsid w:val="00A750D7"/>
    <w:rsid w:val="00AA4B81"/>
    <w:rsid w:val="00BD2BF7"/>
    <w:rsid w:val="00BE0F5C"/>
    <w:rsid w:val="00C01CE4"/>
    <w:rsid w:val="00C300A7"/>
    <w:rsid w:val="00C40A87"/>
    <w:rsid w:val="00D47B9F"/>
    <w:rsid w:val="00DB5688"/>
    <w:rsid w:val="00DE09B2"/>
    <w:rsid w:val="00DF29CE"/>
    <w:rsid w:val="00E82274"/>
    <w:rsid w:val="00EE0398"/>
    <w:rsid w:val="00F1049D"/>
    <w:rsid w:val="00F21972"/>
    <w:rsid w:val="00F633E3"/>
    <w:rsid w:val="00FE1D73"/>
    <w:rsid w:val="00FF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DEE3"/>
  <w15:docId w15:val="{5DDC92A0-1AC2-3042-B159-5551342C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" w:eastAsia="SimSun" w:hAnsi="Merriweather" w:cs="Merriweather"/>
        <w:color w:val="666666"/>
        <w:sz w:val="18"/>
        <w:szCs w:val="18"/>
        <w:lang w:val="en" w:eastAsia="zh-CN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2270D4"/>
    <w:pPr>
      <w:widowControl/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val="en-CN"/>
    </w:rPr>
  </w:style>
  <w:style w:type="paragraph" w:customStyle="1" w:styleId="font-claude-response-body">
    <w:name w:val="font-claude-response-body"/>
    <w:basedOn w:val="Normal"/>
    <w:rsid w:val="00356447"/>
    <w:pPr>
      <w:widowControl/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val="en-CN"/>
    </w:rPr>
  </w:style>
  <w:style w:type="character" w:styleId="Strong">
    <w:name w:val="Strong"/>
    <w:basedOn w:val="DefaultParagraphFont"/>
    <w:uiPriority w:val="22"/>
    <w:qFormat/>
    <w:rsid w:val="00356447"/>
    <w:rPr>
      <w:b/>
      <w:bCs/>
    </w:rPr>
  </w:style>
  <w:style w:type="character" w:styleId="Emphasis">
    <w:name w:val="Emphasis"/>
    <w:basedOn w:val="DefaultParagraphFont"/>
    <w:uiPriority w:val="20"/>
    <w:qFormat/>
    <w:rsid w:val="00356447"/>
    <w:rPr>
      <w:i/>
      <w:iCs/>
    </w:rPr>
  </w:style>
  <w:style w:type="paragraph" w:customStyle="1" w:styleId="whitespace-normal">
    <w:name w:val="whitespace-normal"/>
    <w:basedOn w:val="Normal"/>
    <w:rsid w:val="00356447"/>
    <w:pPr>
      <w:widowControl/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val="en-CN"/>
    </w:rPr>
  </w:style>
  <w:style w:type="paragraph" w:styleId="ListParagraph">
    <w:name w:val="List Paragraph"/>
    <w:basedOn w:val="Normal"/>
    <w:uiPriority w:val="34"/>
    <w:qFormat/>
    <w:rsid w:val="006C5E3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E360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3602"/>
    <w:rPr>
      <w:color w:val="800080" w:themeColor="followedHyperlink"/>
      <w:u w:val="single"/>
    </w:rPr>
  </w:style>
  <w:style w:type="paragraph" w:customStyle="1" w:styleId="isselectedend">
    <w:name w:val="isselectedend"/>
    <w:basedOn w:val="Normal"/>
    <w:rsid w:val="00FE1D73"/>
    <w:pPr>
      <w:widowControl/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val="en-CN"/>
    </w:rPr>
  </w:style>
  <w:style w:type="paragraph" w:customStyle="1" w:styleId="Default">
    <w:name w:val="Default"/>
    <w:rsid w:val="007E0849"/>
    <w:pPr>
      <w:widowControl/>
      <w:autoSpaceDE w:val="0"/>
      <w:autoSpaceDN w:val="0"/>
      <w:adjustRightInd w:val="0"/>
      <w:spacing w:before="0" w:line="240" w:lineRule="auto"/>
      <w:ind w:right="0"/>
    </w:pPr>
    <w:rPr>
      <w:rFonts w:ascii="Arial" w:hAnsi="Arial" w:cs="Arial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mscofield.github.io/xiaoqingpa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rcid.org/0009-0009-0894-7366" TargetMode="External"/><Relationship Id="rId12" Type="http://schemas.openxmlformats.org/officeDocument/2006/relationships/hyperlink" Target="mailto:olaf.kniemeyer@leibniz-hki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xiaoqing-pan-974b53287/" TargetMode="External"/><Relationship Id="rId11" Type="http://schemas.openxmlformats.org/officeDocument/2006/relationships/hyperlink" Target="mailto:matthew.blango@leibniz-hki.de" TargetMode="External"/><Relationship Id="rId5" Type="http://schemas.openxmlformats.org/officeDocument/2006/relationships/hyperlink" Target="mailto:xiaoqing.pan@uni-jena.de" TargetMode="External"/><Relationship Id="rId10" Type="http://schemas.openxmlformats.org/officeDocument/2006/relationships/hyperlink" Target="https://pamscofield.github.io/xiaoqingpan/uploads/%e6%bd%98%e6%99%93%e6%b8%85%e7%a1%95%e5%a3%ab%e8%ae%ba%e6%96%87%e7%bb%88%e7%a8%bf%ef%bc%88%e7%ad%be%e5%90%8d%e7%89%88%ef%bc%89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mscofield.github.io/xiaoqingpan/uploads/Thesis_XiaoqingPAN_JAN2026_compressed.pdf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xiaoqing pan</cp:lastModifiedBy>
  <cp:revision>9</cp:revision>
  <cp:lastPrinted>2026-04-11T09:37:00Z</cp:lastPrinted>
  <dcterms:created xsi:type="dcterms:W3CDTF">2026-06-21T13:00:00Z</dcterms:created>
  <dcterms:modified xsi:type="dcterms:W3CDTF">2026-07-21T22:29:00Z</dcterms:modified>
</cp:coreProperties>
</file>