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F9" w:rsidRDefault="00B25F01" w:rsidP="00B25F01">
      <w:pPr>
        <w:rPr>
          <w:rFonts w:cstheme="minorHAnsi"/>
          <w:b/>
          <w:sz w:val="72"/>
          <w:szCs w:val="72"/>
        </w:rPr>
      </w:pPr>
      <w:r w:rsidRPr="00B25F01">
        <w:rPr>
          <w:rFonts w:cstheme="minorHAnsi"/>
          <w:b/>
          <w:sz w:val="72"/>
          <w:szCs w:val="72"/>
        </w:rPr>
        <w:t>Department of Electronic and Telecommunication Engineering</w:t>
      </w:r>
    </w:p>
    <w:p w:rsidR="00A23EA7" w:rsidRDefault="00A23EA7" w:rsidP="00B25F01">
      <w:pPr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 w:rsidR="006E6D10">
        <w:rPr>
          <w:rFonts w:cstheme="minorHAnsi"/>
          <w:b/>
          <w:sz w:val="72"/>
          <w:szCs w:val="72"/>
        </w:rPr>
        <w:tab/>
      </w:r>
      <w:r w:rsidR="006E6D10">
        <w:rPr>
          <w:rFonts w:cstheme="minorHAnsi"/>
          <w:b/>
          <w:sz w:val="72"/>
          <w:szCs w:val="72"/>
        </w:rPr>
        <w:tab/>
      </w:r>
      <w:r w:rsidR="006E6D10"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>University of Moratuwa</w:t>
      </w:r>
    </w:p>
    <w:p w:rsidR="00A23EA7" w:rsidRDefault="006E6D10" w:rsidP="006E6D10">
      <w:pPr>
        <w:ind w:left="360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EN 2532 – Robot Design and Competition</w:t>
      </w:r>
    </w:p>
    <w:p w:rsidR="00C7459B" w:rsidRPr="006E6D10" w:rsidRDefault="00C7459B" w:rsidP="00C7459B">
      <w:pPr>
        <w:ind w:left="5760" w:firstLine="720"/>
        <w:rPr>
          <w:rFonts w:cstheme="minorHAnsi"/>
          <w:b/>
          <w:sz w:val="52"/>
          <w:szCs w:val="52"/>
        </w:rPr>
      </w:pPr>
      <w:r>
        <w:rPr>
          <w:rFonts w:cstheme="minorHAnsi"/>
          <w:b/>
          <w:noProof/>
          <w:sz w:val="72"/>
          <w:szCs w:val="72"/>
          <w:lang w:bidi="si-LK"/>
        </w:rPr>
        <w:drawing>
          <wp:anchor distT="0" distB="0" distL="114300" distR="114300" simplePos="0" relativeHeight="251678720" behindDoc="1" locked="0" layoutInCell="1" allowOverlap="1" wp14:anchorId="158CCA95" wp14:editId="554467CE">
            <wp:simplePos x="0" y="0"/>
            <wp:positionH relativeFrom="column">
              <wp:posOffset>8000052</wp:posOffset>
            </wp:positionH>
            <wp:positionV relativeFrom="paragraph">
              <wp:posOffset>82896</wp:posOffset>
            </wp:positionV>
            <wp:extent cx="4174490" cy="2935605"/>
            <wp:effectExtent l="0" t="0" r="0" b="0"/>
            <wp:wrapSquare wrapText="bothSides"/>
            <wp:docPr id="3" name="Picture 2" descr="side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cro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52"/>
          <w:szCs w:val="52"/>
        </w:rPr>
        <w:t>CAD Designs</w:t>
      </w:r>
    </w:p>
    <w:p w:rsidR="00A23EA7" w:rsidRDefault="00C7459B" w:rsidP="00B25F01">
      <w:pPr>
        <w:rPr>
          <w:rFonts w:cstheme="minorHAnsi"/>
          <w:b/>
          <w:sz w:val="72"/>
          <w:szCs w:val="72"/>
        </w:rPr>
      </w:pPr>
      <w:r>
        <w:rPr>
          <w:rFonts w:cstheme="minorHAnsi"/>
          <w:b/>
          <w:noProof/>
          <w:sz w:val="72"/>
          <w:szCs w:val="72"/>
          <w:lang w:bidi="si-LK"/>
        </w:rPr>
        <w:drawing>
          <wp:anchor distT="0" distB="0" distL="114300" distR="114300" simplePos="0" relativeHeight="251641856" behindDoc="1" locked="0" layoutInCell="1" allowOverlap="1" wp14:anchorId="2A47B050" wp14:editId="1B43C1E2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3777615" cy="2579370"/>
            <wp:effectExtent l="0" t="0" r="0" b="0"/>
            <wp:wrapSquare wrapText="bothSides"/>
            <wp:docPr id="1" name="Picture 0" descr="frot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tcro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EA7" w:rsidRPr="009F3178" w:rsidRDefault="00A23EA7" w:rsidP="00B25F01">
      <w:pPr>
        <w:rPr>
          <w:rFonts w:cstheme="minorHAnsi"/>
          <w:sz w:val="72"/>
          <w:szCs w:val="72"/>
        </w:rPr>
      </w:pPr>
    </w:p>
    <w:p w:rsidR="0069611D" w:rsidRPr="0069611D" w:rsidRDefault="00A23EA7" w:rsidP="00B25F01">
      <w:pPr>
        <w:rPr>
          <w:rFonts w:ascii="Leelawadee UI Semilight" w:hAnsi="Leelawadee UI Semilight" w:cs="Leelawadee UI Semilight"/>
          <w:sz w:val="36"/>
          <w:szCs w:val="36"/>
        </w:rPr>
      </w:pP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bookmarkStart w:id="0" w:name="_GoBack"/>
      <w:bookmarkEnd w:id="0"/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  <w:r>
        <w:rPr>
          <w:rFonts w:cstheme="minorHAnsi"/>
          <w:b/>
          <w:sz w:val="72"/>
          <w:szCs w:val="72"/>
        </w:rPr>
        <w:tab/>
      </w:r>
    </w:p>
    <w:p w:rsidR="00C7459B" w:rsidRPr="00C7459B" w:rsidRDefault="00C7459B" w:rsidP="00416127">
      <w:pPr>
        <w:rPr>
          <w:rFonts w:cstheme="minorHAnsi"/>
          <w:b/>
        </w:rPr>
      </w:pPr>
      <w:r>
        <w:rPr>
          <w:rFonts w:cstheme="minorHAnsi"/>
          <w:b/>
          <w:noProof/>
          <w:sz w:val="72"/>
          <w:szCs w:val="72"/>
          <w:lang w:bidi="si-LK"/>
        </w:rPr>
        <w:drawing>
          <wp:anchor distT="0" distB="0" distL="114300" distR="114300" simplePos="0" relativeHeight="251654144" behindDoc="1" locked="0" layoutInCell="1" allowOverlap="1" wp14:anchorId="1B0A8BA8" wp14:editId="7E9C71C9">
            <wp:simplePos x="0" y="0"/>
            <wp:positionH relativeFrom="column">
              <wp:posOffset>-884020</wp:posOffset>
            </wp:positionH>
            <wp:positionV relativeFrom="paragraph">
              <wp:posOffset>445102</wp:posOffset>
            </wp:positionV>
            <wp:extent cx="5018405" cy="3645535"/>
            <wp:effectExtent l="0" t="0" r="0" b="0"/>
            <wp:wrapSquare wrapText="bothSides"/>
            <wp:docPr id="2" name="Picture 1" descr="Isometric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metriccrop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EA7">
        <w:rPr>
          <w:rFonts w:cstheme="minorHAnsi"/>
          <w:b/>
          <w:sz w:val="72"/>
          <w:szCs w:val="72"/>
        </w:rPr>
        <w:tab/>
      </w:r>
    </w:p>
    <w:p w:rsidR="00F13611" w:rsidRPr="00C7459B" w:rsidRDefault="0069611D" w:rsidP="00C7459B">
      <w:pPr>
        <w:ind w:left="5040" w:firstLine="720"/>
        <w:rPr>
          <w:rFonts w:cstheme="minorHAnsi"/>
          <w:b/>
          <w:sz w:val="144"/>
          <w:szCs w:val="144"/>
        </w:rPr>
      </w:pPr>
      <w:r w:rsidRPr="00C7459B">
        <w:rPr>
          <w:rFonts w:ascii="Leelawadee UI Semilight" w:hAnsi="Leelawadee UI Semilight" w:cs="Leelawadee UI Semilight"/>
          <w:b/>
          <w:sz w:val="40"/>
          <w:szCs w:val="40"/>
        </w:rPr>
        <w:t>Group</w:t>
      </w:r>
      <w:r w:rsidRPr="00C7459B">
        <w:rPr>
          <w:rFonts w:cstheme="minorHAnsi"/>
          <w:sz w:val="40"/>
          <w:szCs w:val="40"/>
        </w:rPr>
        <w:t xml:space="preserve">  </w:t>
      </w:r>
      <w:r w:rsidRPr="00C7459B">
        <w:rPr>
          <w:rFonts w:ascii="Leelawadee UI Semilight" w:hAnsi="Leelawadee UI Semilight" w:cs="Leelawadee UI Semilight"/>
          <w:b/>
          <w:sz w:val="40"/>
          <w:szCs w:val="40"/>
        </w:rPr>
        <w:t>BASC</w:t>
      </w:r>
      <w:r w:rsidR="00065877" w:rsidRPr="00C7459B">
        <w:rPr>
          <w:rFonts w:ascii="Leelawadee UI Semilight" w:hAnsi="Leelawadee UI Semilight" w:cs="Leelawadee UI Semilight"/>
          <w:b/>
          <w:sz w:val="40"/>
          <w:szCs w:val="40"/>
        </w:rPr>
        <w:tab/>
      </w:r>
    </w:p>
    <w:p w:rsidR="0069611D" w:rsidRPr="001F18AF" w:rsidRDefault="00416127" w:rsidP="00B25F01">
      <w:pPr>
        <w:rPr>
          <w:rFonts w:ascii="Leelawadee UI Semilight" w:hAnsi="Leelawadee UI Semilight" w:cs="Leelawadee UI Semilight"/>
          <w:b/>
          <w:sz w:val="32"/>
          <w:szCs w:val="32"/>
        </w:rPr>
      </w:pP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="0069611D" w:rsidRPr="001F18AF">
        <w:rPr>
          <w:rFonts w:ascii="Leelawadee UI Semilight" w:hAnsi="Leelawadee UI Semilight" w:cs="Leelawadee UI Semilight"/>
          <w:b/>
          <w:sz w:val="32"/>
          <w:szCs w:val="32"/>
        </w:rPr>
        <w:t>Batman’s  Attempt  to  Save  Catwoman</w:t>
      </w:r>
    </w:p>
    <w:p w:rsidR="0069611D" w:rsidRPr="001F18AF" w:rsidRDefault="0069611D" w:rsidP="00B25F01">
      <w:pPr>
        <w:rPr>
          <w:rFonts w:ascii="Leelawadee UI Semilight" w:hAnsi="Leelawadee UI Semilight" w:cs="Leelawadee UI Semilight"/>
          <w:sz w:val="32"/>
          <w:szCs w:val="32"/>
        </w:rPr>
      </w:pP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b/>
          <w:sz w:val="32"/>
          <w:szCs w:val="32"/>
        </w:rPr>
        <w:tab/>
      </w:r>
      <w:r w:rsidRPr="001F18AF">
        <w:rPr>
          <w:rFonts w:ascii="Leelawadee UI Semilight" w:hAnsi="Leelawadee UI Semilight" w:cs="Leelawadee UI Semilight"/>
          <w:sz w:val="32"/>
          <w:szCs w:val="32"/>
        </w:rPr>
        <w:t>180195A  Y.S. Ginige</w:t>
      </w:r>
    </w:p>
    <w:p w:rsidR="0069611D" w:rsidRPr="001F18AF" w:rsidRDefault="00416127" w:rsidP="00416127">
      <w:pPr>
        <w:ind w:left="720"/>
        <w:rPr>
          <w:rFonts w:ascii="Leelawadee UI Semilight" w:hAnsi="Leelawadee UI Semilight" w:cs="Leelawadee UI Semilight"/>
          <w:sz w:val="32"/>
          <w:szCs w:val="32"/>
        </w:rPr>
      </w:pP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 w:rsidR="0069611D" w:rsidRPr="001F18AF">
        <w:rPr>
          <w:rFonts w:ascii="Leelawadee UI Semilight" w:hAnsi="Leelawadee UI Semilight" w:cs="Leelawadee UI Semilight"/>
          <w:sz w:val="32"/>
          <w:szCs w:val="32"/>
        </w:rPr>
        <w:t>180359G  V.Y.N. Lokugama</w:t>
      </w:r>
    </w:p>
    <w:p w:rsidR="0069611D" w:rsidRPr="001F18AF" w:rsidRDefault="00C7459B" w:rsidP="00416127">
      <w:pPr>
        <w:ind w:left="720"/>
        <w:rPr>
          <w:rFonts w:ascii="Leelawadee UI Semilight" w:hAnsi="Leelawadee UI Semilight" w:cs="Leelawadee UI Semilight"/>
          <w:sz w:val="32"/>
          <w:szCs w:val="32"/>
        </w:rPr>
      </w:pP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 w:rsidR="0069611D" w:rsidRPr="001F18AF">
        <w:rPr>
          <w:rFonts w:ascii="Leelawadee UI Semilight" w:hAnsi="Leelawadee UI Semilight" w:cs="Leelawadee UI Semilight"/>
          <w:sz w:val="32"/>
          <w:szCs w:val="32"/>
        </w:rPr>
        <w:t>180544U  W.A.V. Ravihansa</w:t>
      </w:r>
    </w:p>
    <w:p w:rsidR="0069611D" w:rsidRPr="001F18AF" w:rsidRDefault="00C7459B" w:rsidP="00416127">
      <w:pPr>
        <w:ind w:left="720"/>
        <w:rPr>
          <w:rFonts w:ascii="Leelawadee UI Semilight" w:hAnsi="Leelawadee UI Semilight" w:cs="Leelawadee UI Semilight"/>
          <w:sz w:val="32"/>
          <w:szCs w:val="32"/>
        </w:rPr>
      </w:pP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  <w:t>1</w:t>
      </w:r>
      <w:r w:rsidR="0069611D" w:rsidRPr="001F18AF">
        <w:rPr>
          <w:rFonts w:ascii="Leelawadee UI Semilight" w:hAnsi="Leelawadee UI Semilight" w:cs="Leelawadee UI Semilight"/>
          <w:sz w:val="32"/>
          <w:szCs w:val="32"/>
        </w:rPr>
        <w:t>80616T   P.M.P.H. Somarathne</w:t>
      </w:r>
    </w:p>
    <w:p w:rsidR="0069611D" w:rsidRPr="001F18AF" w:rsidRDefault="00C7459B" w:rsidP="00416127">
      <w:pPr>
        <w:ind w:left="720"/>
        <w:rPr>
          <w:rFonts w:ascii="Leelawadee UI Semilight" w:hAnsi="Leelawadee UI Semilight" w:cs="Leelawadee UI Semilight"/>
          <w:sz w:val="32"/>
          <w:szCs w:val="32"/>
        </w:rPr>
      </w:pP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 w:rsidR="0069611D" w:rsidRPr="001F18AF">
        <w:rPr>
          <w:rFonts w:ascii="Leelawadee UI Semilight" w:hAnsi="Leelawadee UI Semilight" w:cs="Leelawadee UI Semilight"/>
          <w:sz w:val="32"/>
          <w:szCs w:val="32"/>
        </w:rPr>
        <w:t>180641N  A.Thieshanthan</w:t>
      </w:r>
    </w:p>
    <w:p w:rsidR="00F13611" w:rsidRPr="001F18AF" w:rsidRDefault="00C7459B" w:rsidP="001F18AF">
      <w:pPr>
        <w:rPr>
          <w:rFonts w:ascii="Leelawadee UI Semilight" w:hAnsi="Leelawadee UI Semilight" w:cs="Leelawadee UI Semilight"/>
          <w:sz w:val="40"/>
          <w:szCs w:val="40"/>
        </w:rPr>
      </w:pP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>
        <w:rPr>
          <w:rFonts w:ascii="Leelawadee UI Semilight" w:hAnsi="Leelawadee UI Semilight" w:cs="Leelawadee UI Semilight"/>
          <w:sz w:val="32"/>
          <w:szCs w:val="32"/>
        </w:rPr>
        <w:tab/>
      </w:r>
      <w:r w:rsidR="0069611D" w:rsidRPr="001F18AF">
        <w:rPr>
          <w:rFonts w:ascii="Leelawadee UI Semilight" w:hAnsi="Leelawadee UI Semilight" w:cs="Leelawadee UI Semilight"/>
          <w:sz w:val="32"/>
          <w:szCs w:val="32"/>
        </w:rPr>
        <w:t>180701B   L.T.N. Wickremasinghe</w:t>
      </w:r>
      <w:r w:rsidR="00065877" w:rsidRPr="006E6D10">
        <w:rPr>
          <w:rFonts w:ascii="Leelawadee UI Semilight" w:hAnsi="Leelawadee UI Semilight" w:cs="Leelawadee UI Semilight"/>
          <w:sz w:val="40"/>
          <w:szCs w:val="40"/>
        </w:rPr>
        <w:tab/>
      </w:r>
      <w:r w:rsidR="00065877" w:rsidRPr="006E6D10">
        <w:rPr>
          <w:rFonts w:ascii="Leelawadee UI Semilight" w:hAnsi="Leelawadee UI Semilight" w:cs="Leelawadee UI Semilight"/>
          <w:sz w:val="40"/>
          <w:szCs w:val="40"/>
        </w:rPr>
        <w:tab/>
      </w:r>
      <w:r w:rsidR="009F3178">
        <w:rPr>
          <w:rFonts w:ascii="Leelawadee UI Semilight" w:hAnsi="Leelawadee UI Semilight" w:cs="Leelawadee UI Semilight"/>
          <w:sz w:val="40"/>
          <w:szCs w:val="40"/>
        </w:rPr>
        <w:tab/>
      </w:r>
    </w:p>
    <w:sectPr w:rsidR="00F13611" w:rsidRPr="001F18AF" w:rsidSect="00F13611">
      <w:pgSz w:w="23814" w:h="16839" w:orient="landscape" w:code="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77" w:rsidRDefault="009C2D77" w:rsidP="001F18AF">
      <w:pPr>
        <w:spacing w:after="0" w:line="240" w:lineRule="auto"/>
      </w:pPr>
      <w:r>
        <w:separator/>
      </w:r>
    </w:p>
  </w:endnote>
  <w:endnote w:type="continuationSeparator" w:id="0">
    <w:p w:rsidR="009C2D77" w:rsidRDefault="009C2D77" w:rsidP="001F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77" w:rsidRDefault="009C2D77" w:rsidP="001F18AF">
      <w:pPr>
        <w:spacing w:after="0" w:line="240" w:lineRule="auto"/>
      </w:pPr>
      <w:r>
        <w:separator/>
      </w:r>
    </w:p>
  </w:footnote>
  <w:footnote w:type="continuationSeparator" w:id="0">
    <w:p w:rsidR="009C2D77" w:rsidRDefault="009C2D77" w:rsidP="001F1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5F01"/>
    <w:rsid w:val="00065877"/>
    <w:rsid w:val="001F18AF"/>
    <w:rsid w:val="00416127"/>
    <w:rsid w:val="0069611D"/>
    <w:rsid w:val="006E6D10"/>
    <w:rsid w:val="009308A8"/>
    <w:rsid w:val="009C2D77"/>
    <w:rsid w:val="009F3178"/>
    <w:rsid w:val="00A23EA7"/>
    <w:rsid w:val="00B25F01"/>
    <w:rsid w:val="00C7459B"/>
    <w:rsid w:val="00E83CF9"/>
    <w:rsid w:val="00F13611"/>
    <w:rsid w:val="00F47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B635CD5-4FD4-4D4A-832D-63843A04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8AF"/>
  </w:style>
  <w:style w:type="paragraph" w:styleId="Footer">
    <w:name w:val="footer"/>
    <w:basedOn w:val="Normal"/>
    <w:link w:val="FooterChar"/>
    <w:uiPriority w:val="99"/>
    <w:semiHidden/>
    <w:unhideWhenUsed/>
    <w:rsid w:val="001F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Pamuditha Somarathne</cp:lastModifiedBy>
  <cp:revision>4</cp:revision>
  <cp:lastPrinted>2020-04-16T16:50:00Z</cp:lastPrinted>
  <dcterms:created xsi:type="dcterms:W3CDTF">2020-04-16T14:43:00Z</dcterms:created>
  <dcterms:modified xsi:type="dcterms:W3CDTF">2020-04-16T17:25:00Z</dcterms:modified>
</cp:coreProperties>
</file>