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Core" Type="http://schemas.openxmlformats.org/package/2006/relationships/metadata/core-properties" Target="docProps/core.xml"/><Relationship Id="rApp" Type="http://schemas.openxmlformats.org/officeDocument/2006/relationships/extended-properties" Target="docProps/app.xml"/></Relationships>
</file>

<file path=word/document.xml><?xml version="1.0" encoding="utf-8"?>
<w:document xmlns:w="http://schemas.openxmlformats.org/wordprocessingml/2006/main">
  <w:body>
    <w:p>
      <w:pPr>
        <w:pStyle w:val="Heading1"/>
        <w:keepNext/>
        <w:spacing w:line="360" w:lineRule="exact" w:before="260" w:after="180"/>
        <w:jc w:val="center"/>
        <w:outlineLvl w:val="0"/>
      </w:pPr>
      <w:r>
        <w:rPr>
          <w:rFonts w:ascii="SimHei" w:hAnsi="SimHei" w:eastAsia="黑体" w:cs="SimHei"/>
          <w:b/>
          <w:sz w:val="44"/>
          <w:szCs w:val="44"/>
        </w:rPr>
        <w:t xml:space="preserve">目录</w:t>
      </w:r>
    </w:p>
    <w:p>
      <w:pPr>
        <w:spacing w:line="360" w:lineRule="exact" w:after="120"/>
      </w:pPr>
      <w:r>
        <w:fldChar w:fldCharType="begin"/>
      </w:r>
      <w:r>
        <w:instrText xml:space="preserve">TOC \o "1-3" \h \z \u</w:instrText>
      </w:r>
      <w:r>
        <w:fldChar w:fldCharType="separate"/>
      </w:r>
      <w:r>
        <w:t>请在 Word 中右键更新目录</w:t>
      </w:r>
      <w:r>
        <w:fldChar w:fldCharType="end"/>
      </w:r>
    </w:p>
    <w:p>
      <w:pPr>
        <w:spacing w:line="360" w:lineRule="exact" w:before="0" w:after="80"/>
        <w:jc w:val="left"/>
      </w:pPr>
      <w:r>
        <w:rPr>
          <w:rFonts w:ascii="SimSun" w:hAnsi="SimSun" w:eastAsia="宋体" w:cs="SimSun"/>
          <w:b/>
          <w:sz w:val="24"/>
          <w:szCs w:val="24"/>
        </w:rPr>
        <w:t xml:space="preserve">第一章 针对工程项目整体理解</w:t>
      </w:r>
    </w:p>
    <w:p>
      <w:pPr>
        <w:spacing w:line="360" w:lineRule="exact" w:before="0" w:after="30"/>
        <w:ind w:left="420"/>
        <w:jc w:val="left"/>
      </w:pPr>
      <w:r>
        <w:rPr>
          <w:rFonts w:ascii="SimSun" w:hAnsi="SimSun" w:eastAsia="宋体" w:cs="SimSun"/>
          <w:sz w:val="24"/>
          <w:szCs w:val="24"/>
        </w:rPr>
        <w:t xml:space="preserve">1.1 编制说明与工程概况</w:t>
      </w:r>
    </w:p>
    <w:p>
      <w:pPr>
        <w:spacing w:line="360" w:lineRule="exact" w:before="0" w:after="30"/>
        <w:ind w:left="420"/>
        <w:jc w:val="left"/>
      </w:pPr>
      <w:r>
        <w:rPr>
          <w:rFonts w:ascii="SimSun" w:hAnsi="SimSun" w:eastAsia="宋体" w:cs="SimSun"/>
          <w:sz w:val="24"/>
          <w:szCs w:val="24"/>
        </w:rPr>
        <w:t xml:space="preserve">1.2 现场踏勘</w:t>
      </w:r>
    </w:p>
    <w:p>
      <w:pPr>
        <w:spacing w:line="360" w:lineRule="exact" w:before="0" w:after="30"/>
        <w:ind w:left="420"/>
        <w:jc w:val="left"/>
      </w:pPr>
      <w:r>
        <w:rPr>
          <w:rFonts w:ascii="SimSun" w:hAnsi="SimSun" w:eastAsia="宋体" w:cs="SimSun"/>
          <w:sz w:val="24"/>
          <w:szCs w:val="24"/>
        </w:rPr>
        <w:t xml:space="preserve">1.3 项目经理业绩具体要求见招标公告</w:t>
      </w:r>
    </w:p>
    <w:p>
      <w:pPr>
        <w:spacing w:line="360" w:lineRule="exact" w:before="0" w:after="30"/>
        <w:ind w:left="420"/>
        <w:jc w:val="left"/>
      </w:pPr>
      <w:r>
        <w:rPr>
          <w:rFonts w:ascii="SimSun" w:hAnsi="SimSun" w:eastAsia="宋体" w:cs="SimSun"/>
          <w:sz w:val="24"/>
          <w:szCs w:val="24"/>
        </w:rPr>
        <w:t xml:space="preserve">1.4 周边环境、管线与既有建构筑物保护</w:t>
      </w:r>
    </w:p>
    <w:p>
      <w:pPr>
        <w:spacing w:line="360" w:lineRule="exact" w:before="0" w:after="30"/>
        <w:ind w:left="420"/>
        <w:jc w:val="left"/>
      </w:pPr>
      <w:r>
        <w:rPr>
          <w:rFonts w:ascii="SimSun" w:hAnsi="SimSun" w:eastAsia="宋体" w:cs="SimSun"/>
          <w:sz w:val="24"/>
          <w:szCs w:val="24"/>
        </w:rPr>
        <w:t xml:space="preserve">1.5 竣工清理、验收移交与保修</w:t>
      </w:r>
    </w:p>
    <w:p>
      <w:pPr>
        <w:spacing w:line="360" w:lineRule="exact" w:before="0" w:after="80"/>
        <w:jc w:val="left"/>
      </w:pPr>
      <w:r>
        <w:rPr>
          <w:rFonts w:ascii="SimSun" w:hAnsi="SimSun" w:eastAsia="宋体" w:cs="SimSun"/>
          <w:b/>
          <w:sz w:val="24"/>
          <w:szCs w:val="24"/>
        </w:rPr>
        <w:t xml:space="preserve">第二章 工程重点难点及危大工程的保障体系与措施</w:t>
      </w:r>
    </w:p>
    <w:p>
      <w:pPr>
        <w:spacing w:line="360" w:lineRule="exact" w:before="0" w:after="30"/>
        <w:ind w:left="420"/>
        <w:jc w:val="left"/>
      </w:pPr>
      <w:r>
        <w:rPr>
          <w:rFonts w:ascii="SimSun" w:hAnsi="SimSun" w:eastAsia="宋体" w:cs="SimSun"/>
          <w:sz w:val="24"/>
          <w:szCs w:val="24"/>
        </w:rPr>
        <w:t xml:space="preserve">2.1 项目主要施工内容</w:t>
      </w:r>
    </w:p>
    <w:p>
      <w:pPr>
        <w:spacing w:line="360" w:lineRule="exact" w:before="0" w:after="30"/>
        <w:ind w:left="420"/>
        <w:jc w:val="left"/>
      </w:pPr>
      <w:r>
        <w:rPr>
          <w:rFonts w:ascii="SimSun" w:hAnsi="SimSun" w:eastAsia="宋体" w:cs="SimSun"/>
          <w:sz w:val="24"/>
          <w:szCs w:val="24"/>
        </w:rPr>
        <w:t xml:space="preserve">2.2 项目管理组织机构与职责</w:t>
      </w:r>
    </w:p>
    <w:p>
      <w:pPr>
        <w:spacing w:line="360" w:lineRule="exact" w:before="0" w:after="30"/>
        <w:ind w:left="420"/>
        <w:jc w:val="left"/>
      </w:pPr>
      <w:r>
        <w:rPr>
          <w:rFonts w:ascii="SimSun" w:hAnsi="SimSun" w:eastAsia="宋体" w:cs="SimSun"/>
          <w:sz w:val="24"/>
          <w:szCs w:val="24"/>
        </w:rPr>
        <w:t xml:space="preserve">2.3 资源配置计划</w:t>
      </w:r>
    </w:p>
    <w:p>
      <w:pPr>
        <w:spacing w:line="360" w:lineRule="exact" w:before="0" w:after="30"/>
        <w:ind w:left="420"/>
        <w:jc w:val="left"/>
      </w:pPr>
      <w:r>
        <w:rPr>
          <w:rFonts w:ascii="SimSun" w:hAnsi="SimSun" w:eastAsia="宋体" w:cs="SimSun"/>
          <w:sz w:val="24"/>
          <w:szCs w:val="24"/>
        </w:rPr>
        <w:t xml:space="preserve">2.4 安全管理、风险分级与危大工程管控</w:t>
      </w:r>
    </w:p>
    <w:p>
      <w:pPr>
        <w:spacing w:line="360" w:lineRule="exact" w:before="0" w:after="30"/>
        <w:ind w:left="420"/>
        <w:jc w:val="left"/>
      </w:pPr>
      <w:r>
        <w:rPr>
          <w:rFonts w:ascii="SimSun" w:hAnsi="SimSun" w:eastAsia="宋体" w:cs="SimSun"/>
          <w:sz w:val="24"/>
          <w:szCs w:val="24"/>
        </w:rPr>
        <w:t xml:space="preserve">2.5 季节性施工保障</w:t>
      </w:r>
    </w:p>
    <w:p>
      <w:pPr>
        <w:spacing w:line="360" w:lineRule="exact" w:before="0" w:after="30"/>
        <w:ind w:left="420"/>
        <w:jc w:val="left"/>
      </w:pPr>
      <w:r>
        <w:rPr>
          <w:rFonts w:ascii="SimSun" w:hAnsi="SimSun" w:eastAsia="宋体" w:cs="SimSun"/>
          <w:sz w:val="24"/>
          <w:szCs w:val="24"/>
        </w:rPr>
        <w:t xml:space="preserve">2.6 应急管理体系</w:t>
      </w:r>
    </w:p>
    <w:p>
      <w:pPr>
        <w:spacing w:line="360" w:lineRule="exact" w:before="0" w:after="30"/>
        <w:ind w:left="420"/>
        <w:jc w:val="left"/>
      </w:pPr>
      <w:r>
        <w:rPr>
          <w:rFonts w:ascii="SimSun" w:hAnsi="SimSun" w:eastAsia="宋体" w:cs="SimSun"/>
          <w:sz w:val="24"/>
          <w:szCs w:val="24"/>
        </w:rPr>
        <w:t xml:space="preserve">2.7 本招标项目项目经理不得同时兼任本招标项目技术负责</w:t>
      </w:r>
    </w:p>
    <w:p>
      <w:pPr>
        <w:spacing w:line="360" w:lineRule="exact" w:before="0" w:after="30"/>
        <w:ind w:left="420"/>
        <w:jc w:val="left"/>
      </w:pPr>
      <w:r>
        <w:rPr>
          <w:rFonts w:ascii="SimSun" w:hAnsi="SimSun" w:eastAsia="宋体" w:cs="SimSun"/>
          <w:sz w:val="24"/>
          <w:szCs w:val="24"/>
        </w:rPr>
        <w:t xml:space="preserve">2.8 危大工程专项管控（房建）</w:t>
      </w:r>
    </w:p>
    <w:p>
      <w:pPr>
        <w:spacing w:line="360" w:lineRule="exact" w:before="0" w:after="30"/>
        <w:ind w:left="420"/>
        <w:jc w:val="left"/>
      </w:pPr>
      <w:r>
        <w:rPr>
          <w:rFonts w:ascii="SimSun" w:hAnsi="SimSun" w:eastAsia="宋体" w:cs="SimSun"/>
          <w:sz w:val="24"/>
          <w:szCs w:val="24"/>
        </w:rPr>
        <w:t xml:space="preserve">2.9 农民工工资保障与劳务管理</w:t>
      </w:r>
    </w:p>
    <w:p>
      <w:pPr>
        <w:spacing w:line="360" w:lineRule="exact" w:before="0" w:after="30"/>
        <w:ind w:left="420"/>
        <w:jc w:val="left"/>
      </w:pPr>
      <w:r>
        <w:rPr>
          <w:rFonts w:ascii="SimSun" w:hAnsi="SimSun" w:eastAsia="宋体" w:cs="SimSun"/>
          <w:sz w:val="24"/>
          <w:szCs w:val="24"/>
        </w:rPr>
        <w:t xml:space="preserve">2.10 三控三管一协调体系</w:t>
      </w:r>
    </w:p>
    <w:p>
      <w:pPr>
        <w:spacing w:line="360" w:lineRule="exact" w:before="0" w:after="80"/>
        <w:jc w:val="left"/>
      </w:pPr>
      <w:r>
        <w:rPr>
          <w:rFonts w:ascii="SimSun" w:hAnsi="SimSun" w:eastAsia="宋体" w:cs="SimSun"/>
          <w:b/>
          <w:sz w:val="24"/>
          <w:szCs w:val="24"/>
        </w:rPr>
        <w:t xml:space="preserve">第三章 拟采用的新技术、新工艺（如有）</w:t>
      </w:r>
    </w:p>
    <w:p>
      <w:pPr>
        <w:spacing w:line="360" w:lineRule="exact" w:before="0" w:after="30"/>
        <w:ind w:left="420"/>
        <w:jc w:val="left"/>
      </w:pPr>
      <w:r>
        <w:rPr>
          <w:rFonts w:ascii="SimSun" w:hAnsi="SimSun" w:eastAsia="宋体" w:cs="SimSun"/>
          <w:sz w:val="24"/>
          <w:szCs w:val="24"/>
        </w:rPr>
        <w:t xml:space="preserve">3.1 主要分部分项工程施工方案</w:t>
      </w:r>
    </w:p>
    <w:p>
      <w:pPr>
        <w:spacing w:line="360" w:lineRule="exact" w:before="0" w:after="30"/>
        <w:ind w:left="420"/>
        <w:jc w:val="left"/>
      </w:pPr>
      <w:r>
        <w:rPr>
          <w:rFonts w:ascii="SimSun" w:hAnsi="SimSun" w:eastAsia="宋体" w:cs="SimSun"/>
          <w:sz w:val="24"/>
          <w:szCs w:val="24"/>
        </w:rPr>
        <w:t xml:space="preserve">3.2 新技术、新工艺、新材料、新设备的应用</w:t>
      </w:r>
    </w:p>
    <w:p>
      <w:pPr>
        <w:spacing w:line="360" w:lineRule="exact" w:before="0" w:after="30"/>
        <w:ind w:left="420"/>
        <w:jc w:val="left"/>
      </w:pPr>
      <w:r>
        <w:rPr>
          <w:rFonts w:ascii="SimSun" w:hAnsi="SimSun" w:eastAsia="宋体" w:cs="SimSun"/>
          <w:sz w:val="24"/>
          <w:szCs w:val="24"/>
        </w:rPr>
        <w:t xml:space="preserve">3.3 老旧小区改造专项施工组织</w:t>
      </w:r>
    </w:p>
    <w:p>
      <w:pPr>
        <w:spacing w:line="360" w:lineRule="exact" w:before="0" w:after="80"/>
        <w:jc w:val="left"/>
      </w:pPr>
      <w:r>
        <w:rPr>
          <w:rFonts w:ascii="SimSun" w:hAnsi="SimSun" w:eastAsia="宋体" w:cs="SimSun"/>
          <w:b/>
          <w:sz w:val="24"/>
          <w:szCs w:val="24"/>
        </w:rPr>
        <w:t xml:space="preserve">第四章 确保工期与质量的保障体系与措施</w:t>
      </w:r>
    </w:p>
    <w:p>
      <w:pPr>
        <w:spacing w:line="360" w:lineRule="exact" w:before="0" w:after="30"/>
        <w:ind w:left="420"/>
        <w:jc w:val="left"/>
      </w:pPr>
      <w:r>
        <w:rPr>
          <w:rFonts w:ascii="SimSun" w:hAnsi="SimSun" w:eastAsia="宋体" w:cs="SimSun"/>
          <w:sz w:val="24"/>
          <w:szCs w:val="24"/>
        </w:rPr>
        <w:t xml:space="preserve">4.1 进度计划与工期保障</w:t>
      </w:r>
    </w:p>
    <w:p>
      <w:pPr>
        <w:spacing w:line="360" w:lineRule="exact" w:before="0" w:after="30"/>
        <w:ind w:left="420"/>
        <w:jc w:val="left"/>
      </w:pPr>
      <w:r>
        <w:rPr>
          <w:rFonts w:ascii="SimSun" w:hAnsi="SimSun" w:eastAsia="宋体" w:cs="SimSun"/>
          <w:sz w:val="24"/>
          <w:szCs w:val="24"/>
        </w:rPr>
        <w:t xml:space="preserve">4.2 质量管理体系与质量保证措施</w:t>
      </w:r>
    </w:p>
    <w:p>
      <w:pPr>
        <w:spacing w:line="360" w:lineRule="exact" w:before="0" w:after="30"/>
        <w:ind w:left="420"/>
        <w:jc w:val="left"/>
      </w:pPr>
      <w:r>
        <w:rPr>
          <w:rFonts w:ascii="SimSun" w:hAnsi="SimSun" w:eastAsia="宋体" w:cs="SimSun"/>
          <w:sz w:val="24"/>
          <w:szCs w:val="24"/>
        </w:rPr>
        <w:t xml:space="preserve">4.3 4示媒介、期限</w:t>
      </w:r>
    </w:p>
    <w:p>
      <w:pPr>
        <w:spacing w:line="360" w:lineRule="exact" w:before="0" w:after="30"/>
        <w:ind w:left="420"/>
        <w:jc w:val="left"/>
      </w:pPr>
      <w:r>
        <w:rPr>
          <w:rFonts w:ascii="SimSun" w:hAnsi="SimSun" w:eastAsia="宋体" w:cs="SimSun"/>
          <w:sz w:val="24"/>
          <w:szCs w:val="24"/>
        </w:rPr>
        <w:t xml:space="preserve">4.4 创优目标与奖惩承诺</w:t>
      </w:r>
    </w:p>
    <w:p>
      <w:pPr>
        <w:spacing w:line="360" w:lineRule="exact" w:before="0" w:after="30"/>
        <w:ind w:left="420"/>
        <w:jc w:val="left"/>
      </w:pPr>
      <w:r>
        <w:rPr>
          <w:rFonts w:ascii="SimSun" w:hAnsi="SimSun" w:eastAsia="宋体" w:cs="SimSun"/>
          <w:sz w:val="24"/>
          <w:szCs w:val="24"/>
        </w:rPr>
        <w:t xml:space="preserve">4.5 质量通病防治专项</w:t>
      </w:r>
    </w:p>
    <w:p>
      <w:pPr>
        <w:spacing w:line="360" w:lineRule="exact" w:before="0" w:after="80"/>
        <w:jc w:val="left"/>
      </w:pPr>
      <w:r>
        <w:rPr>
          <w:rFonts w:ascii="SimSun" w:hAnsi="SimSun" w:eastAsia="宋体" w:cs="SimSun"/>
          <w:b/>
          <w:sz w:val="24"/>
          <w:szCs w:val="24"/>
        </w:rPr>
        <w:t xml:space="preserve">第五章 确保人、材、机的保障体系与措施</w:t>
      </w:r>
    </w:p>
    <w:p>
      <w:pPr>
        <w:spacing w:line="360" w:lineRule="exact" w:before="0" w:after="30"/>
        <w:ind w:left="420"/>
        <w:jc w:val="left"/>
      </w:pPr>
      <w:r>
        <w:rPr>
          <w:rFonts w:ascii="SimSun" w:hAnsi="SimSun" w:eastAsia="宋体" w:cs="SimSun"/>
          <w:sz w:val="24"/>
          <w:szCs w:val="24"/>
        </w:rPr>
        <w:t xml:space="preserve">5.1 确保人的保障体系与措施</w:t>
      </w:r>
    </w:p>
    <w:p>
      <w:pPr>
        <w:spacing w:line="360" w:lineRule="exact" w:before="0" w:after="30"/>
        <w:ind w:left="420"/>
        <w:jc w:val="left"/>
      </w:pPr>
      <w:r>
        <w:rPr>
          <w:rFonts w:ascii="SimSun" w:hAnsi="SimSun" w:eastAsia="宋体" w:cs="SimSun"/>
          <w:sz w:val="24"/>
          <w:szCs w:val="24"/>
        </w:rPr>
        <w:t xml:space="preserve">5.2 确保材的保障体系与措施</w:t>
      </w:r>
    </w:p>
    <w:p>
      <w:pPr>
        <w:spacing w:line="360" w:lineRule="exact" w:before="0" w:after="30"/>
        <w:ind w:left="420"/>
        <w:jc w:val="left"/>
      </w:pPr>
      <w:r>
        <w:rPr>
          <w:rFonts w:ascii="SimSun" w:hAnsi="SimSun" w:eastAsia="宋体" w:cs="SimSun"/>
          <w:sz w:val="24"/>
          <w:szCs w:val="24"/>
        </w:rPr>
        <w:t xml:space="preserve">5.3 确保机的保障体系与措施</w:t>
      </w:r>
    </w:p>
    <w:p>
      <w:pPr>
        <w:spacing w:line="360" w:lineRule="exact" w:before="0" w:after="80"/>
        <w:jc w:val="left"/>
      </w:pPr>
      <w:r>
        <w:rPr>
          <w:rFonts w:ascii="SimSun" w:hAnsi="SimSun" w:eastAsia="宋体" w:cs="SimSun"/>
          <w:b/>
          <w:sz w:val="24"/>
          <w:szCs w:val="24"/>
        </w:rPr>
        <w:t xml:space="preserve">第六章 确保安全文明生产的管理体系与措施</w:t>
      </w:r>
    </w:p>
    <w:p>
      <w:pPr>
        <w:spacing w:line="360" w:lineRule="exact" w:before="0" w:after="30"/>
        <w:ind w:left="420"/>
        <w:jc w:val="left"/>
      </w:pPr>
      <w:r>
        <w:rPr>
          <w:rFonts w:ascii="SimSun" w:hAnsi="SimSun" w:eastAsia="宋体" w:cs="SimSun"/>
          <w:sz w:val="24"/>
          <w:szCs w:val="24"/>
        </w:rPr>
        <w:t xml:space="preserve">6.1 施工部署与施工流水组织</w:t>
      </w:r>
    </w:p>
    <w:p>
      <w:pPr>
        <w:spacing w:line="360" w:lineRule="exact" w:before="0" w:after="30"/>
        <w:ind w:left="420"/>
        <w:jc w:val="left"/>
      </w:pPr>
      <w:r>
        <w:rPr>
          <w:rFonts w:ascii="SimSun" w:hAnsi="SimSun" w:eastAsia="宋体" w:cs="SimSun"/>
          <w:sz w:val="24"/>
          <w:szCs w:val="24"/>
        </w:rPr>
        <w:t xml:space="preserve">6.2 施工现场平面布置与临设管理</w:t>
      </w:r>
    </w:p>
    <w:p>
      <w:pPr>
        <w:spacing w:line="360" w:lineRule="exact" w:before="0" w:after="30"/>
        <w:ind w:left="420"/>
        <w:jc w:val="left"/>
      </w:pPr>
      <w:r>
        <w:rPr>
          <w:rFonts w:ascii="SimSun" w:hAnsi="SimSun" w:eastAsia="宋体" w:cs="SimSun"/>
          <w:sz w:val="24"/>
          <w:szCs w:val="24"/>
        </w:rPr>
        <w:t xml:space="preserve">6.3 文明施工、扬尘、噪声与绿色施工</w:t>
      </w:r>
    </w:p>
    <w:p>
      <w:pPr>
        <w:spacing w:line="360" w:lineRule="exact" w:before="0" w:after="30"/>
        <w:ind w:left="420"/>
        <w:jc w:val="left"/>
      </w:pPr>
      <w:r>
        <w:rPr>
          <w:rFonts w:ascii="SimSun" w:hAnsi="SimSun" w:eastAsia="宋体" w:cs="SimSun"/>
          <w:sz w:val="24"/>
          <w:szCs w:val="24"/>
        </w:rPr>
        <w:t xml:space="preserve">6.4 周边环境、管线与既有建构筑物保护</w:t>
      </w:r>
    </w:p>
    <w:p>
      <w:pPr>
        <w:spacing w:line="360" w:lineRule="exact" w:before="0" w:after="30"/>
        <w:ind w:left="420"/>
        <w:jc w:val="left"/>
      </w:pPr>
      <w:r>
        <w:rPr>
          <w:rFonts w:ascii="SimSun" w:hAnsi="SimSun" w:eastAsia="宋体" w:cs="SimSun"/>
          <w:sz w:val="24"/>
          <w:szCs w:val="24"/>
        </w:rPr>
        <w:t xml:space="preserve">6.5 竣工清理、验收移交与保修</w:t>
      </w:r>
    </w:p>
    <w:p>
      <w:pPr>
        <w:spacing w:line="360" w:lineRule="exact" w:before="0" w:after="30"/>
        <w:ind w:left="420"/>
        <w:jc w:val="left"/>
      </w:pPr>
      <w:r>
        <w:rPr>
          <w:rFonts w:ascii="SimSun" w:hAnsi="SimSun" w:eastAsia="宋体" w:cs="SimSun"/>
          <w:sz w:val="24"/>
          <w:szCs w:val="24"/>
        </w:rPr>
        <w:t xml:space="preserve">6.6 实名制与门禁管理</w:t>
      </w:r>
    </w:p>
    <w:p>
      <w:pPr>
        <w:spacing w:line="360" w:lineRule="exact" w:before="0" w:after="30"/>
        <w:ind w:left="420"/>
        <w:jc w:val="left"/>
      </w:pPr>
      <w:r>
        <w:rPr>
          <w:rFonts w:ascii="SimSun" w:hAnsi="SimSun" w:eastAsia="宋体" w:cs="SimSun"/>
          <w:sz w:val="24"/>
          <w:szCs w:val="24"/>
        </w:rPr>
        <w:t xml:space="preserve">6.7 安全设施三同时管理</w:t>
      </w:r>
    </w:p>
    <w:p>
      <w:r>
        <w:br w:type="page"/>
      </w:r>
    </w:p>
    <w:p>
      <w:pPr>
        <w:pStyle w:val="Heading1"/>
        <w:keepNext/>
        <w:spacing w:line="360" w:lineRule="exact" w:before="260" w:after="180"/>
        <w:jc w:val="center"/>
        <w:outlineLvl w:val="0"/>
      </w:pPr>
      <w:r>
        <w:rPr>
          <w:rFonts w:ascii="SimHei" w:hAnsi="SimHei" w:eastAsia="黑体" w:cs="SimHei"/>
          <w:b/>
          <w:sz w:val="44"/>
          <w:szCs w:val="44"/>
        </w:rPr>
        <w:t xml:space="preserve">第一章 针对工程项目整体理解</w:t>
      </w:r>
    </w:p>
    <w:p>
      <w:pPr>
        <w:pStyle w:val="Heading2"/>
        <w:keepNext/>
        <w:spacing w:line="360" w:lineRule="exact" w:before="180" w:after="100"/>
        <w:jc w:val="left"/>
        <w:outlineLvl w:val="1"/>
      </w:pPr>
      <w:r>
        <w:rPr>
          <w:rFonts w:ascii="SimHei" w:hAnsi="SimHei" w:eastAsia="黑体" w:cs="SimHei"/>
          <w:b/>
          <w:sz w:val="30"/>
          <w:szCs w:val="30"/>
        </w:rPr>
        <w:t xml:space="preserve">1.1 编制说明与工程概况</w:t>
      </w:r>
    </w:p>
    <w:p>
      <w:pPr>
        <w:pStyle w:val="Heading3"/>
        <w:keepNext/>
        <w:spacing w:line="360" w:lineRule="exact" w:before="120" w:after="80"/>
        <w:jc w:val="left"/>
        <w:outlineLvl w:val="2"/>
      </w:pPr>
      <w:r>
        <w:rPr>
          <w:rFonts w:ascii="SimHei" w:hAnsi="SimHei" w:eastAsia="黑体" w:cs="SimHei"/>
          <w:b/>
          <w:sz w:val="28"/>
          <w:szCs w:val="28"/>
        </w:rPr>
        <w:t xml:space="preserve">1.1.1 项目基本信息表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4819"/>
        <w:gridCol w:w="4819"/>
      </w:tblGrid>
      <w:tr>
        <w:tc>
          <w:tcPr>
            <w:tcW w:w="481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信息项</w:t>
            </w:r>
          </w:p>
        </w:tc>
        <w:tc>
          <w:tcPr>
            <w:tcW w:w="481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内容</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项目名称</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庐江县老旧小区基础设施改造提升项目——岗湾街道片区二期工程1</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项目编号</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2026ANNGZ50062</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招标人</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庐江县岗湾街道办事处、庐江县住房和城乡建设局</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建设地点</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安徽省合肥市庐江县岗湾街道</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建设规模</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本次1标段计划改造约13个老旧小区，改造所涉及的屋面维修和立</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计划工期</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210日历天内完成13个小区多专业改造</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质量标准</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w:t>
            </w:r>
          </w:p>
        </w:tc>
      </w:tr>
      <w:tr>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合同估算价</w:t>
            </w:r>
          </w:p>
        </w:tc>
        <w:tc>
          <w:tcPr>
            <w:tcW w:w="481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5515.00万元</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1.1.2 编制说明</w:t>
      </w:r>
    </w:p>
    <w:p>
      <w:pPr>
        <w:spacing w:line="360" w:lineRule="exact" w:before="0" w:after="120"/>
        <w:ind w:firstLine="560"/>
        <w:jc w:val="both"/>
      </w:pPr>
      <w:r>
        <w:rPr>
          <w:rFonts w:ascii="SimSun" w:hAnsi="SimSun" w:eastAsia="宋体" w:cs="SimSun"/>
          <w:sz w:val="24"/>
          <w:szCs w:val="24"/>
        </w:rPr>
        <w:t xml:space="preserve">本施工组织设计针对庐江县老旧小区基础设施改造提升项目——岗湾街道片区二期工程1标段（二次）编制，编制范围覆盖招标范围内全部土建工程、安装工程、室外总体及附属工程施工改造内容。编制依据按“动态调整第二期”执行，智慧工地按基本级标准建设，取费按“建筑工程”费率计取。</w:t>
      </w:r>
    </w:p>
    <w:p>
      <w:pPr>
        <w:spacing w:line="360" w:lineRule="exact" w:before="0" w:after="120"/>
        <w:ind w:firstLine="560"/>
        <w:jc w:val="both"/>
      </w:pPr>
      <w:r>
        <w:rPr>
          <w:rFonts w:ascii="SimSun" w:hAnsi="SimSun" w:eastAsia="宋体" w:cs="SimSun"/>
          <w:sz w:val="24"/>
          <w:szCs w:val="24"/>
        </w:rPr>
        <w:t xml:space="preserve">我公司在编制过程中重点把握以下边界条件：第一，施工组织按小区划分施工段并实行流水作业，避免多小区并行造成资源分散；第二，因施工场地限制（如机械进场困难等）、楼栋分散、小区人流量大等因素提出的任何签证均不予办理，施工部署须在既有场地条件下完成全部作业内容；第三，道路、排水工程施工范围内各种杆管线（强弱电、通讯、供水、燃气、供热等）的支撑、保护、加固、迁移和现状检查井保护、升降、移位，以及破损井盖座更换、出户管施工引起的围墙、院墙及院内铺装破复等成品保护内容，均纳入施工措施统一管理。</w:t>
      </w:r>
    </w:p>
    <w:p>
      <w:pPr>
        <w:spacing w:line="360" w:lineRule="exact" w:before="0" w:after="120"/>
        <w:ind w:firstLine="560"/>
        <w:jc w:val="both"/>
      </w:pPr>
      <w:r>
        <w:rPr>
          <w:rFonts w:ascii="SimSun" w:hAnsi="SimSun" w:eastAsia="宋体" w:cs="SimSun"/>
          <w:sz w:val="24"/>
          <w:szCs w:val="24"/>
        </w:rPr>
        <w:t xml:space="preserve">合同签订后，我公司将按招标要求对投标时施工组织设计中未完善或未明确的组织措施或方案予以完善明确，经监理与发包人审查后作为现场实施依据。</w:t>
      </w:r>
    </w:p>
    <w:p>
      <w:pPr>
        <w:pStyle w:val="Heading3"/>
        <w:keepNext/>
        <w:spacing w:line="360" w:lineRule="exact" w:before="120" w:after="80"/>
        <w:jc w:val="left"/>
        <w:outlineLvl w:val="2"/>
      </w:pPr>
      <w:r>
        <w:rPr>
          <w:rFonts w:ascii="SimHei" w:hAnsi="SimHei" w:eastAsia="黑体" w:cs="SimHei"/>
          <w:b/>
          <w:sz w:val="28"/>
          <w:szCs w:val="28"/>
        </w:rPr>
        <w:t xml:space="preserve">1.1.3 工程概况</w:t>
      </w:r>
    </w:p>
    <w:p>
      <w:pPr>
        <w:spacing w:line="360" w:lineRule="exact" w:before="0" w:after="120"/>
        <w:ind w:firstLine="560"/>
        <w:jc w:val="both"/>
      </w:pPr>
      <w:r>
        <w:rPr>
          <w:rFonts w:ascii="SimSun" w:hAnsi="SimSun" w:eastAsia="宋体" w:cs="SimSun"/>
          <w:sz w:val="24"/>
          <w:szCs w:val="24"/>
        </w:rPr>
        <w:t xml:space="preserve">工程概况一览表集中列示本工程基础信息与招标控制性指标，作为全文施工部署、资源配置与进度安排的总控基准。</w:t>
      </w:r>
    </w:p>
    <w:p>
      <w:pPr>
        <w:spacing w:line="360" w:lineRule="exact" w:before="0" w:after="120"/>
        <w:ind w:firstLine="560"/>
        <w:jc w:val="both"/>
      </w:pPr>
      <w:r>
        <w:rPr>
          <w:rFonts w:ascii="SimSun" w:hAnsi="SimSun" w:eastAsia="宋体" w:cs="SimSun"/>
          <w:sz w:val="24"/>
          <w:szCs w:val="24"/>
        </w:rPr>
        <w:t xml:space="preserve">本工程招标项目编号为2026ANNGZ50112，共划分1个标段，合同估算价5515.00万元。具体开工日期以监理工程师签发的开工令为准，工期总日历天数按招标文件载明的工期目标执行，各阶段施工安排均按开工令下发后的相对工期倒排，不得突破。</w:t>
      </w:r>
    </w:p>
    <w:p>
      <w:pPr>
        <w:pStyle w:val="Heading3"/>
        <w:keepNext/>
        <w:spacing w:line="360" w:lineRule="exact" w:before="120" w:after="80"/>
        <w:jc w:val="left"/>
        <w:outlineLvl w:val="2"/>
      </w:pPr>
      <w:r>
        <w:rPr>
          <w:rFonts w:ascii="SimHei" w:hAnsi="SimHei" w:eastAsia="黑体" w:cs="SimHei"/>
          <w:b/>
          <w:sz w:val="28"/>
          <w:szCs w:val="28"/>
        </w:rPr>
        <w:t xml:space="preserve">1.1.4 主要工程量汇总</w:t>
      </w:r>
    </w:p>
    <w:p>
      <w:pPr>
        <w:spacing w:line="360" w:lineRule="exact" w:before="0" w:after="120"/>
        <w:ind w:firstLine="560"/>
        <w:jc w:val="both"/>
      </w:pPr>
      <w:r>
        <w:rPr>
          <w:rFonts w:ascii="SimSun" w:hAnsi="SimSun" w:eastAsia="宋体" w:cs="SimSun"/>
          <w:sz w:val="24"/>
          <w:szCs w:val="24"/>
        </w:rPr>
        <w:t xml:space="preserve">主要工程量汇总表按专业板块列示本标段主要施工内容，作为劳动力配置、材料批次划分与检验批划分的依据。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分部分项工程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工程内容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计量单位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工程量</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备注</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屋面维修工程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屋面防水改造、天沟清理、废弃太阳能清理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53900</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按13个小区分别组织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外立面维修工程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建筑外墙、围墙、院墙粉刷出新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53900</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含基层处理、防水、饰面</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楼道改造工程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内墙及顶棚粉刷、栏杆扶手除锈刷漆、单元门更换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13</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含楼道灭火器及标识牌</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新建沥青、老路加铺沥青、铺装、停车位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13</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含路基处理与面层</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雨水管道、污水管道、检查井、化粪池修缮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13</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原室外雨污水拆除新建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安防及照明工程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安防管线、设备安装、楼梯间照明、景观照明</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13</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按图计入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绿地整理、苗木栽植养护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m²</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13</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含养护期管理</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1.1.5 项目重难点识别</w:t>
      </w:r>
    </w:p>
    <w:p>
      <w:pPr>
        <w:spacing w:line="360" w:lineRule="exact" w:before="0" w:after="120"/>
        <w:ind w:firstLine="560"/>
        <w:jc w:val="both"/>
      </w:pPr>
      <w:r>
        <w:rPr>
          <w:rFonts w:ascii="SimSun" w:hAnsi="SimSun" w:eastAsia="宋体" w:cs="SimSun"/>
          <w:sz w:val="24"/>
          <w:szCs w:val="24"/>
        </w:rPr>
        <w:t xml:space="preserve">项目重难点识别表结合老旧小区改造的现场条件、工期约束与施工内容，明确主要风险源及对应管控责任。</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重难点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形成原因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影响范围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专项措施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楼栋分散、多小区并行施工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13个小区分散布置，单区工程量小但工序完整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进度控制、资源调配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按小区划分施工段，组织流水作业，高峰期投入86人</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小区人流量大、施工干扰多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改造期间居民正常生活，作业面与居民动线交叉</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安全文明施工、成品保护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分段围挡、错峰作业、设置人行安全通道</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地下管线保护难度大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道路排水施工范围内强弱电、供水、燃气等管线密集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管线安全、施工安全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开挖前物探确认，管线两侧1倍深度范围加强监测</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屋面及外立面高处作业风险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屋面维修与外立面施工需登高作业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人员安全、质量验收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电动吊篮24台配合，作业前检查配重与安全锁</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工期紧、违约金约束强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210日历天完成13个小区全部改造内容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履约风险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关键节点按第60日、第90日、第120日、第150日、第180日、第195日分级控制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针对上述重难点，项目经理每周组织不少于1次进度与风险联合检查，技术负责人对屋面防水、外立面基层处理等关键工序每日巡查，安全员对高处作业、沟槽开挖等危险作业每日不少于2次现场检查，发现问题当日下发整改通知，整改完成后由质检员复查销项，形成“检查—整改—复查—销项”闭环记录。</w:t>
      </w:r>
    </w:p>
    <w:p>
      <w:pPr>
        <w:pStyle w:val="Heading2"/>
        <w:keepNext/>
        <w:spacing w:line="360" w:lineRule="exact" w:before="180" w:after="100"/>
        <w:jc w:val="left"/>
        <w:outlineLvl w:val="1"/>
      </w:pPr>
      <w:r>
        <w:rPr>
          <w:rFonts w:ascii="SimHei" w:hAnsi="SimHei" w:eastAsia="黑体" w:cs="SimHei"/>
          <w:b/>
          <w:sz w:val="30"/>
          <w:szCs w:val="30"/>
        </w:rPr>
        <w:t xml:space="preserve">1.2 现场踏勘</w:t>
      </w:r>
    </w:p>
    <w:p>
      <w:pPr>
        <w:pStyle w:val="Heading3"/>
        <w:keepNext/>
        <w:spacing w:line="360" w:lineRule="exact" w:before="120" w:after="80"/>
        <w:jc w:val="left"/>
        <w:outlineLvl w:val="2"/>
      </w:pPr>
      <w:r>
        <w:rPr>
          <w:rFonts w:ascii="SimHei" w:hAnsi="SimHei" w:eastAsia="黑体" w:cs="SimHei"/>
          <w:b/>
          <w:sz w:val="28"/>
          <w:szCs w:val="28"/>
        </w:rPr>
        <w:t xml:space="preserve">1.2.1 既有建筑与居民区环境核查</w:t>
      </w:r>
    </w:p>
    <w:p>
      <w:pPr>
        <w:spacing w:line="360" w:lineRule="exact" w:before="0" w:after="120"/>
        <w:ind w:firstLine="560"/>
        <w:jc w:val="both"/>
      </w:pPr>
      <w:r>
        <w:rPr>
          <w:rFonts w:ascii="SimSun" w:hAnsi="SimSun" w:eastAsia="宋体" w:cs="SimSun"/>
          <w:sz w:val="24"/>
          <w:szCs w:val="24"/>
        </w:rPr>
        <w:t xml:space="preserve">踏勘重点核查既有建筑外立面现状、屋面渗漏痕迹、楼道公共设施完好程度及居民日常通行路线。针对外立面维修，施工员逐栋核查外墙饰面层空鼓面积、裂缝宽度及既有空调外机、防盗窗、晾衣架等附着物分布，记录需临时拆除或保护的外墙附着物数量；针对屋面维修，核查屋面防水层老化程度、女儿墙高度、天沟排水坡度及废弃太阳能设施分布，屋顶天沟清理和废弃太阳能清理按各小区土建分部分项清单分别计入。安全员核查各小区主要出入口宽度、消防通道占用情况及架空强弱电线路与作业面的净距，对净距不足2m的架空线路部位单独标记。踏勘小组同步走访属地社区和物业，了解居民出行高峰时段、停车占用情况及施工时段限制要求，项目经理据此确定各小区分段施工顺序和材料临时堆放点位，避免占用消防通道和居民主要出行路线。</w:t>
      </w:r>
    </w:p>
    <w:p>
      <w:pPr>
        <w:pStyle w:val="Heading3"/>
        <w:keepNext/>
        <w:spacing w:line="360" w:lineRule="exact" w:before="120" w:after="80"/>
        <w:jc w:val="left"/>
        <w:outlineLvl w:val="2"/>
      </w:pPr>
      <w:r>
        <w:rPr>
          <w:rFonts w:ascii="SimHei" w:hAnsi="SimHei" w:eastAsia="黑体" w:cs="SimHei"/>
          <w:b/>
          <w:sz w:val="28"/>
          <w:szCs w:val="28"/>
        </w:rPr>
        <w:t xml:space="preserve">1.2.2 地下管线与交通条件核查</w:t>
      </w:r>
    </w:p>
    <w:p>
      <w:pPr>
        <w:spacing w:line="360" w:lineRule="exact" w:before="0" w:after="120"/>
        <w:ind w:firstLine="560"/>
        <w:jc w:val="both"/>
      </w:pPr>
      <w:r>
        <w:rPr>
          <w:rFonts w:ascii="SimSun" w:hAnsi="SimSun" w:eastAsia="宋体" w:cs="SimSun"/>
          <w:sz w:val="24"/>
          <w:szCs w:val="24"/>
        </w:rPr>
        <w:t xml:space="preserve">踏勘小组结合排水施工图对各小区现状雨污水管线走向、检查井位置及化粪池分布进行现场核对，重点核查强弱电、通讯、供水、燃气、供热等杆管线与新建排水管道的交叉关系。施工员对道路、排水工程施工范围内需支撑、保护、加固或迁移的杆管线逐处登记，记录管线材质、埋深、权属单位及现状检查井破损情况；对出户管施工可能引起的围墙、院墙及院内铺装破复范围进行测量，按现状实际尺寸标注恢复边界。安全员核查各小区周边市政道路通行条件、大型机械进场路线及转弯半径，确认挖掘机、自卸汽车等机械可通行的最窄路段宽度。针对楼栋分散、小区人流量大、机械进场困难等场地限制，踏勘小组逐小区评估汽车起重机站位条件和材料二次转运距离，项目经理据此确定各小区施工机械配置和材料分批进场计划。</w:t>
      </w:r>
    </w:p>
    <w:p>
      <w:pPr>
        <w:spacing w:line="360" w:lineRule="exact" w:before="0" w:after="120"/>
        <w:ind w:firstLine="560"/>
        <w:jc w:val="both"/>
      </w:pPr>
      <w:r>
        <w:rPr>
          <w:rFonts w:ascii="SimSun" w:hAnsi="SimSun" w:eastAsia="宋体" w:cs="SimSun"/>
          <w:sz w:val="24"/>
          <w:szCs w:val="24"/>
        </w:rPr>
        <w:t xml:space="preserve">踏勘发现的管线冲突、交通受限部位由技术负责人汇总，施工员在开工令下发后第7日内完成管线保护专项交底，安全员每周不少于1次对管线保护措施落实情况进行巡查，发现保护不到位立即停工整改并复查销项。</w:t>
      </w:r>
    </w:p>
    <w:p>
      <w:pPr>
        <w:pStyle w:val="Heading2"/>
        <w:keepNext/>
        <w:spacing w:line="360" w:lineRule="exact" w:before="180" w:after="100"/>
        <w:jc w:val="left"/>
        <w:outlineLvl w:val="1"/>
      </w:pPr>
      <w:r>
        <w:rPr>
          <w:rFonts w:ascii="SimHei" w:hAnsi="SimHei" w:eastAsia="黑体" w:cs="SimHei"/>
          <w:b/>
          <w:sz w:val="30"/>
          <w:szCs w:val="30"/>
        </w:rPr>
        <w:t xml:space="preserve">1.3 项目经理业绩具体要求按已确认的招标边界和施工条件执行</w:t>
      </w:r>
    </w:p>
    <w:p>
      <w:pPr>
        <w:spacing w:line="360" w:lineRule="exact" w:before="0" w:after="120"/>
        <w:ind w:firstLine="560"/>
        <w:jc w:val="both"/>
      </w:pPr>
      <w:r>
        <w:rPr>
          <w:rFonts w:ascii="SimSun" w:hAnsi="SimSun" w:eastAsia="宋体" w:cs="SimSun"/>
          <w:sz w:val="24"/>
          <w:szCs w:val="24"/>
        </w:rPr>
        <w:t xml:space="preserve">招标公告对项目经理业绩提出明确要求，我公司按招标公告载明的资格条件逐项响应。项目经理须具备与招标项目类别相匹配的注册建造师执业资格，并持有住房和城乡建设主管部门颁发的安全生产考核合格证书（B证），两项条件须同时满足。项目经理不得同时担任两个及以上建设工程施工项目经理，亦不得兼任本招标项目技术负责人岗位。</w:t>
      </w:r>
    </w:p>
    <w:p>
      <w:pPr>
        <w:spacing w:line="360" w:lineRule="exact" w:before="0" w:after="120"/>
        <w:ind w:firstLine="560"/>
        <w:jc w:val="both"/>
      </w:pPr>
      <w:r>
        <w:rPr>
          <w:rFonts w:ascii="SimSun" w:hAnsi="SimSun" w:eastAsia="宋体" w:cs="SimSun"/>
          <w:sz w:val="24"/>
          <w:szCs w:val="24"/>
        </w:rPr>
        <w:t xml:space="preserve">业绩认定以招标公告明确的业绩时间窗口、项目类别及证明材料要求为准，我公司在投标阶段将项目经理业绩证明材料单独成册，由技术负责人逐项核对业绩时间、项目类别、项目经理姓名与证明文件的一致性，核对完成后报公司工程管理部门复核，复核记录存档备查。开工令下发后第7日内，技术负责人组织对项目经理注册证书、B证、社保证明及业绩证明材料进行原件复核，复核结果形成书面记录报建设单位备案，形成“投标响应—原件复核—备案归档”闭环。</w:t>
      </w:r>
    </w:p>
    <w:p>
      <w:pPr>
        <w:pStyle w:val="Heading3"/>
        <w:keepNext/>
        <w:spacing w:line="360" w:lineRule="exact" w:before="120" w:after="80"/>
        <w:jc w:val="left"/>
        <w:outlineLvl w:val="2"/>
      </w:pPr>
      <w:r>
        <w:rPr>
          <w:rFonts w:ascii="SimHei" w:hAnsi="SimHei" w:eastAsia="黑体" w:cs="SimHei"/>
          <w:b/>
          <w:sz w:val="28"/>
          <w:szCs w:val="28"/>
        </w:rPr>
        <w:t xml:space="preserve">1.3.1 项目经理资格条件与业绩认定边界</w:t>
      </w:r>
    </w:p>
    <w:p>
      <w:pPr>
        <w:spacing w:line="360" w:lineRule="exact" w:before="0" w:after="120"/>
        <w:ind w:firstLine="560"/>
        <w:jc w:val="both"/>
      </w:pPr>
      <w:r>
        <w:rPr>
          <w:rFonts w:ascii="SimSun" w:hAnsi="SimSun" w:eastAsia="宋体" w:cs="SimSun"/>
          <w:sz w:val="24"/>
          <w:szCs w:val="24"/>
        </w:rPr>
        <w:t xml:space="preserve">本招标项目对项目经理实行资格后审，资格条件在招标公告中明确载明。项目经理不得同时担任两个及以上建设工程施工项目经理，且不得同时兼任本招标项目技术负责人岗位。上述人员锁定要求贯穿210日历天施工全过程，项目部在开工令下发后第1日即按投标承诺人员名册组织到岗，由项目经理每日组织考勤核验，技术负责人每周不少于1次对在岗履职情况进行复核，发现人员缺位立即启动补位程序并报监理单位备案，形成“到岗核验—履职记录—监理确认”闭环。</w:t>
      </w:r>
    </w:p>
    <w:p>
      <w:pPr>
        <w:spacing w:line="360" w:lineRule="exact" w:before="0" w:after="120"/>
        <w:ind w:firstLine="560"/>
        <w:jc w:val="both"/>
      </w:pPr>
      <w:r>
        <w:rPr>
          <w:rFonts w:ascii="SimSun" w:hAnsi="SimSun" w:eastAsia="宋体" w:cs="SimSun"/>
          <w:sz w:val="24"/>
          <w:szCs w:val="24"/>
        </w:rPr>
        <w:t xml:space="preserve">投标阶段已提交的业绩证明材料在合同签订后由项目部归档管理，作为履约阶段项目经理能力核验的基准资料。项目经理变更须报经发包人同意，因承包人原因提出调整的，按5万元/人标准向发包人缴纳违约金；技术负责人变更按0.5万元/人、专业工程师变更按0.1万元/人执行。项目经理每月到岗履职不得少于22天，缺勤按1000元/人·天计取违约金。项目部在开工后第7日内完成项目经理、技术负责人、施工员、质量员、安全员、劳资专管员的实名制信息录入，由劳资专管员每日核对考勤数据，项目经理每周复核一次考勤台账，发现缺卡、漏卡当日通知本人补正，连续3日未补正的由项目经理签发整改通知并跟踪销项。</w:t>
      </w:r>
    </w:p>
    <w:p>
      <w:pPr>
        <w:pStyle w:val="Heading3"/>
        <w:keepNext/>
        <w:spacing w:line="360" w:lineRule="exact" w:before="120" w:after="80"/>
        <w:jc w:val="left"/>
        <w:outlineLvl w:val="2"/>
      </w:pPr>
      <w:r>
        <w:rPr>
          <w:rFonts w:ascii="SimHei" w:hAnsi="SimHei" w:eastAsia="黑体" w:cs="SimHei"/>
          <w:b/>
          <w:sz w:val="28"/>
          <w:szCs w:val="28"/>
        </w:rPr>
        <w:t xml:space="preserve">1.3.2 项目经理现场履职与业绩兑现管理</w:t>
      </w:r>
    </w:p>
    <w:p>
      <w:pPr>
        <w:spacing w:line="360" w:lineRule="exact" w:before="0" w:after="120"/>
        <w:ind w:firstLine="560"/>
        <w:jc w:val="both"/>
      </w:pPr>
      <w:r>
        <w:rPr>
          <w:rFonts w:ascii="SimSun" w:hAnsi="SimSun" w:eastAsia="宋体" w:cs="SimSun"/>
          <w:sz w:val="24"/>
          <w:szCs w:val="24"/>
        </w:rPr>
        <w:t xml:space="preserve">项目经理业绩兑现与现场管理行为直接挂钩。针对老旧小区人流量大、楼栋分散、施工场地受限的现场条件，项目经理在开工后第10日内组织完成13个小区施工段划分与流水顺序排定，按“先屋面后外立面、先地下后地上、先管网后道路”的工序逻辑组织穿插作业。项目经理每周不少于2次巡查各小区作业面，重点检查屋面防水层搭接宽度、外立面基层处理质量、排水管道沟槽回填压实度等关键工序，发现质量缺陷当日下达整改通知，由质检员跟踪复查，整改合格后方可进入下道工序。</w:t>
      </w:r>
    </w:p>
    <w:p>
      <w:pPr>
        <w:pStyle w:val="Heading3"/>
        <w:keepNext/>
        <w:spacing w:line="360" w:lineRule="exact" w:before="120" w:after="80"/>
        <w:jc w:val="left"/>
        <w:outlineLvl w:val="2"/>
      </w:pPr>
      <w:r>
        <w:rPr>
          <w:rFonts w:ascii="SimHei" w:hAnsi="SimHei" w:eastAsia="黑体" w:cs="SimHei"/>
          <w:b/>
          <w:sz w:val="28"/>
          <w:szCs w:val="28"/>
        </w:rPr>
        <w:t xml:space="preserve">1.3.3 项目经理业绩档案与履约闭环</w:t>
      </w:r>
    </w:p>
    <w:p>
      <w:pPr>
        <w:spacing w:line="360" w:lineRule="exact" w:before="0" w:after="120"/>
        <w:ind w:firstLine="560"/>
        <w:jc w:val="both"/>
      </w:pPr>
      <w:r>
        <w:rPr>
          <w:rFonts w:ascii="SimSun" w:hAnsi="SimSun" w:eastAsia="宋体" w:cs="SimSun"/>
          <w:sz w:val="24"/>
          <w:szCs w:val="24"/>
        </w:rPr>
        <w:t xml:space="preserve">项目经理不得以地方劳务、室外附属配套工程等影响为由拖延工期。针对可能出现的工期滞后风险，项目经理在开工后第30日、第90日、第150日分别组织三次工期风险专项评估，对照210日历天总工期与关键节点完成情况，分析滞后原因并制定赶工措施。赶工措施须明确增加劳动力数量、延长作业时段、增配机械台班等具体内容，由项目经理签发后报监理单位审批，实施过程中由施工员每日记录赶工效果，项目经理每周复核一次，确保赶工措施落地并形成“评估—措施—实施—复核”闭环。</w:t>
      </w:r>
    </w:p>
    <w:p>
      <w:pPr>
        <w:pStyle w:val="Heading2"/>
        <w:keepNext/>
        <w:spacing w:line="360" w:lineRule="exact" w:before="180" w:after="100"/>
        <w:jc w:val="left"/>
        <w:outlineLvl w:val="1"/>
      </w:pPr>
      <w:r>
        <w:rPr>
          <w:rFonts w:ascii="SimHei" w:hAnsi="SimHei" w:eastAsia="黑体" w:cs="SimHei"/>
          <w:b/>
          <w:sz w:val="30"/>
          <w:szCs w:val="30"/>
        </w:rPr>
        <w:t xml:space="preserve">1.4 周边环境、管线与既有建构筑物保护</w:t>
      </w:r>
    </w:p>
    <w:p>
      <w:pPr>
        <w:pStyle w:val="Heading3"/>
        <w:keepNext/>
        <w:spacing w:line="360" w:lineRule="exact" w:before="120" w:after="80"/>
        <w:jc w:val="left"/>
        <w:outlineLvl w:val="2"/>
      </w:pPr>
      <w:r>
        <w:rPr>
          <w:rFonts w:ascii="SimHei" w:hAnsi="SimHei" w:eastAsia="黑体" w:cs="SimHei"/>
          <w:b/>
          <w:sz w:val="28"/>
          <w:szCs w:val="28"/>
        </w:rPr>
        <w:t xml:space="preserve">1.4.1 周边环境特征与保护边界</w:t>
      </w:r>
    </w:p>
    <w:p>
      <w:pPr>
        <w:spacing w:line="360" w:lineRule="exact" w:before="0" w:after="120"/>
        <w:ind w:firstLine="560"/>
        <w:jc w:val="both"/>
      </w:pPr>
      <w:r>
        <w:rPr>
          <w:rFonts w:ascii="SimSun" w:hAnsi="SimSun" w:eastAsia="宋体" w:cs="SimSun"/>
          <w:sz w:val="24"/>
          <w:szCs w:val="24"/>
        </w:rPr>
        <w:t xml:space="preserve">针对居民区施工特点，项目部在进场后第5日内完成各小区施工边界围挡设置，围挡高度不低于1.8m，沿居民主要通行路线设置宽度不小于1.2m的专用人行通道。施工员每日对围挡完整性、通道畅通情况进行不少于2次巡查，发现围挡倾斜、通道被材料占用等问题当场组织整改，整改完成后由安全员复查确认并记录销项。</w:t>
      </w:r>
    </w:p>
    <w:p>
      <w:pPr>
        <w:pStyle w:val="Heading3"/>
        <w:keepNext/>
        <w:spacing w:line="360" w:lineRule="exact" w:before="120" w:after="80"/>
        <w:jc w:val="left"/>
        <w:outlineLvl w:val="2"/>
      </w:pPr>
      <w:r>
        <w:rPr>
          <w:rFonts w:ascii="SimHei" w:hAnsi="SimHei" w:eastAsia="黑体" w:cs="SimHei"/>
          <w:b/>
          <w:sz w:val="28"/>
          <w:szCs w:val="28"/>
        </w:rPr>
        <w:t xml:space="preserve">1.4.2 地下管线探测与保护措施</w:t>
      </w:r>
    </w:p>
    <w:p>
      <w:pPr>
        <w:spacing w:line="360" w:lineRule="exact" w:before="0" w:after="120"/>
        <w:ind w:firstLine="560"/>
        <w:jc w:val="both"/>
      </w:pPr>
      <w:r>
        <w:rPr>
          <w:rFonts w:ascii="SimSun" w:hAnsi="SimSun" w:eastAsia="宋体" w:cs="SimSun"/>
          <w:sz w:val="24"/>
          <w:szCs w:val="24"/>
        </w:rPr>
        <w:t xml:space="preserve">排水改造涉及原室外雨水、污水管道拆除新建，开挖作业范围内存在强弱电、通讯、供水、燃气、供热等多种既有管线。施工前，技术负责人组织测量员依据设计图纸对新建管道走向进行放线复核，并对开挖影响范围内的既有管线逐条标识。对图纸未明确或与现场位置存在偏差的管线，采用管线探测仪进行坑探确认，探测深度覆盖至管底以下0.5m，确认无误后方可进行机械开挖。</w:t>
      </w:r>
    </w:p>
    <w:p>
      <w:pPr>
        <w:spacing w:line="360" w:lineRule="exact" w:before="0" w:after="120"/>
        <w:ind w:firstLine="560"/>
        <w:jc w:val="both"/>
      </w:pPr>
      <w:r>
        <w:rPr>
          <w:rFonts w:ascii="SimSun" w:hAnsi="SimSun" w:eastAsia="宋体" w:cs="SimSun"/>
          <w:sz w:val="24"/>
          <w:szCs w:val="24"/>
        </w:rPr>
        <w:t xml:space="preserve">临近建筑地下管线保护清单及管控要求见下表。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保护对象</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位置关系</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风险影响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保护措施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应急处置</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既有给水管道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排水沟槽开挖边线外0.5m～1.0m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机械开挖碰撞导致爆管、居民停水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开挖前人工探挖确认，悬吊保护，设置警示标识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每日不少于1次，开挖期间旁站监测</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立即关闭上游阀门，通知供水部门抢修，2小时内恢复临时供水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燃气管道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道路开挖范围内局部交叉</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破损泄漏引发火灾、爆炸</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人工开挖暴露，钢套管保护，严禁机械直接触碰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每日不少于2次，燃气公司联合巡查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立即停工警戒，疏散人员，通知燃气公司抢修，检测合格后复工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强弱电及通讯管线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道路及楼道改造沿线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挖断导致停电、通讯中断</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探测定位后人工开挖，架空线设置限高防护架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通知产权单位抢修，设置临时警示，恢复后复查销项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既有检查井及计量表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道路铺装及排水改造范围内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井体破损、计量表损坏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井周人工开挖，临时覆盖保护，破损井盖及时更换</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发现破损立即围护，24小时内完成更换或修复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既有建筑散水及院墙</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出户管施工及道路开挖边线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开挖扰动导致墙体开裂、散水下沉</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距建筑1.0m范围内采用人工开挖，分段跳槽施工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每日不少于1次，雨后增加1次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发现裂缝立即停止开挖，回填反压，经设计确认后处理</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1.4.3 既有建构筑物保护与变形监测</w:t>
      </w:r>
    </w:p>
    <w:p>
      <w:pPr>
        <w:spacing w:line="360" w:lineRule="exact" w:before="0" w:after="120"/>
        <w:ind w:firstLine="560"/>
        <w:jc w:val="both"/>
      </w:pPr>
      <w:r>
        <w:rPr>
          <w:rFonts w:ascii="SimSun" w:hAnsi="SimSun" w:eastAsia="宋体" w:cs="SimSun"/>
          <w:sz w:val="24"/>
          <w:szCs w:val="24"/>
        </w:rPr>
        <w:t xml:space="preserve">各小区内既有住宅楼、围墙、院墙及非机动车棚等建构筑物在施工期间须保持正常使用功能。外立面维修采用电动吊篮作业时，吊篮悬挂机构与屋面女儿墙接触部位铺设厚度不小于10mm的橡胶垫板，防止集中荷载损伤既有结构。道路开挖距既有建筑外墙小于1.0m的区段，采用人工开挖配合分段跳槽施工，每段开挖长度不超过6m，完成管道安装并回填压实后再开挖下一段。</w:t>
      </w:r>
    </w:p>
    <w:p>
      <w:pPr>
        <w:spacing w:line="360" w:lineRule="exact" w:before="0" w:after="120"/>
        <w:ind w:firstLine="560"/>
        <w:jc w:val="both"/>
      </w:pPr>
      <w:r>
        <w:rPr>
          <w:rFonts w:ascii="SimSun" w:hAnsi="SimSun" w:eastAsia="宋体" w:cs="SimSun"/>
          <w:sz w:val="24"/>
          <w:szCs w:val="24"/>
        </w:rPr>
        <w:t xml:space="preserve">对临近开挖区域的既有建筑，项目部在施工前设置沉降观测点，观测点间距不大于20m，每栋建筑不少于4个。开挖期间每2日观测1次，回填完成后每周观测1次，连续观测不少于2周。技术负责人每周对观测数据进行汇总分析，当单日沉降速率超过1mm或累计沉降超过5mm时，立即停止该区段开挖，由项目经理组织分析原因并采取回填反压、调整开挖顺序等措施，经复查稳定后方可恢复施工。</w:t>
      </w:r>
    </w:p>
    <w:p>
      <w:pPr>
        <w:pStyle w:val="Heading3"/>
        <w:keepNext/>
        <w:spacing w:line="360" w:lineRule="exact" w:before="120" w:after="80"/>
        <w:jc w:val="left"/>
        <w:outlineLvl w:val="2"/>
      </w:pPr>
      <w:r>
        <w:rPr>
          <w:rFonts w:ascii="SimHei" w:hAnsi="SimHei" w:eastAsia="黑体" w:cs="SimHei"/>
          <w:b/>
          <w:sz w:val="28"/>
          <w:szCs w:val="28"/>
        </w:rPr>
        <w:t xml:space="preserve">1.4.4 交通组织与居民出行保障</w:t>
      </w:r>
    </w:p>
    <w:p>
      <w:pPr>
        <w:spacing w:line="360" w:lineRule="exact" w:before="0" w:after="120"/>
        <w:ind w:firstLine="560"/>
        <w:jc w:val="both"/>
      </w:pPr>
      <w:r>
        <w:rPr>
          <w:rFonts w:ascii="SimSun" w:hAnsi="SimSun" w:eastAsia="宋体" w:cs="SimSun"/>
          <w:sz w:val="24"/>
          <w:szCs w:val="24"/>
        </w:rPr>
        <w:t xml:space="preserve">各小区内部道路宽度有限，道路排水施工期间须保障居民基本通行和消防通道畅通。项目部按“半幅施工、半幅通行”原则组织道路开挖，施工段长度控制在50m以内，未施工半幅保持通行宽度不小于2.5m。沟槽开挖产生的土方随挖随运，确需临时堆放的，堆土距沟槽边缘不小于0.8m，堆高不超过1.5m，并采用密目网覆盖。</w:t>
      </w:r>
    </w:p>
    <w:p>
      <w:pPr>
        <w:spacing w:line="360" w:lineRule="exact" w:before="0" w:after="120"/>
        <w:ind w:firstLine="560"/>
        <w:jc w:val="both"/>
      </w:pPr>
      <w:r>
        <w:rPr>
          <w:rFonts w:ascii="SimSun" w:hAnsi="SimSun" w:eastAsia="宋体" w:cs="SimSun"/>
          <w:sz w:val="24"/>
          <w:szCs w:val="24"/>
        </w:rPr>
        <w:t xml:space="preserve">施工员每日对施工段交通导行设施进行不少于2次检查，重点核查导向标志、夜间警示灯和临时便桥的完好状态。对居民集中出行时段，安排专人疏导交通，确保行人与施工机械分离。因施工临时占用居民停车位的，提前24小时在受影响区域张贴告知，并协调就近临时停车位置，减少对居民生活的影响。</w:t>
      </w:r>
    </w:p>
    <w:p>
      <w:pPr>
        <w:pStyle w:val="Heading2"/>
        <w:keepNext/>
        <w:spacing w:line="360" w:lineRule="exact" w:before="180" w:after="100"/>
        <w:jc w:val="left"/>
        <w:outlineLvl w:val="1"/>
      </w:pPr>
      <w:r>
        <w:rPr>
          <w:rFonts w:ascii="SimHei" w:hAnsi="SimHei" w:eastAsia="黑体" w:cs="SimHei"/>
          <w:b/>
          <w:sz w:val="30"/>
          <w:szCs w:val="30"/>
        </w:rPr>
        <w:t xml:space="preserve">1.5 竣工清理、验收移交与保修</w:t>
      </w:r>
    </w:p>
    <w:p>
      <w:pPr>
        <w:pStyle w:val="Heading3"/>
        <w:keepNext/>
        <w:spacing w:line="360" w:lineRule="exact" w:before="120" w:after="80"/>
        <w:jc w:val="left"/>
        <w:outlineLvl w:val="2"/>
      </w:pPr>
      <w:r>
        <w:rPr>
          <w:rFonts w:ascii="SimHei" w:hAnsi="SimHei" w:eastAsia="黑体" w:cs="SimHei"/>
          <w:b/>
          <w:sz w:val="28"/>
          <w:szCs w:val="28"/>
        </w:rPr>
        <w:t xml:space="preserve">1.5.1 竣工清理与现场恢复</w:t>
      </w:r>
    </w:p>
    <w:p>
      <w:pPr>
        <w:spacing w:line="360" w:lineRule="exact" w:before="0" w:after="120"/>
        <w:ind w:firstLine="560"/>
        <w:jc w:val="both"/>
      </w:pPr>
      <w:r>
        <w:rPr>
          <w:rFonts w:ascii="SimSun" w:hAnsi="SimSun" w:eastAsia="宋体" w:cs="SimSun"/>
          <w:sz w:val="24"/>
          <w:szCs w:val="24"/>
        </w:rPr>
        <w:t xml:space="preserve">竣工清理按“分区清理→逐项销项→联合检查→移交确认”顺序组织。屋面维修、外立面维修、楼道改造、道路排水、安防设施各分项完成后，由施工员按13个小区分别编制清理清单，逐栋、逐单元、逐路段核对剩余材料、临时设施、建筑垃圾及成品保护物。清理标准为：楼栋周边及道路无可见建筑垃圾，绿化带内无水泥浆、涂料及油污残留，检查井内无施工杂物，雨污水管道经疏通后排水通畅。</w:t>
      </w:r>
    </w:p>
    <w:p>
      <w:pPr>
        <w:spacing w:line="360" w:lineRule="exact" w:before="0" w:after="120"/>
        <w:ind w:firstLine="560"/>
        <w:jc w:val="both"/>
      </w:pPr>
      <w:r>
        <w:rPr>
          <w:rFonts w:ascii="SimSun" w:hAnsi="SimSun" w:eastAsia="宋体" w:cs="SimSun"/>
          <w:sz w:val="24"/>
          <w:szCs w:val="24"/>
        </w:rPr>
        <w:t xml:space="preserve">竣工清理责任落实如下：项目经理每周组织不少于1次现场清理专项检查，技术负责人对清理标准进行交底，施工员按小区逐日巡查，安全员对清理过程中的高处坠物、临时用电拆除进行旁站监督。发现清理不到位的问题，由施工员当日开具整改通知单，责任班组在24小时内完成整改，质检员复查合格后销项归档。</w:t>
      </w:r>
    </w:p>
    <w:p>
      <w:pPr>
        <w:pStyle w:val="Heading3"/>
        <w:keepNext/>
        <w:spacing w:line="360" w:lineRule="exact" w:before="120" w:after="80"/>
        <w:jc w:val="left"/>
        <w:outlineLvl w:val="2"/>
      </w:pPr>
      <w:r>
        <w:rPr>
          <w:rFonts w:ascii="SimHei" w:hAnsi="SimHei" w:eastAsia="黑体" w:cs="SimHei"/>
          <w:b/>
          <w:sz w:val="28"/>
          <w:szCs w:val="28"/>
        </w:rPr>
        <w:t xml:space="preserve">1.5.2 验收组织与移交程序</w:t>
      </w:r>
    </w:p>
    <w:p>
      <w:pPr>
        <w:spacing w:line="360" w:lineRule="exact" w:before="0" w:after="120"/>
        <w:ind w:firstLine="560"/>
        <w:jc w:val="both"/>
      </w:pPr>
      <w:r>
        <w:rPr>
          <w:rFonts w:ascii="SimSun" w:hAnsi="SimSun" w:eastAsia="宋体" w:cs="SimSun"/>
          <w:sz w:val="24"/>
          <w:szCs w:val="24"/>
        </w:rPr>
        <w:t xml:space="preserve">验收按“检验批→分项工程→分部工程→单位工程”四级组织。屋面维修、外立面维修、楼道改造、道路工程、排水工程、安防工程分别按13个小区划分检验批，每个小区屋面防水层、保温层、找平层各为一个检验批，共39个检验批；外立面基层处理、防水层、饰面层各为一个检验批，共39个检验批；楼道墙面、地面、栏杆扶手各为一个检验批，共39个检验批；道路基层、面层各为一个检验批，共26个检验批；排水管道安装、检查井砌筑各为一个检验批，共26个检验批；安防管线敷设、设备安装各为一个检验批，共26个检验批。</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关键施工节点控制计划表</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竣工清理与现场恢复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开工令下发后第195日～第205日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项目经理、施工员、安全员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清理工28人、装载机2台、自卸汽车6台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每日巡查、每周专项检查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增加清理班组，延长作业时段，当日问题当日销项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分项工程验收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开工令下发后第150日～第195日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技术负责人、质检员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检测仪器1套、验收资料组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每检验批验收1次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不合格检验批当日返工，48小时内复验</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单位工程竣工验收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开工令下发后第205日～第210日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全套竣工资料、检测报告</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竣工验收前联合检查不少于2次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资料缺项当日补齐，实体缺陷48小时内整改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移交与保修启动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竣工验收合格后3日内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项目经理、保修负责人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保修队伍常驻3个月</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移交后24小时内响应</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保修问题24小时内到场处理</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1.5.3 保修责任与响应机制</w:t>
      </w:r>
    </w:p>
    <w:p>
      <w:pPr>
        <w:spacing w:line="360" w:lineRule="exact" w:before="0" w:after="120"/>
        <w:ind w:firstLine="560"/>
        <w:jc w:val="both"/>
      </w:pPr>
      <w:r>
        <w:rPr>
          <w:rFonts w:ascii="SimSun" w:hAnsi="SimSun" w:eastAsia="宋体" w:cs="SimSun"/>
          <w:sz w:val="24"/>
          <w:szCs w:val="24"/>
        </w:rPr>
        <w:t xml:space="preserve">缺陷责任期为24个月。自工程移交之日起3日内，我公司派驻专业保修队伍常驻现场3个月，保修负责人由项目技术负责人兼任，常驻人员不少于2人。保修范围覆盖屋面防水、外立面饰面、楼道粉刷、道路面层、排水管道、检查井、安防设备及绿化养护。保修响应执行24小时到场制度：接到住户或物业报修后，保修负责人2小时内电话响应，24小时内派员到场检查，一般缺陷48小时内修复，涉及屋面渗漏、排水堵塞等影响正常使用的缺陷，当日采取临时止水、疏通措施，7日内完成根治性修复。</w:t>
      </w:r>
    </w:p>
    <w:p>
      <w:pPr>
        <w:spacing w:line="360" w:lineRule="exact" w:before="0" w:after="120"/>
        <w:ind w:firstLine="560"/>
        <w:jc w:val="both"/>
      </w:pPr>
      <w:r>
        <w:rPr>
          <w:rFonts w:ascii="SimSun" w:hAnsi="SimSun" w:eastAsia="宋体" w:cs="SimSun"/>
          <w:sz w:val="24"/>
          <w:szCs w:val="24"/>
        </w:rPr>
        <w:t xml:space="preserve">保修期内，项目经理每月组织不少于1次回访，重点回访屋面渗漏、外墙开裂、排水不畅等易发问题。回访记录由保修负责人填写，报建设单位及物业确认。保修期满前1个月，由项目经理组织全面检查，对保修期内已修复部位进行复查，确认无复发后向建设单位申请保修期终止确认。</w:t>
      </w:r>
    </w:p>
    <w:p>
      <w:pPr>
        <w:pStyle w:val="Heading3"/>
        <w:keepNext/>
        <w:spacing w:line="360" w:lineRule="exact" w:before="120" w:after="80"/>
        <w:jc w:val="left"/>
        <w:outlineLvl w:val="2"/>
      </w:pPr>
      <w:r>
        <w:rPr>
          <w:rFonts w:ascii="SimHei" w:hAnsi="SimHei" w:eastAsia="黑体" w:cs="SimHei"/>
          <w:b/>
          <w:sz w:val="28"/>
          <w:szCs w:val="28"/>
        </w:rPr>
        <w:t xml:space="preserve">1.5.4 项目经理任职资格与业绩响应</w:t>
      </w:r>
    </w:p>
    <w:p>
      <w:pPr>
        <w:spacing w:line="360" w:lineRule="exact" w:before="0" w:after="120"/>
        <w:ind w:firstLine="560"/>
        <w:jc w:val="both"/>
      </w:pPr>
      <w:r>
        <w:rPr>
          <w:rFonts w:ascii="SimSun" w:hAnsi="SimSun" w:eastAsia="宋体" w:cs="SimSun"/>
          <w:sz w:val="24"/>
          <w:szCs w:val="24"/>
        </w:rPr>
        <w:t xml:space="preserve">招标公告对项目经理提出明确的资格与业绩门槛，我公司拟派项目经理须同时满足注册资格、安全生产考核、在岗承诺与同类业绩四类要求。资格条件方面，项目经理须具备建筑工程专业一级注册建造师执业资格，并持有住房和城乡建设主管部门颁发的安全生产考核合格证书（B证）；本项目招标项目编号为2026ANNGZ50112，标段划分共1个标段，项目经理不得同时担任两个及以上建设工程施工项目经理，且不得兼任本项目技术负责人岗位。</w:t>
      </w:r>
    </w:p>
    <w:p>
      <w:pPr>
        <w:spacing w:line="360" w:lineRule="exact" w:before="0" w:after="120"/>
        <w:ind w:firstLine="560"/>
        <w:jc w:val="both"/>
      </w:pPr>
      <w:r>
        <w:rPr>
          <w:rFonts w:ascii="SimSun" w:hAnsi="SimSun" w:eastAsia="宋体" w:cs="SimSun"/>
          <w:sz w:val="24"/>
          <w:szCs w:val="24"/>
        </w:rPr>
        <w:t xml:space="preserve">业绩响应方面，项目经理须提供自开工令载明的开工日期以来承建的房屋建筑工程项目业绩，业绩证明以合同协议书、竣工验收证明文件及中标通知书等有效材料为准。我公司在投标阶段将项目经理业绩证明材料单独成册，由技术负责人逐项核对业绩时间、项目类别、项目经理姓名与证明文件的一致性，核对完成后报公司工程管理部门复核，复核记录存档备查。</w:t>
      </w:r>
    </w:p>
    <w:p>
      <w:pPr>
        <w:pStyle w:val="Heading3"/>
        <w:keepNext/>
        <w:spacing w:line="360" w:lineRule="exact" w:before="120" w:after="80"/>
        <w:jc w:val="left"/>
        <w:outlineLvl w:val="2"/>
      </w:pPr>
      <w:r>
        <w:rPr>
          <w:rFonts w:ascii="SimHei" w:hAnsi="SimHei" w:eastAsia="黑体" w:cs="SimHei"/>
          <w:b/>
          <w:sz w:val="28"/>
          <w:szCs w:val="28"/>
        </w:rPr>
        <w:t xml:space="preserve">1.5.5 项目经理到岗履职与考勤管理</w:t>
      </w:r>
    </w:p>
    <w:p>
      <w:pPr>
        <w:spacing w:line="360" w:lineRule="exact" w:before="0" w:after="120"/>
        <w:ind w:firstLine="560"/>
        <w:jc w:val="both"/>
      </w:pPr>
      <w:r>
        <w:rPr>
          <w:rFonts w:ascii="SimSun" w:hAnsi="SimSun" w:eastAsia="宋体" w:cs="SimSun"/>
          <w:sz w:val="24"/>
          <w:szCs w:val="24"/>
        </w:rPr>
        <w:t xml:space="preserve">项目经理必须常驻施工现场到岗履职，每月考勤不得少于22天，每人每月请假不得超过5天；缺勤按1000元/人·天计取违约金，变更项目经理按100000元/人·次计取违约金。项目部在工地出入口设置人脸识别门禁系统，项目经理每日上下工各打卡2次，考勤记录由劳资专管员每日汇总，项目经理本人每周核对一次考勤台账，发现缺卡、漏卡当日补录说明并报监理工程师确认。</w:t>
      </w:r>
    </w:p>
    <w:p>
      <w:pPr>
        <w:spacing w:line="360" w:lineRule="exact" w:before="0" w:after="120"/>
        <w:ind w:firstLine="560"/>
        <w:jc w:val="both"/>
      </w:pPr>
      <w:r>
        <w:rPr>
          <w:rFonts w:ascii="SimSun" w:hAnsi="SimSun" w:eastAsia="宋体" w:cs="SimSun"/>
          <w:sz w:val="24"/>
          <w:szCs w:val="24"/>
        </w:rPr>
        <w:t xml:space="preserve">项目经理离岗须提前1天履行书面请假手续，1天以内由建设单位现场业主代表批准，1至2天经业主代表审核后报建设单位项目负责人批准；请假期间由项目技术负责人代行现场管理职责，安全员、施工员、质检员按原岗位职责继续履职，不得因项目经理离岗出现管理空档。项目部每月第5个工作日前将上月项目经理考勤汇总表报送建设单位与监理单位，由总监理工程师签字确认后归档，形成“考勤—核对—报送—归档”闭环。</w:t>
      </w:r>
    </w:p>
    <w:p>
      <w:pPr>
        <w:pStyle w:val="Heading3"/>
        <w:keepNext/>
        <w:spacing w:line="360" w:lineRule="exact" w:before="120" w:after="80"/>
        <w:jc w:val="left"/>
        <w:outlineLvl w:val="2"/>
      </w:pPr>
      <w:r>
        <w:rPr>
          <w:rFonts w:ascii="SimHei" w:hAnsi="SimHei" w:eastAsia="黑体" w:cs="SimHei"/>
          <w:b/>
          <w:sz w:val="28"/>
          <w:szCs w:val="28"/>
        </w:rPr>
        <w:t xml:space="preserve">1.5.6 项目经理管理责任与违约控制</w:t>
      </w:r>
    </w:p>
    <w:p>
      <w:pPr>
        <w:spacing w:line="360" w:lineRule="exact" w:before="0" w:after="120"/>
        <w:ind w:firstLine="560"/>
        <w:jc w:val="both"/>
      </w:pPr>
      <w:r>
        <w:rPr>
          <w:rFonts w:ascii="SimSun" w:hAnsi="SimSun" w:eastAsia="宋体" w:cs="SimSun"/>
          <w:sz w:val="24"/>
          <w:szCs w:val="24"/>
        </w:rPr>
        <w:t xml:space="preserve">项目经理对工程工期、质量、安全负总责，须按合同工期按时完成施工范围内全部工作内容并通过验收、移交，不得以地方劳务、室外附属配套工程等影响为由拖延工期。项目经理每周组织一次施工进度与质量安全联合检查，检查内容包括各小区屋面维修、外立面维修、道路排水改造等分项的实际进度与210日历天总工期计划的偏差，检查记录由施工员、质检员、安全员共同签字，发现滞后立即启动纠偏措施。</w:t>
      </w:r>
    </w:p>
    <w:p>
      <w:pPr>
        <w:spacing w:line="360" w:lineRule="exact" w:before="0" w:after="120"/>
        <w:ind w:firstLine="560"/>
        <w:jc w:val="both"/>
      </w:pPr>
      <w:r>
        <w:rPr>
          <w:rFonts w:ascii="SimSun" w:hAnsi="SimSun" w:eastAsia="宋体" w:cs="SimSun"/>
          <w:sz w:val="24"/>
          <w:szCs w:val="24"/>
        </w:rPr>
        <w:t xml:space="preserve">针对项目经理擅自离岗、更换或履职不到位风险，我公司在投标文件中明确项目经理到位承诺，中标后项目经理及现场技术负责人、各专业工程师按期到位，不得擅自更换；确需更换时，更换人员资质与技术水平不得低于原报人员，并报发包人同意。项目部每月对项目经理履职情况开展一次内部考核，考核结果与考勤记录、检查记录、整改闭环情况一并纳入项目管理档案，由公司工程管理部门每季度复查一次，确保项目经理管理责任可追溯、可考核。</w:t>
      </w:r>
    </w:p>
    <w:p>
      <w:pPr>
        <w:pStyle w:val="Heading3"/>
        <w:keepNext/>
        <w:spacing w:line="360" w:lineRule="exact" w:before="120" w:after="80"/>
        <w:jc w:val="left"/>
        <w:outlineLvl w:val="2"/>
      </w:pPr>
      <w:r>
        <w:rPr>
          <w:rFonts w:ascii="SimHei" w:hAnsi="SimHei" w:eastAsia="黑体" w:cs="SimHei"/>
          <w:b/>
          <w:sz w:val="28"/>
          <w:szCs w:val="28"/>
        </w:rPr>
        <w:t xml:space="preserve">1.5.7 项目经理任职资格与业绩响应边界</w:t>
      </w:r>
    </w:p>
    <w:p>
      <w:pPr>
        <w:spacing w:line="360" w:lineRule="exact" w:before="0" w:after="120"/>
        <w:ind w:firstLine="560"/>
        <w:jc w:val="both"/>
      </w:pPr>
      <w:r>
        <w:rPr>
          <w:rFonts w:ascii="SimSun" w:hAnsi="SimSun" w:eastAsia="宋体" w:cs="SimSun"/>
          <w:sz w:val="24"/>
          <w:szCs w:val="24"/>
        </w:rPr>
        <w:t xml:space="preserve">招标公告对项目经理提出两项硬性资格要求：具备建筑工程专业一级注册建造师执业资格，并持有住房和城乡建设主管部门颁发的安全生产考核合格证书（B证）。我公司拟派项目经理两项证书均在有效期内，注册专业与招标项目类别一致，且目前未在其他项目上任职，中标后能够按合同约定常驻岗湾街道片区施工现场，满足“不得同时担任两个及以上建设工程施工项目经理”的任职限制。</w:t>
      </w:r>
    </w:p>
    <w:p>
      <w:pPr>
        <w:spacing w:line="360" w:lineRule="exact" w:before="0" w:after="120"/>
        <w:ind w:firstLine="560"/>
        <w:jc w:val="both"/>
      </w:pPr>
      <w:r>
        <w:rPr>
          <w:rFonts w:ascii="SimSun" w:hAnsi="SimSun" w:eastAsia="宋体" w:cs="SimSun"/>
          <w:sz w:val="24"/>
          <w:szCs w:val="24"/>
        </w:rPr>
        <w:t xml:space="preserve">项目经理不得同时兼任本招标项目技术负责人岗位。项目部在组建阶段即明确项目经理与技术负责人分设，技术负责人由具备建筑工程相关专业中级及以上职称人员担任，两者职责界面在项目管理规划中分别固化，避免岗位交叉。</w:t>
      </w:r>
    </w:p>
    <w:p>
      <w:pPr>
        <w:pStyle w:val="Heading3"/>
        <w:keepNext/>
        <w:spacing w:line="360" w:lineRule="exact" w:before="120" w:after="80"/>
        <w:jc w:val="left"/>
        <w:outlineLvl w:val="2"/>
      </w:pPr>
      <w:r>
        <w:rPr>
          <w:rFonts w:ascii="SimHei" w:hAnsi="SimHei" w:eastAsia="黑体" w:cs="SimHei"/>
          <w:b/>
          <w:sz w:val="28"/>
          <w:szCs w:val="28"/>
        </w:rPr>
        <w:t xml:space="preserve">1.5.8 到岗履职与考勤管理</w:t>
      </w:r>
    </w:p>
    <w:p>
      <w:pPr>
        <w:spacing w:line="360" w:lineRule="exact" w:before="0" w:after="120"/>
        <w:ind w:firstLine="560"/>
        <w:jc w:val="both"/>
      </w:pPr>
      <w:r>
        <w:rPr>
          <w:rFonts w:ascii="SimSun" w:hAnsi="SimSun" w:eastAsia="宋体" w:cs="SimSun"/>
          <w:sz w:val="24"/>
          <w:szCs w:val="24"/>
        </w:rPr>
        <w:t xml:space="preserve">按合同补充协议约定，本项目施工中标价对应考勤对象为项目经理、技术负责人、施工员、质量员、安全员、劳资专管员。项目经理每月到岗履职不少于22天，每人每月请假不得超过5天；缺勤按1000元/人·天计取违约金，变更项目经理按100000元/人·次处理。项目部在开工令下发后第3日内完成考勤系统录入，劳资专管员每日核对打卡记录，项目经理每周不少于1次抽查考勤台账，发现缺卡、代卡当日通知本人整改，整改情况由安全员复查后报监理工程师确认销项。</w:t>
      </w:r>
    </w:p>
    <w:p>
      <w:pPr>
        <w:pStyle w:val="Heading3"/>
        <w:keepNext/>
        <w:spacing w:line="360" w:lineRule="exact" w:before="120" w:after="80"/>
        <w:jc w:val="left"/>
        <w:outlineLvl w:val="2"/>
      </w:pPr>
      <w:r>
        <w:rPr>
          <w:rFonts w:ascii="SimHei" w:hAnsi="SimHei" w:eastAsia="黑体" w:cs="SimHei"/>
          <w:b/>
          <w:sz w:val="28"/>
          <w:szCs w:val="28"/>
        </w:rPr>
        <w:t xml:space="preserve">1.5.9 业绩证明与过程核查</w:t>
      </w:r>
    </w:p>
    <w:p>
      <w:pPr>
        <w:spacing w:line="360" w:lineRule="exact" w:before="0" w:after="120"/>
        <w:ind w:firstLine="560"/>
        <w:jc w:val="both"/>
      </w:pPr>
      <w:r>
        <w:rPr>
          <w:rFonts w:ascii="SimSun" w:hAnsi="SimSun" w:eastAsia="宋体" w:cs="SimSun"/>
          <w:sz w:val="24"/>
          <w:szCs w:val="24"/>
        </w:rPr>
        <w:t xml:space="preserve">开工后第7日内，技术负责人组织对项目经理注册证书、B证、社保证明进行原件复核，复核结果形成书面记录报建设单位备案。施工过程中若发生人员调整，项目部严格按合同约定报发包人同意，更换人员资质不得低于原报人员水平，并按规定缴纳违约金。</w:t>
      </w:r>
    </w:p>
    <w:p>
      <w:pPr>
        <w:pStyle w:val="Heading3"/>
        <w:keepNext/>
        <w:spacing w:line="360" w:lineRule="exact" w:before="120" w:after="80"/>
        <w:jc w:val="left"/>
        <w:outlineLvl w:val="2"/>
      </w:pPr>
      <w:r>
        <w:rPr>
          <w:rFonts w:ascii="SimHei" w:hAnsi="SimHei" w:eastAsia="黑体" w:cs="SimHei"/>
          <w:b/>
          <w:sz w:val="28"/>
          <w:szCs w:val="28"/>
        </w:rPr>
        <w:t xml:space="preserve">1.5.10 项目经理资格条件与业绩认定边界</w:t>
      </w:r>
    </w:p>
    <w:p>
      <w:pPr>
        <w:spacing w:line="360" w:lineRule="exact" w:before="0" w:after="120"/>
        <w:ind w:firstLine="560"/>
        <w:jc w:val="both"/>
      </w:pPr>
      <w:r>
        <w:rPr>
          <w:rFonts w:ascii="SimSun" w:hAnsi="SimSun" w:eastAsia="宋体" w:cs="SimSun"/>
          <w:sz w:val="24"/>
          <w:szCs w:val="24"/>
        </w:rPr>
        <w:t xml:space="preserve">招标公告对项目经理设置了两项硬性资格条件：一是具备建筑工程专业一级注册建造师执业资格，二是持有住房和城乡建设主管部门颁发的安全生产考核合格证书（B证）。两项条件须同时满足，缺一不可。项目经理不得同时担任两个及以上建设工程施工项目经理，亦不得兼任本招标项目技术负责人岗位，项目部在组建阶段即按此边界锁定人员配置，避免投标承诺与现场履职冲突。</w:t>
      </w:r>
    </w:p>
    <w:p>
      <w:pPr>
        <w:spacing w:line="360" w:lineRule="exact" w:before="0" w:after="120"/>
        <w:ind w:firstLine="560"/>
        <w:jc w:val="both"/>
      </w:pPr>
      <w:r>
        <w:rPr>
          <w:rFonts w:ascii="SimSun" w:hAnsi="SimSun" w:eastAsia="宋体" w:cs="SimSun"/>
          <w:sz w:val="24"/>
          <w:szCs w:val="24"/>
        </w:rPr>
        <w:t xml:space="preserve">业绩认定时间窗口为自开工令载明的开工日期以来，业绩载体为投标人承建的房屋建筑工程项目，认定结果为地市级及以上优质工程奖项（如琥珀杯、鲁班奖等），每个有效业绩得2分，满分4分。我公司拟投入的项目经理在岗履职时间按每月不少于22天控制，考勤记录由劳资专管员每日汇总，项目经理缺勤按1000元/人·天计取违约金，变更项目经理按100000元/人·次计取违约金。项目经理到岗情况由项目部安全员每周不少于2次核查，发现缺勤当日即向公司工程管理部报告，由技术负责人组织整改并在3日内完成复查销项。</w:t>
      </w:r>
    </w:p>
    <w:p>
      <w:pPr>
        <w:pStyle w:val="Heading3"/>
        <w:keepNext/>
        <w:spacing w:line="360" w:lineRule="exact" w:before="120" w:after="80"/>
        <w:jc w:val="left"/>
        <w:outlineLvl w:val="2"/>
      </w:pPr>
      <w:r>
        <w:rPr>
          <w:rFonts w:ascii="SimHei" w:hAnsi="SimHei" w:eastAsia="黑体" w:cs="SimHei"/>
          <w:b/>
          <w:sz w:val="28"/>
          <w:szCs w:val="28"/>
        </w:rPr>
        <w:t xml:space="preserve">1.5.11 业绩资料核查与投标响应闭环</w:t>
      </w:r>
    </w:p>
    <w:p>
      <w:pPr>
        <w:spacing w:line="360" w:lineRule="exact" w:before="0" w:after="120"/>
        <w:ind w:firstLine="560"/>
        <w:jc w:val="both"/>
      </w:pPr>
      <w:r>
        <w:rPr>
          <w:rFonts w:ascii="SimSun" w:hAnsi="SimSun" w:eastAsia="宋体" w:cs="SimSun"/>
          <w:sz w:val="24"/>
          <w:szCs w:val="24"/>
        </w:rPr>
        <w:t xml:space="preserve">项目经理业绩证明材料在中标后须保持可追溯，项目部在开工令下发后第7日内完成项目经理注册建造师证书、B证、业绩奖项证书的复印件归档，由资料员建立一人一档。项目经理本人对业绩真实性负责，不得以地方劳务、室外附属配套工程等影响为由拖延工期，工期总日历天数210日历天为唯一控制基准，开工日期以开工令为准。</w:t>
      </w:r>
    </w:p>
    <w:p>
      <w:pPr>
        <w:spacing w:line="360" w:lineRule="exact" w:before="0" w:after="120"/>
        <w:ind w:firstLine="560"/>
        <w:jc w:val="both"/>
      </w:pPr>
      <w:r>
        <w:rPr>
          <w:rFonts w:ascii="SimSun" w:hAnsi="SimSun" w:eastAsia="宋体" w:cs="SimSun"/>
          <w:sz w:val="24"/>
          <w:szCs w:val="24"/>
        </w:rPr>
        <w:t xml:space="preserve">装配式建筑装配率要求：/。本招标项目未对装配式建筑装配率设置量化指标，施工组织设计按现场现浇与成品预制构件相结合的常规工艺组织，不涉及装配式建筑专项评价。针对该边界条件，技术负责人在开工后第7日内组织施工员、质检员对设计图纸中涉及的预制装配式构件进行专项核对，重点核查预制装配式钢筋混凝土排水检查井（皖2016S215）、预制钢筋混凝土化粪池（22S702）等成品构件的进场验收标准与安装工艺要求；材料员对预制装配式钢筋混凝土排水检查井、预制钢筋混凝土化粪池等成品构件按进场批次核验出厂合格证与进场复验报告，每批不少于1次；质检员对成品构件安装完成后的接口密封、井体垂直度按检验批逐项验收，发现安装偏差当日下发整改通知，由施工员组织返工，质检员在48小时内复查销项，形成“图纸核对—进场验收—安装检验—整改销项”闭环。</w:t>
      </w:r>
    </w:p>
    <w:p>
      <w:pPr>
        <w:spacing w:line="360" w:lineRule="exact" w:before="0" w:after="120"/>
        <w:ind w:firstLine="560"/>
        <w:jc w:val="both"/>
      </w:pPr>
      <w:r>
        <w:rPr>
          <w:rFonts w:ascii="SimSun" w:hAnsi="SimSun" w:eastAsia="宋体" w:cs="SimSun"/>
          <w:sz w:val="24"/>
          <w:szCs w:val="24"/>
        </w:rPr>
        <w:t xml:space="preserve">针对施工过程中可能发生的工程变更，项目部严格执行项目变更会审实行“7+X”会审制，其中“7”为固定会审单位，包括:县发改委、县财政局、县审计局、县住建局、县重点中心、县公管中心、县城投公司；“X”为邀请参加单位。技术负责人在变更事项发生后第2日内完成变更原因、变更内容、工程量增减及费用测算的书面材料编制，项目经理在第3日内组织内部初审并报建设单位启动会审程序；会审期间由施工员配合现场核查，资料员同步整理变更图纸、影像记录及计量依据，确保会审单位能够逐项核对变更必要性。会审通过后，项目经理在收到会审意见当日组织交底，施工员按会审确认的变更范围组织实施，质检员对变更部位按原验收标准进行复验，变更资料由资料员在3日内归档并同步更新竣工图，形成“变更提出—内部初审—7+X会审—交底实施—复验归档”闭环。</w:t>
      </w:r>
    </w:p>
    <w:p>
      <w:pPr>
        <w:spacing w:line="360" w:lineRule="exact" w:before="0" w:after="120"/>
        <w:ind w:firstLine="560"/>
        <w:jc w:val="both"/>
      </w:pPr>
      <w:r>
        <w:rPr>
          <w:rFonts w:ascii="SimSun" w:hAnsi="SimSun" w:eastAsia="宋体" w:cs="SimSun"/>
          <w:sz w:val="24"/>
          <w:szCs w:val="24"/>
        </w:rPr>
        <w:t xml:space="preserve">”会审制，其中“7”为固定会审单位，包括:县发改委、县财政局、县审计局、县住建局、县重点中心、县公管中心、县城投公司；“X”为邀请参加单位。技术负责人在变更事项发生后第2日内完成变更原因、变更内容、工程量增减及费用测算的书面材料编制，项目经理在第3日内组织内部初审并报建设单位启动会审程序；会审期间由施工员配合现场核查，资料员同步整理变更图纸、影像记录及计量依据，确保会审单位能够逐项核对变更必要性。会审通过后，项目经理在收到会审意见当日组织交底，施工员按会审确认的变更范围组织实施，质检员对变更部位按原验收标准进行复验，变更资料由资料员在3日内归档并同步更新竣工图，形成“变更提出—内部初审—7+X会审—交底实施—复验归档”闭环。</w:t>
      </w:r>
    </w:p>
    <w:p>
      <w:pPr>
        <w:pStyle w:val="Heading1"/>
        <w:keepNext/>
        <w:spacing w:line="360" w:lineRule="exact" w:before="260" w:after="180"/>
        <w:jc w:val="center"/>
        <w:outlineLvl w:val="0"/>
      </w:pPr>
      <w:r>
        <w:rPr>
          <w:rFonts w:ascii="SimHei" w:hAnsi="SimHei" w:eastAsia="黑体" w:cs="SimHei"/>
          <w:b/>
          <w:sz w:val="44"/>
          <w:szCs w:val="44"/>
        </w:rPr>
        <w:t xml:space="preserve">第二章 工程重点难点及危大工程的保障体系与措施</w:t>
      </w:r>
    </w:p>
    <w:p>
      <w:pPr>
        <w:pStyle w:val="Heading2"/>
        <w:keepNext/>
        <w:spacing w:line="360" w:lineRule="exact" w:before="180" w:after="100"/>
        <w:jc w:val="left"/>
        <w:outlineLvl w:val="1"/>
      </w:pPr>
      <w:r>
        <w:rPr>
          <w:rFonts w:ascii="SimHei" w:hAnsi="SimHei" w:eastAsia="黑体" w:cs="SimHei"/>
          <w:b/>
          <w:sz w:val="30"/>
          <w:szCs w:val="30"/>
        </w:rPr>
        <w:t xml:space="preserve">2.1 项目主要施工内容</w:t>
      </w:r>
    </w:p>
    <w:p>
      <w:pPr>
        <w:pStyle w:val="Heading3"/>
        <w:keepNext/>
        <w:spacing w:line="360" w:lineRule="exact" w:before="120" w:after="80"/>
        <w:jc w:val="left"/>
        <w:outlineLvl w:val="2"/>
      </w:pPr>
      <w:r>
        <w:rPr>
          <w:rFonts w:ascii="SimHei" w:hAnsi="SimHei" w:eastAsia="黑体" w:cs="SimHei"/>
          <w:b/>
          <w:sz w:val="28"/>
          <w:szCs w:val="28"/>
        </w:rPr>
        <w:t xml:space="preserve">2.1.1 土建改造专业工程</w:t>
      </w:r>
    </w:p>
    <w:p>
      <w:pPr>
        <w:spacing w:line="360" w:lineRule="exact" w:before="0" w:after="120"/>
        <w:ind w:firstLine="560"/>
        <w:jc w:val="both"/>
      </w:pPr>
      <w:r>
        <w:rPr>
          <w:rFonts w:ascii="SimSun" w:hAnsi="SimSun" w:eastAsia="宋体" w:cs="SimSun"/>
          <w:sz w:val="24"/>
          <w:szCs w:val="24"/>
        </w:rPr>
        <w:t xml:space="preserve">施工概况：土建改造覆盖白岗景苑、景色家园、喜塘新村、三里家园东区、三里家园西区、马园小区、马园安置房2期、绣溪新村、青年公寓等小区，作业对象为住宅楼屋面、外墙、楼道、单元门、楼梯间及散水等部位。主要工程量包括原外墙面铲除、屋面拆除、外墙真石漆、屋面保护层、单元门更换、楼道窗更换、楼梯间内墙及顶棚粉刷、栏杆扶手除锈刷漆、散水修复、楼道灭火器及标识牌安装等。外墙真石漆采用一底两面工艺，屋面保护层为40厚C20细石混凝土内配冷拔Φ4双向@150钢筋网片，分隔缝缝宽20mm、纵横间距不大于10m。</w:t>
      </w:r>
    </w:p>
    <w:p>
      <w:pPr>
        <w:spacing w:line="360" w:lineRule="exact" w:before="0" w:after="120"/>
        <w:ind w:firstLine="560"/>
        <w:jc w:val="both"/>
      </w:pPr>
      <w:r>
        <w:rPr>
          <w:rFonts w:ascii="SimSun" w:hAnsi="SimSun" w:eastAsia="宋体" w:cs="SimSun"/>
          <w:sz w:val="24"/>
          <w:szCs w:val="24"/>
        </w:rPr>
        <w:t xml:space="preserve">施工流程：外墙面铲除→基层修补→涂刷1.5mm厚聚合物防水涂料→压入300g/m²耐碱网格布→刮柔性耐水腻子→喷涂外墙真石漆→检查验收；屋面拆除→找坡层清理→10厚低强度等级砂浆隔离层→40厚C20细石混凝土保护层→分隔缝切割与填缝→蓄水检查。</w:t>
      </w:r>
    </w:p>
    <w:p>
      <w:pPr>
        <w:spacing w:line="360" w:lineRule="exact" w:before="0" w:after="120"/>
        <w:ind w:firstLine="560"/>
        <w:jc w:val="both"/>
      </w:pPr>
      <w:r>
        <w:rPr>
          <w:rFonts w:ascii="SimSun" w:hAnsi="SimSun" w:eastAsia="宋体" w:cs="SimSun"/>
          <w:sz w:val="24"/>
          <w:szCs w:val="24"/>
        </w:rPr>
        <w:t xml:space="preserve">施工方法：外墙铲除采用人工配合小型电镐，铲除至抗裂砂浆面层，空鼓部位由质检员每日逐栋敲击检查并标记，铲除后基层用10厚防水抗裂砂浆修补，修补面平整度偏差不超过4mm。防水涂料分两遍涂刷，每遍干膜厚度不小于0.75mm，总厚度1.5mm，涂刷方向相互垂直。真石漆喷涂采用专用喷枪，空气压力控制在0.4～0.7MPa，喷枪距墙面300～500mm，底漆一遍、面漆两遍，每遍间隔不小于4小时。屋面保护层混凝土浇筑采用商品混凝土C20，坍落度控制在120±30mm，浇筑后用平板振动器振捣密实，初凝后覆盖土工布养护不少于7天。施工员每日检查喷涂厚度与养护情况，发现流坠、透底立即整改，整改后由质检员复查并留存影像资料销项。</w:t>
      </w:r>
    </w:p>
    <w:p>
      <w:pPr>
        <w:pStyle w:val="Heading3"/>
        <w:keepNext/>
        <w:spacing w:line="360" w:lineRule="exact" w:before="120" w:after="80"/>
        <w:jc w:val="left"/>
        <w:outlineLvl w:val="2"/>
      </w:pPr>
      <w:r>
        <w:rPr>
          <w:rFonts w:ascii="SimHei" w:hAnsi="SimHei" w:eastAsia="黑体" w:cs="SimHei"/>
          <w:b/>
          <w:sz w:val="28"/>
          <w:szCs w:val="28"/>
        </w:rPr>
        <w:t xml:space="preserve">2.1.2 室外雨污水专业工程</w:t>
      </w:r>
    </w:p>
    <w:p>
      <w:pPr>
        <w:spacing w:line="360" w:lineRule="exact" w:before="0" w:after="120"/>
        <w:ind w:firstLine="560"/>
        <w:jc w:val="both"/>
      </w:pPr>
      <w:r>
        <w:rPr>
          <w:rFonts w:ascii="SimSun" w:hAnsi="SimSun" w:eastAsia="宋体" w:cs="SimSun"/>
          <w:sz w:val="24"/>
          <w:szCs w:val="24"/>
        </w:rPr>
        <w:t xml:space="preserve">施工概况：室外雨污水改造涉及白岗景苑、景色家园、喜塘新村、三里家园东区、三里家园西区、马园小区、马园安置房2期、绣溪新村、青年公寓等小区，主要内容为原室外雨水、污水管道拆除新建，新建DN300～DN500污水管道、De110雨水立管与埋地管、De75空调水立管、φ700预制装配式检查井、单箅偏沟式雨水口、化粪池及隔油池等。管道回填执行GB50268-2008，管道两侧每0.2m分层回填夯实，压实度要求大于95%，管顶至管顶以上0.5m范围压实度85±2%，其余部分压实度大于90%。</w:t>
      </w:r>
    </w:p>
    <w:p>
      <w:pPr>
        <w:spacing w:line="360" w:lineRule="exact" w:before="0" w:after="120"/>
        <w:ind w:firstLine="560"/>
        <w:jc w:val="both"/>
      </w:pPr>
      <w:r>
        <w:rPr>
          <w:rFonts w:ascii="SimSun" w:hAnsi="SimSun" w:eastAsia="宋体" w:cs="SimSun"/>
          <w:sz w:val="24"/>
          <w:szCs w:val="24"/>
        </w:rPr>
        <w:t xml:space="preserve">施工流程：测量放线→沟槽开挖→槽底验槽→砂垫层铺设→管道安装→接口处理→检查井砌筑→闭水试验→分层回填→压实度检测→路面恢复。</w:t>
      </w:r>
    </w:p>
    <w:p>
      <w:pPr>
        <w:spacing w:line="360" w:lineRule="exact" w:before="0" w:after="120"/>
        <w:ind w:firstLine="560"/>
        <w:jc w:val="both"/>
      </w:pPr>
      <w:r>
        <w:rPr>
          <w:rFonts w:ascii="SimSun" w:hAnsi="SimSun" w:eastAsia="宋体" w:cs="SimSun"/>
          <w:sz w:val="24"/>
          <w:szCs w:val="24"/>
        </w:rPr>
        <w:t xml:space="preserve">施工方法：沟槽开挖采用小型挖掘机配合人工清底，机械开挖预留20cm人工清槽，槽底标高偏差控制在0～-50mm，地基承载力特征值不低于100kPa。砂垫层厚度100mm，采用中粗砂铺设并洒水夯实。DN300二级钢筋混凝土承插管采用人机配合下管，承口逆水流方向安装，接口采用橡胶圈密封；PE实壁管承压能力不小于1.0MPa，热熔连接温度控制在220±10℃。检查井采用预制装配式钢筋混凝土井，井顶与路面平接允许偏差±3mm，绿化带内井顶高出地面50mm。管道安装完成后由试验员组织闭水试验，试验水头依据本项目已确认资料、技术文件和验收标准确定，合格后由监理工程师签认闭水试验记录，方可进入回填工序。回填每层厚度不大于200mm，压实度由试验员每层每100m²检测不少于1组，不合格部位由施工员组织返工复压，复验合格后销项。</w:t>
      </w:r>
    </w:p>
    <w:p>
      <w:pPr>
        <w:pStyle w:val="Heading3"/>
        <w:keepNext/>
        <w:spacing w:line="360" w:lineRule="exact" w:before="120" w:after="80"/>
        <w:jc w:val="left"/>
        <w:outlineLvl w:val="2"/>
      </w:pPr>
      <w:r>
        <w:rPr>
          <w:rFonts w:ascii="SimHei" w:hAnsi="SimHei" w:eastAsia="黑体" w:cs="SimHei"/>
          <w:b/>
          <w:sz w:val="28"/>
          <w:szCs w:val="28"/>
        </w:rPr>
        <w:t xml:space="preserve">2.1.3 道路园建专业工程</w:t>
      </w:r>
    </w:p>
    <w:p>
      <w:pPr>
        <w:spacing w:line="360" w:lineRule="exact" w:before="0" w:after="120"/>
        <w:ind w:firstLine="560"/>
        <w:jc w:val="both"/>
      </w:pPr>
      <w:r>
        <w:rPr>
          <w:rFonts w:ascii="SimSun" w:hAnsi="SimSun" w:eastAsia="宋体" w:cs="SimSun"/>
          <w:sz w:val="24"/>
          <w:szCs w:val="24"/>
        </w:rPr>
        <w:t xml:space="preserve">施工概况：道路园建覆盖各小区室外道路、铺装、停车位、围墙、非机动车棚、树池、花坛、廊架等。主要工程量包括现状混凝土道路白加黑、新建沥青道路、水泥混凝土路面凿毛、土工格栅铺设、沥青混凝土面层、透水砖铺装、花岗岩铺装、侧石安砌、现状非机动车车棚翻新、围墙翻新、消防登高场地划线、减速带及标识牌安装等。沥青面层采用细粒SBS改性沥青AC-13（C），厚度50mm，粘层喷洒乳化沥青PC-3，用量0.5L/m²。</w:t>
      </w:r>
    </w:p>
    <w:p>
      <w:pPr>
        <w:spacing w:line="360" w:lineRule="exact" w:before="0" w:after="120"/>
        <w:ind w:firstLine="560"/>
        <w:jc w:val="both"/>
      </w:pPr>
      <w:r>
        <w:rPr>
          <w:rFonts w:ascii="SimSun" w:hAnsi="SimSun" w:eastAsia="宋体" w:cs="SimSun"/>
          <w:sz w:val="24"/>
          <w:szCs w:val="24"/>
        </w:rPr>
        <w:t xml:space="preserve">施工流程：旧路基层处理→路面凿毛→基层清扫→土工格栅铺设→粘层油喷洒→沥青混凝土摊铺→碾压成型→标线施划→养护开放。</w:t>
      </w:r>
    </w:p>
    <w:p>
      <w:pPr>
        <w:spacing w:line="360" w:lineRule="exact" w:before="0" w:after="120"/>
        <w:ind w:firstLine="560"/>
        <w:jc w:val="both"/>
      </w:pPr>
      <w:r>
        <w:rPr>
          <w:rFonts w:ascii="SimSun" w:hAnsi="SimSun" w:eastAsia="宋体" w:cs="SimSun"/>
          <w:sz w:val="24"/>
          <w:szCs w:val="24"/>
        </w:rPr>
        <w:t xml:space="preserve">施工方法：旧混凝土路面采用铣刨机凿毛，凿毛深度3～5mm，清除浮浆后采用高压水枪冲洗，表面无粉尘、无松动颗粒。双向玻璃纤维土工格栅通长铺设，搭接宽度不小于200mm，采用U型钉固定，间距不大于1.5m。粘层油采用沥青洒布车喷洒，喷洒温度控制在160～180℃，用量0.5L/m²，喷洒后禁止车辆通行。沥青混凝土采用摊铺机摊铺，松铺系数按1.15～1.25控制，初压采用双钢轮压路机静压2遍，复压采用胶轮压路机碾压4～6遍，终压静压2遍，压实度不小于96%。施工员每日检查摊铺温度与碾压遍数，摊铺温度低于140℃时立即停止作业并调整，质检员对压实度按每1000m²检测不少于1点，不合格区域由施工员组织复压，复验合格后形成检测记录销项。</w:t>
      </w:r>
    </w:p>
    <w:p>
      <w:pPr>
        <w:pStyle w:val="Heading3"/>
        <w:keepNext/>
        <w:spacing w:line="360" w:lineRule="exact" w:before="120" w:after="80"/>
        <w:jc w:val="left"/>
        <w:outlineLvl w:val="2"/>
      </w:pPr>
      <w:r>
        <w:rPr>
          <w:rFonts w:ascii="SimHei" w:hAnsi="SimHei" w:eastAsia="黑体" w:cs="SimHei"/>
          <w:b/>
          <w:sz w:val="28"/>
          <w:szCs w:val="28"/>
        </w:rPr>
        <w:t xml:space="preserve">2.1.4 电气安防专业工程</w:t>
      </w:r>
    </w:p>
    <w:p>
      <w:pPr>
        <w:spacing w:line="360" w:lineRule="exact" w:before="0" w:after="120"/>
        <w:ind w:firstLine="560"/>
        <w:jc w:val="both"/>
      </w:pPr>
      <w:r>
        <w:rPr>
          <w:rFonts w:ascii="SimSun" w:hAnsi="SimSun" w:eastAsia="宋体" w:cs="SimSun"/>
          <w:sz w:val="24"/>
          <w:szCs w:val="24"/>
        </w:rPr>
        <w:t xml:space="preserve">施工流程：管线定位→沟槽开挖→配管敷设→线缆穿放→设备安装→接线调试→绝缘测试→通电试运行。</w:t>
      </w:r>
    </w:p>
    <w:p>
      <w:pPr>
        <w:pStyle w:val="Heading3"/>
        <w:keepNext/>
        <w:spacing w:line="360" w:lineRule="exact" w:before="120" w:after="80"/>
        <w:jc w:val="left"/>
        <w:outlineLvl w:val="2"/>
      </w:pPr>
      <w:r>
        <w:rPr>
          <w:rFonts w:ascii="SimHei" w:hAnsi="SimHei" w:eastAsia="黑体" w:cs="SimHei"/>
          <w:b/>
          <w:sz w:val="28"/>
          <w:szCs w:val="28"/>
        </w:rPr>
        <w:t xml:space="preserve">2.1.5 绿化专业工程</w:t>
      </w:r>
    </w:p>
    <w:p>
      <w:pPr>
        <w:spacing w:line="360" w:lineRule="exact" w:before="0" w:after="120"/>
        <w:ind w:firstLine="560"/>
        <w:jc w:val="both"/>
      </w:pPr>
      <w:r>
        <w:rPr>
          <w:rFonts w:ascii="SimSun" w:hAnsi="SimSun" w:eastAsia="宋体" w:cs="SimSun"/>
          <w:sz w:val="24"/>
          <w:szCs w:val="24"/>
        </w:rPr>
        <w:t xml:space="preserve">施工概况：绿化工程覆盖各小区绿地整理、种植土回填、苗木栽植、草坪铺设及养护。主要工程量包括整理绿化用地、种植土回填、栽植乔木、灌木、绿篱、攀缘植物、铺种草皮、树木支撑架、草绳绕树干及苗木养护等。种植土掺拌10%泥炭土，种植土与泥炭土比例9:1，苗木养护执行一级养护标准，成活养护1个月、保存养护3个月、日常养护20个月。</w:t>
      </w:r>
    </w:p>
    <w:p>
      <w:pPr>
        <w:spacing w:line="360" w:lineRule="exact" w:before="0" w:after="120"/>
        <w:ind w:firstLine="560"/>
        <w:jc w:val="both"/>
      </w:pPr>
      <w:r>
        <w:rPr>
          <w:rFonts w:ascii="SimSun" w:hAnsi="SimSun" w:eastAsia="宋体" w:cs="SimSun"/>
          <w:sz w:val="24"/>
          <w:szCs w:val="24"/>
        </w:rPr>
        <w:t xml:space="preserve">施工流程：场地清理→种植土回填→地形整理→苗木验收→挖穴栽植→支撑固定→浇定根水→养护管理→成活验收。</w:t>
      </w:r>
    </w:p>
    <w:p>
      <w:pPr>
        <w:spacing w:line="360" w:lineRule="exact" w:before="0" w:after="120"/>
        <w:ind w:firstLine="560"/>
        <w:jc w:val="both"/>
      </w:pPr>
      <w:r>
        <w:rPr>
          <w:rFonts w:ascii="SimSun" w:hAnsi="SimSun" w:eastAsia="宋体" w:cs="SimSun"/>
          <w:sz w:val="24"/>
          <w:szCs w:val="24"/>
        </w:rPr>
        <w:t xml:space="preserve">施工方法：绿化用地采用人工配合小型机械清理，清除建筑“三灰”、砖头、石块等垃圾，清理深度不小于300mm。种植土回填分层摊铺，每层厚度不大于300mm，局部机械碾压压实度不小于90%，种植区域不小于85%。乔木栽植穴径比土球直径大400～600mm，穴深比土球高度大200～300mm，栽植后及时浇透定根水，胸径10cm以上乔木采用四角桩支撑，草绳缠绕至树干70%高度。绿篱栽植株距按设计密度控制，栽植后修剪整齐，高度偏差不超过50mm。绿化工程师每日检查浇水与支撑牢固情况，苗木进场由质检员逐批验收，胸径、冠幅、高度偏差超过10%的苗木一律退场，成活养护期满后由监理工程师组织成活率验收，未达标区域由施工员组织补植，复验合格后销项。</w:t>
      </w:r>
    </w:p>
    <w:p>
      <w:pPr>
        <w:pStyle w:val="Heading3"/>
        <w:keepNext/>
        <w:spacing w:line="360" w:lineRule="exact" w:before="120" w:after="80"/>
        <w:jc w:val="left"/>
        <w:outlineLvl w:val="2"/>
      </w:pPr>
      <w:r>
        <w:rPr>
          <w:rFonts w:ascii="SimHei" w:hAnsi="SimHei" w:eastAsia="黑体" w:cs="SimHei"/>
          <w:b/>
          <w:sz w:val="28"/>
          <w:szCs w:val="28"/>
        </w:rPr>
        <w:t xml:space="preserve">2.1.6 电梯维修专业工程</w:t>
      </w:r>
    </w:p>
    <w:p>
      <w:pPr>
        <w:spacing w:line="360" w:lineRule="exact" w:before="0" w:after="120"/>
        <w:ind w:firstLine="560"/>
        <w:jc w:val="both"/>
      </w:pPr>
      <w:r>
        <w:rPr>
          <w:rFonts w:ascii="SimSun" w:hAnsi="SimSun" w:eastAsia="宋体" w:cs="SimSun"/>
          <w:sz w:val="24"/>
          <w:szCs w:val="24"/>
        </w:rPr>
        <w:t xml:space="preserve">施工概况：电梯维修涉及白岗景苑、马元小区、喜塘新村等小区，主要内容为曳引机总更换、曳引钢丝绳更换、全塑补偿链更换、导向轮更换、鼓式抱闸、主接触器、抱闸接触器、光幕、对重反绳轮、无线对讲应急电源、电梯监控及检测调试等。电梯配件按原电梯配件规格型号进行更换维修，曳引钢丝绳直径10mm，喜塘新村更换长度1050m、18根，全塑补偿链直径10mm、110m、4根。</w:t>
      </w:r>
    </w:p>
    <w:p>
      <w:pPr>
        <w:spacing w:line="360" w:lineRule="exact" w:before="0" w:after="120"/>
        <w:ind w:firstLine="560"/>
        <w:jc w:val="both"/>
      </w:pPr>
      <w:r>
        <w:rPr>
          <w:rFonts w:ascii="SimSun" w:hAnsi="SimSun" w:eastAsia="宋体" w:cs="SimSun"/>
          <w:sz w:val="24"/>
          <w:szCs w:val="24"/>
        </w:rPr>
        <w:t xml:space="preserve">施工流程：停梯断电→轿厢固定→旧件拆除→新件安装→间隙调整→空载试运行→载荷试验→检测验收。</w:t>
      </w:r>
    </w:p>
    <w:p>
      <w:pPr>
        <w:spacing w:line="360" w:lineRule="exact" w:before="0" w:after="120"/>
        <w:ind w:firstLine="560"/>
        <w:jc w:val="both"/>
      </w:pPr>
      <w:r>
        <w:rPr>
          <w:rFonts w:ascii="SimSun" w:hAnsi="SimSun" w:eastAsia="宋体" w:cs="SimSun"/>
          <w:sz w:val="24"/>
          <w:szCs w:val="24"/>
        </w:rPr>
        <w:t xml:space="preserve">施工方法：电梯维修前由电梯专业工程师办理停梯手续，轿厢固定采用专用支撑装置，防止轿厢意外移动。曳引钢丝绳更换采用逐根替换法，先拆除一根旧绳再穿入新绳，绳头采用巴氏合金浇注，浇注温度控制在270～350℃，绳头组合拉伸强度不低于钢丝绳破断拉力的80%。曳引机更换后调整制动器间隙，间隙控制在0.3～0.5mm，制动器动作灵活可靠。全塑补偿链安装后距底坑地面距离不小于100mm，运行中不得与井道内其他部件碰撞。电梯安装完成后由专业工程师组织空载、半载、满载运行试验各不少于30次，平层准确度偏差不超过±15mm，检测合格后由特种设备检验机构出具检验报告。质检员每日检查维修记录与试验数据，发现异常立即停机整改，复验合格后形成调试记录销项。</w:t>
      </w:r>
    </w:p>
    <w:p>
      <w:pPr>
        <w:pStyle w:val="Heading3"/>
        <w:keepNext/>
        <w:spacing w:line="360" w:lineRule="exact" w:before="120" w:after="80"/>
        <w:jc w:val="left"/>
        <w:outlineLvl w:val="2"/>
      </w:pPr>
      <w:r>
        <w:rPr>
          <w:rFonts w:ascii="SimHei" w:hAnsi="SimHei" w:eastAsia="黑体" w:cs="SimHei"/>
          <w:b/>
          <w:sz w:val="28"/>
          <w:szCs w:val="28"/>
        </w:rPr>
        <w:t xml:space="preserve">2.1.7 道路园建其余清单项施工安排</w:t>
      </w:r>
    </w:p>
    <w:p>
      <w:pPr>
        <w:spacing w:line="360" w:lineRule="exact" w:before="0" w:after="120"/>
        <w:ind w:firstLine="560"/>
        <w:jc w:val="both"/>
      </w:pPr>
      <w:r>
        <w:rPr>
          <w:rFonts w:ascii="SimSun" w:hAnsi="SimSun" w:eastAsia="宋体" w:cs="SimSun"/>
          <w:sz w:val="24"/>
          <w:szCs w:val="24"/>
        </w:rPr>
        <w:t xml:space="preserve">施工概况：道路园建专业中回填方、余方弃置、路床(槽)碾压检验、土工合成材料、人行道整形碾压、现浇混凝土人行道、安砌侧石、安砌平石、人行道板安砌（新建植草砖）、人行道板安砌(植草砖修复）、人行道板安砌（新建仿石砖铺装）、人行道板安砌（垃圾桶摆放点）、人行道板安砌（收边）、13厚EPDM塑胶面、新建树池、新建种植池、新建宣传栏、配电柜隔离栏杆、减速垄、交通凹凸镜标识牌、限速及禁止鸣笛标识牌、一级总览标识牌、二级总览标识牌、三级总览标识牌等清单项在道路园建施工中同步实施。回填方采用素土分层回填，余方弃置运距由投标人踏勘现场综合考虑，路床(槽)碾压检验按沥青道路和车行混凝土路面部位分别执行，土工合成材料采用双向玻璃纤维土工格栅通长铺设。</w:t>
      </w:r>
    </w:p>
    <w:p>
      <w:pPr>
        <w:spacing w:line="360" w:lineRule="exact" w:before="0" w:after="120"/>
        <w:ind w:firstLine="560"/>
        <w:jc w:val="both"/>
      </w:pPr>
      <w:r>
        <w:rPr>
          <w:rFonts w:ascii="SimSun" w:hAnsi="SimSun" w:eastAsia="宋体" w:cs="SimSun"/>
          <w:sz w:val="24"/>
          <w:szCs w:val="24"/>
        </w:rPr>
        <w:t xml:space="preserve">施工流程：路床整形碾压→碎石垫层铺设→土工格栅铺设→混凝土基层浇筑→侧石及平石安砌→人行道板安砌→面层铺装→标线及标识牌安装→余方弃置外运→回填方分层夯实。</w:t>
      </w:r>
    </w:p>
    <w:p>
      <w:pPr>
        <w:pStyle w:val="Heading2"/>
        <w:keepNext/>
        <w:spacing w:line="360" w:lineRule="exact" w:before="180" w:after="100"/>
        <w:jc w:val="left"/>
        <w:outlineLvl w:val="1"/>
      </w:pPr>
      <w:r>
        <w:rPr>
          <w:rFonts w:ascii="SimHei" w:hAnsi="SimHei" w:eastAsia="黑体" w:cs="SimHei"/>
          <w:b/>
          <w:sz w:val="30"/>
          <w:szCs w:val="30"/>
        </w:rPr>
        <w:t xml:space="preserve">2.2 项目管理组织机构与职责</w:t>
      </w:r>
    </w:p>
    <w:p>
      <w:pPr>
        <w:spacing w:line="360" w:lineRule="exact" w:before="0" w:after="120"/>
        <w:ind w:firstLine="560"/>
        <w:jc w:val="both"/>
      </w:pPr>
      <w:r>
        <w:rPr>
          <w:rFonts w:ascii="SimSun" w:hAnsi="SimSun" w:eastAsia="宋体" w:cs="SimSun"/>
          <w:sz w:val="24"/>
          <w:szCs w:val="24"/>
        </w:rPr>
        <w:t xml:space="preserve">我公司针对本工程点多面广、13个小区同步穿插的特点，组建“项目经理部—小区施工段—专业班组”三级管理架构。项目经理部设项目经理1名、技术负责人1名、施工员2名、质检员1名、安全员1名、材料员1名、劳资专管员1名，全部持证到岗。项目经理具备建筑工程专业一级注册建造师资格并持有安全生产考核合格证书（B证），全面负责工期、质量、安全、成本控制和对外协调；技术负责人具有建筑工程相关专业中级及以上技术职称，负责施工组织设计交底、专项方案编制审核和危大工程验收把关。</w:t>
      </w:r>
    </w:p>
    <w:p>
      <w:pPr>
        <w:spacing w:line="360" w:lineRule="exact" w:before="0" w:after="120"/>
        <w:ind w:firstLine="560"/>
        <w:jc w:val="both"/>
      </w:pPr>
      <w:r>
        <w:rPr>
          <w:rFonts w:ascii="SimSun" w:hAnsi="SimSun" w:eastAsia="宋体" w:cs="SimSun"/>
          <w:sz w:val="24"/>
          <w:szCs w:val="24"/>
        </w:rPr>
        <w:t xml:space="preserve">内外部协调实行“日碰头、周例会、专项协调”机制。项目经理每日17:00组织各施工段负责人碰头，核对当日进度与次日资源需求；每周一参加监理例会，向建设单位和监理工程师报告进度、质量、安全情况；涉及居民投诉、管线迁改、交通导行等事项，由项目经理在24h内组织专项协调并形成书面记录。劳务人员进场前完成实名制信息采集和人脸识别门禁录入，未登记人员一律不得进入作业区。</w:t>
      </w:r>
    </w:p>
    <w:p>
      <w:pPr>
        <w:pStyle w:val="Heading2"/>
        <w:keepNext/>
        <w:spacing w:line="360" w:lineRule="exact" w:before="180" w:after="100"/>
        <w:jc w:val="left"/>
        <w:outlineLvl w:val="1"/>
      </w:pPr>
      <w:r>
        <w:rPr>
          <w:rFonts w:ascii="SimHei" w:hAnsi="SimHei" w:eastAsia="黑体" w:cs="SimHei"/>
          <w:b/>
          <w:sz w:val="30"/>
          <w:szCs w:val="30"/>
        </w:rPr>
        <w:t xml:space="preserve">2.3 资源配置计划</w:t>
      </w:r>
    </w:p>
    <w:p>
      <w:pPr>
        <w:spacing w:line="360" w:lineRule="exact" w:before="0" w:after="120"/>
        <w:ind w:firstLine="560"/>
        <w:jc w:val="both"/>
      </w:pPr>
      <w:r>
        <w:rPr>
          <w:rFonts w:ascii="SimSun" w:hAnsi="SimSun" w:eastAsia="宋体" w:cs="SimSun"/>
          <w:sz w:val="24"/>
          <w:szCs w:val="24"/>
        </w:rPr>
        <w:t xml:space="preserve">道改造、外立面维修与道路排水并行、安防安装与室外收尾、竣工清理与验收移交”五个阶段动态调配。高峰期劳动力总人数按分阶段投入明细表控制，外立面维修与道路排水并行阶段投入168人，施工准备阶段投入32人，各阶段人数随工序转换动态调整。</w:t>
      </w:r>
    </w:p>
    <w:p>
      <w:pPr>
        <w:spacing w:line="360" w:lineRule="exact" w:before="0" w:after="120"/>
        <w:ind w:firstLine="560"/>
        <w:jc w:val="both"/>
      </w:pPr>
      <w:r>
        <w:rPr>
          <w:rFonts w:ascii="SimSun" w:hAnsi="SimSun" w:eastAsia="宋体" w:cs="SimSun"/>
          <w:sz w:val="24"/>
          <w:szCs w:val="24"/>
        </w:rPr>
        <w:t xml:space="preserve">主要施工机械设备投入计划如下表所示，设备进退场时间按相对工期节点控制，项目经理部每周核对一次设备在场状态与完好率。</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设备名称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使用阶段</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用途</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进退场时间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汽车起重机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25t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屋面及附属结构施工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材料垂直运输、构件吊装</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第10日进场，第180日退场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PC200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道路排水施工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沟槽开挖、路基处理</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第35日进场，第170日退场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混凝土输送泵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HBT60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道路及附属结构施工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混凝土泵送</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第55日进场，第160日退场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自卸汽车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土方及拆除阶段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余土及建筑垃圾外运</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第5日进场，第175日退场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装载机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ZL50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道路基层施工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材料倒运、拌合上料</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第40日进场，第165日退场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道路基层及面层施工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路基及沥青面层碾压</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第60日进场，第170日退场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沥青摊铺机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LTU90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道路面层施工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沥青混凝土摊铺</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第90日进场，第160日退场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砂浆搅拌机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350L</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抹灰及砌筑阶段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砂浆拌制</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第15日进场，第150日退场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电动吊篮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ZLP630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外立面维修阶段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外立面作业平台</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第40日进场，第140日退场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切割机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φ400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拆除及铺装阶段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混凝土及面层切割</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第5日进场，第170日退场</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分阶段劳动力动态投入计划如下表所示，各阶段工种人数按工程量与定额工效推导，项目经理部根据周进度偏差在相邻施工段之间调配。</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施工阶段</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人数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主要工作内容</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调配原则</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施工准备与临时设施搭设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普工、电工、架子工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32人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临设搭设、围挡安装、临电布置</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按小区分批进场，先开3个样板小区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屋面维修与楼道改造</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防水工、抹灰工、油漆工、普工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86人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屋面拆除防水、楼道粉刷、栏杆翻新</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按13个小区分3个流水组滚动作业</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外立面维修与道路排水并行</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吊篮工、抹灰工、管道工、机械操作手、普工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168人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外立面真石漆、道路基层、排水管道安装</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外立面与道路排水分区错时作业，避免交叉干扰</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安防设施安装与室外总体收尾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电工、智能化工、绿化工、普工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74人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安防设备安装、绿化栽植、铺装收边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按小区收尾顺序集中调配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竣工清理与验收移交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普工、电工、资料员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28人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现场清理、设备调试、资料归档</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保留维修班组至移交完成</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材及涂料分3批进场，道路排水管材及井盖分4批进场，安防设备材料分2批进场。每批材料进场时由材料员核对质量证明文件，质检员按设计图纸、技术规格书及现行验收标准要求进行见证取样复试，复试合格后方可用于施工。周转材料中电动吊篮按24台配置，脚手架钢管及扣件按外立面作业面需求分小区周转使用，材料员每周盘点一次周转材料损耗情况并报项目经理审批补充。</w:t>
      </w:r>
    </w:p>
    <w:p>
      <w:pPr>
        <w:pStyle w:val="Heading2"/>
        <w:keepNext/>
        <w:spacing w:line="360" w:lineRule="exact" w:before="180" w:after="100"/>
        <w:jc w:val="left"/>
        <w:outlineLvl w:val="1"/>
      </w:pPr>
      <w:r>
        <w:rPr>
          <w:rFonts w:ascii="SimHei" w:hAnsi="SimHei" w:eastAsia="黑体" w:cs="SimHei"/>
          <w:b/>
          <w:sz w:val="30"/>
          <w:szCs w:val="30"/>
        </w:rPr>
        <w:t xml:space="preserve">2.4 安全管理、风险分级与危大工程管控</w:t>
      </w:r>
    </w:p>
    <w:p>
      <w:pPr>
        <w:spacing w:line="360" w:lineRule="exact" w:before="0" w:after="120"/>
        <w:ind w:firstLine="560"/>
        <w:jc w:val="both"/>
      </w:pPr>
      <w:r>
        <w:rPr>
          <w:rFonts w:ascii="SimSun" w:hAnsi="SimSun" w:eastAsia="宋体" w:cs="SimSun"/>
          <w:sz w:val="24"/>
          <w:szCs w:val="24"/>
        </w:rPr>
        <w:t xml:space="preserve">临时用电负荷统计如下表所示，各设备功率按常用规格取值，总功率作为临时用电组织设计和配电箱配置的依据，负荷等级和检查频次落实到电工和安全员岗位。</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设备名称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功率</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总功率</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负荷等级</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砂浆搅拌机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18kW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每日班前检查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潜水泵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2.2kW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17.6kW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每日班前检查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电动吊篮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2×1.5kW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72kW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每日作业前检查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切割机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2.2kW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17.6kW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每日班前检查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混凝土输送泵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110kW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二级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每周专项检查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照明及办公用电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按实际配置</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每周专项检查</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安全管理目标为杜绝较大及以上生产安全事故，遏制一般事故，施工现场按合肥市标准化示范工地要求实行全封闭管理，进场通道全面实行人脸识别实名制考勤。项目经理是安全生产第一责任人，安全员每日巡查，项目经理每周组织一次全面安全检查，技术负责人每月组织一次风险分级动态评估。</w:t>
      </w:r>
    </w:p>
    <w:p>
      <w:pPr>
        <w:spacing w:line="360" w:lineRule="exact" w:before="0" w:after="120"/>
        <w:ind w:firstLine="560"/>
        <w:jc w:val="both"/>
      </w:pPr>
      <w:r>
        <w:rPr>
          <w:rFonts w:ascii="SimSun" w:hAnsi="SimSun" w:eastAsia="宋体" w:cs="SimSun"/>
          <w:sz w:val="24"/>
          <w:szCs w:val="24"/>
        </w:rPr>
        <w:t xml:space="preserve">危险源辨识与风险分级管控清单如下表所示，风险等级按发生可能性和后果严重程度综合判定，管控措施落实到具体岗位和频次。</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危险源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风险等级</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存在部位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管控措施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闭环要求</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沟槽坍塌</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重大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雨污水管道沟槽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深度超过3m时编制专项方案，采用钢板桩支护，槽边1倍深度范围内禁止堆载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每日班前检查，雨后加密</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安全员复查合格后销项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高处坠落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重大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外立面吊篮、屋面作业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吊篮配重锁定、安全锁检验、作业人员系挂双钩安全带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每日作业前检查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隐患整改后由安全员复验</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物体打击</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外立面及屋面下方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设置警戒区，材料工具防坠绳固定，交叉作业错时安排</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违章行为当场纠正并记录</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触电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临时用电及电气安装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三级配电两级保护，漏电保护器每日试跳，电缆架空或穿管保护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每周专项检查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电工整改后由安全员复验</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机械伤害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切割机、搅拌机、压路机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防护罩齐全，操作人员持证，机械作业半径内禁止站人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每日班前检查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隐患整改后复验</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火灾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一般</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防水卷材热熔、动火作业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动火审批，配置灭火器，作业后专人看护30min</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每次动火作业</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安全员确认无火种后销项</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危大工程辨识结合本工程实际施工内容展开。雨污水管道沟槽开挖深度超过3m（含3m）的区段，属于危险性较大的分部分项工程，施工前由技术负责人组织编制专项施工方案，经施工单位技术负责人审核签字、加盖单位公章后报总监理工程师审查签字方可实施。外立面维修采用电动吊篮作业，吊篮安装完成后由安装单位自检，经检测机构检验合格后组织施工单位、监理单位联合验收，验收合格挂牌后方可投入使用。脚手架工程按搭设高度和形式分别执行落地式钢管脚手架和悬挑式脚手架管控要求，搭设高度24m及以上的落地式钢管脚手架按危大工程管理，分段架体搭设高度20m及以上的悬挑式脚手架按超过一定规模危大工程管理并组织专家论证。</w:t>
      </w:r>
    </w:p>
    <w:p>
      <w:pPr>
        <w:spacing w:line="360" w:lineRule="exact" w:before="0" w:after="120"/>
        <w:ind w:firstLine="560"/>
        <w:jc w:val="both"/>
      </w:pPr>
      <w:r>
        <w:rPr>
          <w:rFonts w:ascii="SimSun" w:hAnsi="SimSun" w:eastAsia="宋体" w:cs="SimSun"/>
          <w:sz w:val="24"/>
          <w:szCs w:val="24"/>
        </w:rPr>
        <w:t xml:space="preserve">安全技术交底实行逐级交底制度。分项工程施工前由技术负责人向施工员、安全员进行方案交底，施工员每日班前向作业班组进行安全技术交底，交底内容包括当日作业风险、操作规程、防护要求和应急处置措施，交底双方签字确认并留存记录。临边洞口按“有洞必有盖、有边必有栏”设置防护，防护栏杆高度不低于1.2m，挡脚板高度不低于180mm。起重吊装作业前由信号工确认吊索具完好，吊装区域设置警戒线，汽车起重机支腿全伸并垫实。临时用电执行TN-S接零保护系统，配电箱按“一机一闸一漏一箱”配置，漏电保护器额定动作电流不大于30mA、动作时间不大于0.1s。</w:t>
      </w:r>
    </w:p>
    <w:p>
      <w:pPr>
        <w:pStyle w:val="Heading2"/>
        <w:keepNext/>
        <w:spacing w:line="360" w:lineRule="exact" w:before="180" w:after="100"/>
        <w:jc w:val="left"/>
        <w:outlineLvl w:val="1"/>
      </w:pPr>
      <w:r>
        <w:rPr>
          <w:rFonts w:ascii="SimHei" w:hAnsi="SimHei" w:eastAsia="黑体" w:cs="SimHei"/>
          <w:b/>
          <w:sz w:val="30"/>
          <w:szCs w:val="30"/>
        </w:rPr>
        <w:t xml:space="preserve">2.5 季节性施工保障</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季节/天气类型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影响工序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配置资源</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应急措施</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雨季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沟槽开挖、防水施工、沥青摊铺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潜水泵8台、彩条布2000m²、排水沟槽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每日天气预报跟踪，雨后复查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沟槽积水及时抽排，防水基层干燥后复工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夏季高温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外立面作业、沥青摊铺、混凝土浇筑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防暑药品、遮阳棚、饮用水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每日班前检查作业人员状态</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日最高气温达40℃停止室外露天作业</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大风天气</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吊篮作业、吊装作业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风速仪、吊篮固定装置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每日作业前测风速</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风速超过8m/s停止吊篮作业</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雨季施工重点保障沟槽安全和防水质量。沟槽开挖前沿槽口设置截水沟，槽底设置集水坑并配置潜水泵，降雨期间安排专人值守抽排。防水卷材施工前基层含水率检测不大于9%，雨后基层经自然晾晒或热风干燥后由质检员复测合格方可施工。沥青混凝土摊铺遇雨立即停止，已摊铺未碾压的混合料铲除废弃，不得碾压成型。</w:t>
      </w:r>
    </w:p>
    <w:p>
      <w:pPr>
        <w:spacing w:line="360" w:lineRule="exact" w:before="0" w:after="120"/>
        <w:ind w:firstLine="560"/>
        <w:jc w:val="both"/>
      </w:pPr>
      <w:r>
        <w:rPr>
          <w:rFonts w:ascii="SimSun" w:hAnsi="SimSun" w:eastAsia="宋体" w:cs="SimSun"/>
          <w:sz w:val="24"/>
          <w:szCs w:val="24"/>
        </w:rPr>
        <w:t xml:space="preserve">夏季高温施工执行《防暑降温措施管理办法》（安监总安健〔2012〕89号）规定：日最高气温达到40℃以上时停止当日室外露天作业；日最高气温在37℃～40℃时，室外露天作业时间累计不得超过6h，且气温最高时段3h内不得安排室外露天作业；日最高气温在35℃～37℃时采取换班轮休方式缩短连续作业时间。项目部为作业人员配备防暑降温药品和含盐清凉饮料，安全员每日班前观察作业人员身体状态，发现中暑先兆立即转移至阴凉处处置。</w:t>
      </w:r>
    </w:p>
    <w:p>
      <w:pPr>
        <w:pStyle w:val="Heading2"/>
        <w:keepNext/>
        <w:spacing w:line="360" w:lineRule="exact" w:before="180" w:after="100"/>
        <w:jc w:val="left"/>
        <w:outlineLvl w:val="1"/>
      </w:pPr>
      <w:r>
        <w:rPr>
          <w:rFonts w:ascii="SimHei" w:hAnsi="SimHei" w:eastAsia="黑体" w:cs="SimHei"/>
          <w:b/>
          <w:sz w:val="30"/>
          <w:szCs w:val="30"/>
        </w:rPr>
        <w:t xml:space="preserve">2.6 应急管理体系</w:t>
      </w:r>
    </w:p>
    <w:p>
      <w:pPr>
        <w:spacing w:line="360" w:lineRule="exact" w:before="0" w:after="120"/>
        <w:ind w:firstLine="560"/>
        <w:jc w:val="both"/>
      </w:pPr>
      <w:r>
        <w:rPr>
          <w:rFonts w:ascii="SimSun" w:hAnsi="SimSun" w:eastAsia="宋体" w:cs="SimSun"/>
          <w:sz w:val="24"/>
          <w:szCs w:val="24"/>
        </w:rPr>
        <w:t xml:space="preserve">应急管理实行项目经理负责制，成立以项目经理为组长、技术负责人和安全员为副组长的应急救援领导小组，下设抢险救援、医疗救护、警戒疏散、后勤保障4个小组。应急物资储备清单如下表所示，物资存放于各小区施工段指定位置，由安全员每月检查一次有效性。</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物资名称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存放位置</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用途</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检查周期</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干粉灭火器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MF/ABC4</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40具</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各小区材料堆场及动火点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火灾初期扑救</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急救箱</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含止血、包扎、固定器材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项目经理部及各施工段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现场急救</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φ16mm×30m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屋面及吊篮作业区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高处救援</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潜水泵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2.2kW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沟槽及低洼作业区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积水抽排</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应急照明灯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充电式LED</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各施工段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夜间应急照明</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警戒带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红白相间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2000m</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各施工段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警戒隔离</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担架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折叠式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项目经理部</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伤员转运</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针对本工程主要风险，分别编制高处坠落、物体打击、坍塌、触电、火灾、暴雨大风、高温中暑专项应急预案。应急响应流程为：发现险情→现场人员立即呼救并切断危险源→班组长组织初期处置→安全员拨打急救电话并上报项目经理→项目经理启动相应专项预案→警戒疏散组设置警戒区→抢险救援组实施救援→医疗救护组现场急救→送医治疗→事故上报→复盘整改。应急演练每季度不少于1次，其中高处坠落和沟槽坍塌演练在开工后第30日内完成首次演练，演练记录和影像资料由安全员归档。事故发生后项目经理在1h内向建设单位和属地住建主管部门报告，严禁迟报、瞒报，事故处理完成后由技术负责人组织复盘分析并形成整改报告。</w:t>
      </w:r>
    </w:p>
    <w:p>
      <w:pPr>
        <w:pStyle w:val="Heading2"/>
        <w:keepNext/>
        <w:spacing w:line="360" w:lineRule="exact" w:before="180" w:after="100"/>
        <w:jc w:val="left"/>
        <w:outlineLvl w:val="1"/>
      </w:pPr>
      <w:r>
        <w:rPr>
          <w:rFonts w:ascii="SimHei" w:hAnsi="SimHei" w:eastAsia="黑体" w:cs="SimHei"/>
          <w:b/>
          <w:sz w:val="30"/>
          <w:szCs w:val="30"/>
        </w:rPr>
        <w:t xml:space="preserve">2.7 本招标项目经理不得同时兼任本招标项目技术负责</w:t>
      </w:r>
    </w:p>
    <w:p>
      <w:pPr>
        <w:pStyle w:val="Heading3"/>
        <w:keepNext/>
        <w:spacing w:line="360" w:lineRule="exact" w:before="120" w:after="80"/>
        <w:jc w:val="left"/>
        <w:outlineLvl w:val="2"/>
      </w:pPr>
      <w:r>
        <w:rPr>
          <w:rFonts w:ascii="SimHei" w:hAnsi="SimHei" w:eastAsia="黑体" w:cs="SimHei"/>
          <w:b/>
          <w:sz w:val="28"/>
          <w:szCs w:val="28"/>
        </w:rPr>
        <w:t xml:space="preserve">2.7.1 岗位分设与任职约束</w:t>
      </w:r>
    </w:p>
    <w:p>
      <w:pPr>
        <w:spacing w:line="360" w:lineRule="exact" w:before="0" w:after="120"/>
        <w:ind w:firstLine="560"/>
        <w:jc w:val="both"/>
      </w:pPr>
      <w:r>
        <w:rPr>
          <w:rFonts w:ascii="SimSun" w:hAnsi="SimSun" w:eastAsia="宋体" w:cs="SimSun"/>
          <w:sz w:val="24"/>
          <w:szCs w:val="24"/>
        </w:rPr>
        <w:t xml:space="preserve">安全生产考核合格证书（B证），目前未在其他项目上任职或虽在其他项目上任职但本项目中标后能够从该项目撤离。技术负责人须具备建筑工程相关专业中级及以上技术职称。我公司在投标文件中分别填报项目经理与技术负责人人选，两人为不同自然人，不出现一人同时占用两个岗位的情形。</w:t>
      </w:r>
    </w:p>
    <w:p>
      <w:pPr>
        <w:pStyle w:val="Heading3"/>
        <w:keepNext/>
        <w:spacing w:line="360" w:lineRule="exact" w:before="120" w:after="80"/>
        <w:jc w:val="left"/>
        <w:outlineLvl w:val="2"/>
      </w:pPr>
      <w:r>
        <w:rPr>
          <w:rFonts w:ascii="SimHei" w:hAnsi="SimHei" w:eastAsia="黑体" w:cs="SimHei"/>
          <w:b/>
          <w:sz w:val="28"/>
          <w:szCs w:val="28"/>
        </w:rPr>
        <w:t xml:space="preserve">2.7.2 到岗履职与考勤管理</w:t>
      </w:r>
    </w:p>
    <w:p>
      <w:pPr>
        <w:spacing w:line="360" w:lineRule="exact" w:before="0" w:after="120"/>
        <w:ind w:firstLine="560"/>
        <w:jc w:val="both"/>
      </w:pPr>
      <w:r>
        <w:rPr>
          <w:rFonts w:ascii="SimSun" w:hAnsi="SimSun" w:eastAsia="宋体" w:cs="SimSun"/>
          <w:sz w:val="24"/>
          <w:szCs w:val="24"/>
        </w:rPr>
        <w:t xml:space="preserve">项目经理每月常驻施工现场不少于22天，技术负责人每月常驻施工现场不少于22天；每人每月请假不得超过5天。项目部在工地出入口设置人脸识别门禁系统，项目经理、技术负责人每日上下工各打卡2次，考勤记录由劳资专管员每日汇总，项目经理每周不少于1次核查技术负责人在岗记录，发现缺勤立即向公司工程管理部报告并启动人员补位程序。</w:t>
      </w:r>
    </w:p>
    <w:p>
      <w:pPr>
        <w:spacing w:line="360" w:lineRule="exact" w:before="0" w:after="120"/>
        <w:ind w:firstLine="560"/>
        <w:jc w:val="both"/>
      </w:pPr>
      <w:r>
        <w:rPr>
          <w:rFonts w:ascii="SimSun" w:hAnsi="SimSun" w:eastAsia="宋体" w:cs="SimSun"/>
          <w:sz w:val="24"/>
          <w:szCs w:val="24"/>
        </w:rPr>
        <w:t xml:space="preserve">项目经理因特殊原因确需更换的，我公司按合同约定向发包人提出书面申请，更换后人员资质和技术水平不低于原投标所报人员，并承担项目经理5万元/人、技术负责人0.5万元/人的违约金。确保技术管理不因人员调整出现断档。</w:t>
      </w:r>
    </w:p>
    <w:p>
      <w:pPr>
        <w:pStyle w:val="Heading3"/>
        <w:keepNext/>
        <w:spacing w:line="360" w:lineRule="exact" w:before="120" w:after="80"/>
        <w:jc w:val="left"/>
        <w:outlineLvl w:val="2"/>
      </w:pPr>
      <w:r>
        <w:rPr>
          <w:rFonts w:ascii="SimHei" w:hAnsi="SimHei" w:eastAsia="黑体" w:cs="SimHei"/>
          <w:b/>
          <w:sz w:val="28"/>
          <w:szCs w:val="28"/>
        </w:rPr>
        <w:t xml:space="preserve">2.7.3 职责分离与过程管控</w:t>
      </w:r>
    </w:p>
    <w:p>
      <w:pPr>
        <w:spacing w:line="360" w:lineRule="exact" w:before="0" w:after="120"/>
        <w:ind w:firstLine="560"/>
        <w:jc w:val="both"/>
      </w:pPr>
      <w:r>
        <w:rPr>
          <w:rFonts w:ascii="SimSun" w:hAnsi="SimSun" w:eastAsia="宋体" w:cs="SimSun"/>
          <w:sz w:val="24"/>
          <w:szCs w:val="24"/>
        </w:rPr>
        <w:t xml:space="preserve">项目经理与技术负责人的职责边界在项目管理目标责任书中予以明确：项目经理对项目工期、安全、成本、对外协调负总责，技术负责人对施工方案、技术交底、材料检验、隐蔽验收、质量资料负直接责任。技术负责人编制的专项施工方案经项目经理审核后，按程序报监理工程师审查；项目经理不得代替技术负责人签署技术核定单、隐蔽验收记录等技术文件。</w:t>
      </w:r>
    </w:p>
    <w:p>
      <w:pPr>
        <w:spacing w:line="360" w:lineRule="exact" w:before="0" w:after="120"/>
        <w:ind w:firstLine="560"/>
        <w:jc w:val="both"/>
      </w:pPr>
      <w:r>
        <w:rPr>
          <w:rFonts w:ascii="SimSun" w:hAnsi="SimSun" w:eastAsia="宋体" w:cs="SimSun"/>
          <w:sz w:val="24"/>
          <w:szCs w:val="24"/>
        </w:rPr>
        <w:t xml:space="preserve">项目部每周召开1次生产例会，项目经理主持进度与协调事项，技术负责人专项汇报各分项工程技术执行情况、检验批验收情况及需解决的技术问题。质检员每日对技术交底执行情况进行巡查，发现未按设计图纸、技术规格书及现行验收标准施工的，当场下达整改通知单，由技术负责人组织复查，整改合格后销项归档。项目经理每月不少于1次对技术负责人履职情况进行考核，考核结果与岗位绩效挂钩，确保两个岗位各司其职、相互制约、协同推进。</w:t>
      </w:r>
    </w:p>
    <w:p>
      <w:pPr>
        <w:pStyle w:val="Heading2"/>
        <w:keepNext/>
        <w:spacing w:line="360" w:lineRule="exact" w:before="180" w:after="100"/>
        <w:jc w:val="left"/>
        <w:outlineLvl w:val="1"/>
      </w:pPr>
      <w:r>
        <w:rPr>
          <w:rFonts w:ascii="SimHei" w:hAnsi="SimHei" w:eastAsia="黑体" w:cs="SimHei"/>
          <w:b/>
          <w:sz w:val="30"/>
          <w:szCs w:val="30"/>
        </w:rPr>
        <w:t xml:space="preserve">2.8 危大工程专项管控（房建）</w:t>
      </w:r>
    </w:p>
    <w:p>
      <w:pPr>
        <w:spacing w:line="360" w:lineRule="exact" w:before="0" w:after="120"/>
        <w:ind w:firstLine="560"/>
        <w:jc w:val="both"/>
      </w:pPr>
      <w:r>
        <w:rPr>
          <w:rFonts w:ascii="SimSun" w:hAnsi="SimSun" w:eastAsia="宋体" w:cs="SimSun"/>
          <w:sz w:val="24"/>
          <w:szCs w:val="24"/>
        </w:rPr>
        <w:t xml:space="preserve">本工程虽以老旧小区改造为主，但涉及外立面高处作业、脚手架搭设、沟槽开挖等房建类危大工程管控内容，按住房和城乡建设部令第37号及建办质〔2018〕31号规定执行。危大工程全流程闭环管控如下表所示。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危大项目</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方案编制</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审批交底</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旁站监测</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验收闭环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雨污水沟槽开挖（深度≥3m）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技术负责人组织编制专项方案</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施工单位技术负责人审核签字、加盖公章，总监审查签字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安全员旁站，每日监测槽壁变形</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验槽合格后进入下道工序</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外立面吊篮作业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编制吊篮安拆及使用专项方案</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安装单位自检，检测机构检验，联合验收挂牌</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每日作业前检查配重和安全锁</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验收合格挂牌后投入使用</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落地式钢管脚手架（≥24m）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编制脚手架专项方案</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按危大工程审批流程报审</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每周检查连墙件和沉降</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分段验收合格后挂牌使用</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悬挑式脚手架（分段≥20m）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编制专项方案并组织专家论证</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不少于5名专家论证，修改后重新审批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每层悬挑层验收，每周巡查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验收合格后方可上人作业</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危大工程实施前由技术负责人向施工员、安全员和作业班组长进行专项方案交底，交底内容包括施工工艺、安全技术措施、监测要求和应急处置方法，交底记录签字归档。实施过程中安全员全程旁站监督，发现违反方案施工行为立即制止并上报项目经理。监测数据由技术负责人每日分析，位移或沉降速率达到预警值时立即停止作业、撤离人员，并启动应急预案。危大工程完成后由项目经理组织技术负责人、施工员、安全员和监理工程师联合验收，验收合格形成书面记录并留存影像资料，方可进入后续工序。</w:t>
      </w:r>
    </w:p>
    <w:p>
      <w:pPr>
        <w:pStyle w:val="Heading2"/>
        <w:keepNext/>
        <w:spacing w:line="360" w:lineRule="exact" w:before="180" w:after="100"/>
        <w:jc w:val="left"/>
        <w:outlineLvl w:val="1"/>
      </w:pPr>
      <w:r>
        <w:rPr>
          <w:rFonts w:ascii="SimHei" w:hAnsi="SimHei" w:eastAsia="黑体" w:cs="SimHei"/>
          <w:b/>
          <w:sz w:val="30"/>
          <w:szCs w:val="30"/>
        </w:rPr>
        <w:t xml:space="preserve">2.9 农民工工资保障与劳务管理</w:t>
      </w:r>
    </w:p>
    <w:p>
      <w:pPr>
        <w:spacing w:line="360" w:lineRule="exact" w:before="0" w:after="120"/>
        <w:ind w:firstLine="560"/>
        <w:jc w:val="both"/>
      </w:pPr>
      <w:r>
        <w:rPr>
          <w:rFonts w:ascii="SimSun" w:hAnsi="SimSun" w:eastAsia="宋体" w:cs="SimSun"/>
          <w:sz w:val="24"/>
          <w:szCs w:val="24"/>
        </w:rPr>
        <w:t xml:space="preserve">劳务管理严格执行建筑工人实名制管理制度。所有进场工人须完成身份证信息采集、劳动合同签订和人脸识别门禁录入，每名工人每天至少打卡4次，上下工各2次，考勤记录作为工资发放的唯一依据。考勤记录由工人、班组长、劳资专管员、项目经理、专业监理工程师、总监理工程师及业主代表共同签字确认。</w:t>
      </w:r>
    </w:p>
    <w:p>
      <w:pPr>
        <w:spacing w:line="360" w:lineRule="exact" w:before="0" w:after="120"/>
        <w:ind w:firstLine="560"/>
        <w:jc w:val="both"/>
      </w:pPr>
      <w:r>
        <w:rPr>
          <w:rFonts w:ascii="SimSun" w:hAnsi="SimSun" w:eastAsia="宋体" w:cs="SimSun"/>
          <w:sz w:val="24"/>
          <w:szCs w:val="24"/>
        </w:rPr>
        <w:t xml:space="preserve">农民工工资管控台账表如下表所示，各环节责任到岗、资料闭环。</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管理环节</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执行要求</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形成资料</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闭环要求</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实名登记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进场即登记，信息真实完整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劳资专管员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实名制花名册、劳动合同</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未登记不得进场作业</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考勤管理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每日4次打卡，月度汇总</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劳资专管员、班组长</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考勤记录表</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多方签字确认后归档</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工资核算</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按月核算，班组公示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劳资专管员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工资核算表、公示记录</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工人确认无误后进入发放</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银行代发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通过专用账户按月足额代发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项目经理、财务人员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银行代发流水</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发放记录归档备查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台账归档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考勤、工资、合同同步归档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劳资专管员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工资支付台账</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每月核对一次账实一致性</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到位、质量问题、违约金等为由克扣或拖欠农民工工资。项目经理、技术负责人等项目管理人员工资不得从农民工工资专用账户发放。严格执行“春节、端午节、中秋节、九月一号”四个关键时间节点工资清零行动，节前由劳资专管员提前10日核对考勤和工资数据，确保节点前足额支付到位。发生劳资纠纷时，由项目经理在2h内到场处置，劳资专管员当日完成核查并形成书面处理意见，争议解决后由双方签字确认销项。</w:t>
      </w:r>
    </w:p>
    <w:p>
      <w:pPr>
        <w:pStyle w:val="Heading2"/>
        <w:keepNext/>
        <w:spacing w:line="360" w:lineRule="exact" w:before="180" w:after="100"/>
        <w:jc w:val="left"/>
        <w:outlineLvl w:val="1"/>
      </w:pPr>
      <w:r>
        <w:rPr>
          <w:rFonts w:ascii="SimHei" w:hAnsi="SimHei" w:eastAsia="黑体" w:cs="SimHei"/>
          <w:b/>
          <w:sz w:val="30"/>
          <w:szCs w:val="30"/>
        </w:rPr>
        <w:t xml:space="preserve">2.10 三控三管一协调体系</w:t>
      </w:r>
    </w:p>
    <w:p>
      <w:pPr>
        <w:spacing w:line="360" w:lineRule="exact" w:before="0" w:after="120"/>
        <w:ind w:firstLine="560"/>
        <w:jc w:val="both"/>
      </w:pPr>
      <w:r>
        <w:rPr>
          <w:rFonts w:ascii="SimSun" w:hAnsi="SimSun" w:eastAsia="宋体" w:cs="SimSun"/>
          <w:sz w:val="24"/>
          <w:szCs w:val="24"/>
        </w:rPr>
        <w:t xml:space="preserve">关键施工节点控制计划如下表所示，各节点计划完成时间按210日历天总工期倒排，责任岗位、投入资源和检查频次逐项明确，滞后纠偏措施落实到项目经理。</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临设班组32人、围挡及临电材料</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增加临设班组，压缩准备时间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首批小区屋面维修完成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第60日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防水工、抹灰工86人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增加作业班组，延长有效作业时间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首批小区外立面维修完成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吊篮工、抹灰工168人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调整施工段流水顺序，错时作业</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道路排水完成50%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第120日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管道工、机械操作手</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增加机械台班，优化沟槽开挖顺序</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全部屋面及外立面维修完成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第150日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各专业班组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集中调配劳动力，压缩收尾时间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道路排水及室外总体完成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第180日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机械操作手、绿化工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增加压路机及摊铺机台班</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安防调试完成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第195日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电工、智能化工74人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提前介入调试，并行作业</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竣工移交完成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第210日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普工、电工、资料员28人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保留维修班组至移交完成</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质量目标分解与验收计划如下表所示，质量目标按单位工程、分部工程、分项工程逐级分解，验收方式和检查频次落实到具体岗位。</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分解层级</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质量目标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验收方式</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单位工程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竣工前1次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屋面防水子分部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蓄水试验合格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蓄水试验不少于24h</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每栋楼1次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外立面装饰子分部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涂层厚度及观感合格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涂层测厚仪抽测</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每栋楼不少于6个测点</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雨污水管道子分部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闭水试验合格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闭水试验按GB 50268-2008</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每段管道1次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道路基层子分部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压实度合格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压实度检测</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每层每2000m²不少于3点</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分项工程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检验批合格</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检验批验收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每检验批1次</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安全管理、信息管理，内外协调。进度控制以210日历天总工期为基准，按关键节点分解为施工准备完成（第15日）、首批小区屋面维修完成（第60日）、首批小区外立面维修完成（第90日）、道路排水完成50%（第120日）、全部屋面及外立面维修完成（第150日）、道路排水及室外总体完成（第180日）、安防调试完成（第195日）、竣工移交完成（第210日）。项目经理每周核对节点完成情况，滞后超过3日时启动纠偏预案，通过增加作业班组、延长有效作业时间或调整施工段流水顺序追回进度。</w:t>
      </w:r>
    </w:p>
    <w:p>
      <w:pPr>
        <w:spacing w:line="360" w:lineRule="exact" w:before="0" w:after="120"/>
        <w:ind w:firstLine="560"/>
        <w:jc w:val="both"/>
      </w:pPr>
      <w:r>
        <w:rPr>
          <w:rFonts w:ascii="SimSun" w:hAnsi="SimSun" w:eastAsia="宋体" w:cs="SimSun"/>
          <w:sz w:val="24"/>
          <w:szCs w:val="24"/>
        </w:rPr>
        <w:t xml:space="preserve">收制度。每道关键工序施工前先做样板，样板经建设单位和监理工程师确认后展开大面积施工。隐蔽工程在覆盖前由质检员报监理工程师验收，未经验收不得覆盖。成本控制以限额领料和机械台班管理为抓手，材料员按施工预算控制领料量，超领部分须经项目经理审批并说明原因。合同管理由项目经理负责履约跟踪，变更事项按合同约定履行审批手续。信息管理实行施工日志、影像资料、检验批资料同步归档，资料员每周核对一次资料与实体进度的一致性。内外协调由项目经理统一归口，涉及居民、物业、管线产权单位的事项在24h内响应处理。劳务用工管理同步落实工伤保险缴纳要求，劳资专管员在工人进场登记时核验参保信息，未按规定办理工伤保险的作业人员不得进入施工现场，项目经理每月不少于1次核查参保台账与实名制花名册的一致性，发现漏保人员由劳资专管员当日补办并复查销项。</w:t>
      </w:r>
    </w:p>
    <w:p>
      <w:pPr>
        <w:pStyle w:val="Heading1"/>
        <w:keepNext/>
        <w:spacing w:line="360" w:lineRule="exact" w:before="260" w:after="180"/>
        <w:jc w:val="center"/>
        <w:outlineLvl w:val="0"/>
      </w:pPr>
      <w:r>
        <w:rPr>
          <w:rFonts w:ascii="SimHei" w:hAnsi="SimHei" w:eastAsia="黑体" w:cs="SimHei"/>
          <w:b/>
          <w:sz w:val="44"/>
          <w:szCs w:val="44"/>
        </w:rPr>
        <w:t xml:space="preserve">第三章 拟采用的新技术、新工艺（如有）</w:t>
      </w:r>
    </w:p>
    <w:p>
      <w:pPr>
        <w:pStyle w:val="Heading2"/>
        <w:keepNext/>
        <w:spacing w:line="360" w:lineRule="exact" w:before="180" w:after="100"/>
        <w:jc w:val="left"/>
        <w:outlineLvl w:val="1"/>
      </w:pPr>
      <w:r>
        <w:rPr>
          <w:rFonts w:ascii="SimHei" w:hAnsi="SimHei" w:eastAsia="黑体" w:cs="SimHei"/>
          <w:b/>
          <w:sz w:val="30"/>
          <w:szCs w:val="30"/>
        </w:rPr>
        <w:t xml:space="preserve">3.1 主要分部分项工程施工方案</w:t>
      </w:r>
    </w:p>
    <w:p>
      <w:pPr>
        <w:spacing w:line="360" w:lineRule="exact" w:before="0" w:after="120"/>
        <w:ind w:firstLine="560"/>
        <w:jc w:val="both"/>
      </w:pPr>
      <w:r>
        <w:rPr>
          <w:rFonts w:ascii="SimSun" w:hAnsi="SimSun" w:eastAsia="宋体" w:cs="SimSun"/>
          <w:sz w:val="24"/>
          <w:szCs w:val="24"/>
        </w:rPr>
        <w:t xml:space="preserve">按土建改造、室外道路与铺装、排水管道、电气安防、绿化园建五个专业序列组织分项方案，覆盖屋面与外墙维修、道路白加黑、雨污分流改造、楼梯间照明及监控恢复、苗木栽植养护等主要施工内容。各分项方案均按“施工概况—施工流程—施工方法”展开，工艺参数取自设计说明与工程量清单特征描述，验收执行现行国家标准及合肥市地方技术规定。</w:t>
      </w:r>
    </w:p>
    <w:p>
      <w:pPr>
        <w:pStyle w:val="Heading3"/>
        <w:keepNext/>
        <w:spacing w:line="360" w:lineRule="exact" w:before="120" w:after="80"/>
        <w:jc w:val="left"/>
        <w:outlineLvl w:val="2"/>
      </w:pPr>
      <w:r>
        <w:rPr>
          <w:rFonts w:ascii="SimHei" w:hAnsi="SimHei" w:eastAsia="黑体" w:cs="SimHei"/>
          <w:b/>
          <w:sz w:val="28"/>
          <w:szCs w:val="28"/>
        </w:rPr>
        <w:t xml:space="preserve">3.1.1 屋面防水改造</w:t>
      </w:r>
    </w:p>
    <w:p>
      <w:pPr>
        <w:spacing w:line="360" w:lineRule="exact" w:before="0" w:after="120"/>
        <w:ind w:firstLine="560"/>
        <w:jc w:val="both"/>
      </w:pPr>
      <w:r>
        <w:rPr>
          <w:rFonts w:ascii="SimSun" w:hAnsi="SimSun" w:eastAsia="宋体" w:cs="SimSun"/>
          <w:sz w:val="24"/>
          <w:szCs w:val="24"/>
        </w:rPr>
        <w:t xml:space="preserve">施工流程：原屋面面层拆除→基层清理→找坡层修补→20厚1:3水泥砂浆找平→1.5厚JS-Ⅱ防水涂料（上翻450mm）→2道3厚自粘聚合物改性沥青防水卷材（上翻300mm）→10厚低强度等级砂浆隔离层→保护层施工→淋水或蓄水检验。</w:t>
      </w:r>
    </w:p>
    <w:p>
      <w:pPr>
        <w:spacing w:line="360" w:lineRule="exact" w:before="0" w:after="120"/>
        <w:ind w:firstLine="560"/>
        <w:jc w:val="both"/>
      </w:pPr>
      <w:r>
        <w:rPr>
          <w:rFonts w:ascii="SimSun" w:hAnsi="SimSun" w:eastAsia="宋体" w:cs="SimSun"/>
          <w:sz w:val="24"/>
          <w:szCs w:val="24"/>
        </w:rPr>
        <w:t xml:space="preserve">施工方法：拆除采用小型电镐配合人工铲除，拆除垃圾经垂直运输至地面集中外运。找平层采用20厚1:3水泥砂浆，表面平整度偏差不大于5mm，阴阳角抹成圆弧。涂膜防水采用1.5厚JS-Ⅱ防水涂料，分两遍涂刷，上翻高度450mm；卷材防水采用2道3厚自粘聚合物改性沥青防水卷材，建筑完成面上翻300mm，山墙四周及管道周围设置加强层，加强层宽度不小于250mm、高度不小于300mm。卷材搭接宽度不小于100mm，相邻两幅卷材短边搭接错开不小于500mm。防水层完成后进行24h蓄水试验，由质检员每日检查渗漏情况，发现渗漏点由施工员组织返修，复验合格后报监理工程师签认隐蔽验收记录方可进入保护层施工。</w:t>
      </w:r>
    </w:p>
    <w:p>
      <w:pPr>
        <w:pStyle w:val="Heading3"/>
        <w:keepNext/>
        <w:spacing w:line="360" w:lineRule="exact" w:before="120" w:after="80"/>
        <w:jc w:val="left"/>
        <w:outlineLvl w:val="2"/>
      </w:pPr>
      <w:r>
        <w:rPr>
          <w:rFonts w:ascii="SimHei" w:hAnsi="SimHei" w:eastAsia="黑体" w:cs="SimHei"/>
          <w:b/>
          <w:sz w:val="28"/>
          <w:szCs w:val="28"/>
        </w:rPr>
        <w:t xml:space="preserve">3.1.2 外墙立面维修</w:t>
      </w:r>
    </w:p>
    <w:p>
      <w:pPr>
        <w:spacing w:line="360" w:lineRule="exact" w:before="0" w:after="120"/>
        <w:ind w:firstLine="560"/>
        <w:jc w:val="both"/>
      </w:pPr>
      <w:r>
        <w:rPr>
          <w:rFonts w:ascii="SimSun" w:hAnsi="SimSun" w:eastAsia="宋体" w:cs="SimSun"/>
          <w:sz w:val="24"/>
          <w:szCs w:val="24"/>
        </w:rPr>
        <w:t xml:space="preserve">施工流程：外装饰吊篮安装验收→原外墙面铲除→基层清理→10厚防水抗裂砂浆修补→1.5mm厚聚合物防水涂料→抹面胶浆压入300g/m²耐碱网格布→柔性耐水腻子→弹性底涂→外墙真石漆一底两面→成品检查。</w:t>
      </w:r>
    </w:p>
    <w:p>
      <w:pPr>
        <w:spacing w:line="360" w:lineRule="exact" w:before="0" w:after="120"/>
        <w:ind w:firstLine="560"/>
        <w:jc w:val="both"/>
      </w:pPr>
      <w:r>
        <w:rPr>
          <w:rFonts w:ascii="SimSun" w:hAnsi="SimSun" w:eastAsia="宋体" w:cs="SimSun"/>
          <w:sz w:val="24"/>
          <w:szCs w:val="24"/>
        </w:rPr>
        <w:t xml:space="preserve">施工方法：吊篮安装后由安全员会同监理工程师逐台验收，限载牌、安全锁、钢丝绳卡扣检查合格后挂牌使用。原涂料墙面铲除至抗裂砂浆面层，瓷砖墙面清洗干净并铲除空鼓易脱落瓷砖。砂浆修补采用10厚防水抗裂砂浆，单次抹灰厚度不大于7mm；涂膜防水采用1.5mm厚聚合物防水涂料，纵横两遍涂刷。满刮腻子采用柔性耐水腻子，抹面胶浆一道压入300g/m²耐碱网格布一道，网格布搭接宽度不小于100mm。真石漆采用一底两面工艺，喷涂压力控制在0.4～0.6MPa，喷枪距墙面300～400mm，分两遍成活，间隔时间不小于4h。施工员每日检查喷涂均匀度，质检员每周不少于2次抽查粘结强度与色差，不合格部位由施工班组铲除重喷，复验合格后销项。</w:t>
      </w:r>
    </w:p>
    <w:p>
      <w:pPr>
        <w:pStyle w:val="Heading3"/>
        <w:keepNext/>
        <w:spacing w:line="360" w:lineRule="exact" w:before="120" w:after="80"/>
        <w:jc w:val="left"/>
        <w:outlineLvl w:val="2"/>
      </w:pPr>
      <w:r>
        <w:rPr>
          <w:rFonts w:ascii="SimHei" w:hAnsi="SimHei" w:eastAsia="黑体" w:cs="SimHei"/>
          <w:b/>
          <w:sz w:val="28"/>
          <w:szCs w:val="28"/>
        </w:rPr>
        <w:t xml:space="preserve">3.1.3 道路白加黑改造</w:t>
      </w:r>
    </w:p>
    <w:p>
      <w:pPr>
        <w:spacing w:line="360" w:lineRule="exact" w:before="0" w:after="120"/>
        <w:ind w:firstLine="560"/>
        <w:jc w:val="both"/>
      </w:pPr>
      <w:r>
        <w:rPr>
          <w:rFonts w:ascii="SimSun" w:hAnsi="SimSun" w:eastAsia="宋体" w:cs="SimSun"/>
          <w:sz w:val="24"/>
          <w:szCs w:val="24"/>
        </w:rPr>
        <w:t xml:space="preserve">施工流程：旧路病害调查→水泥混凝土路面凿毛→基层清理→喷洒乳化沥青PC-3粘层（0.5L/m²）→铺设双向玻璃纤维土工格栅→摊铺细粒式SBS改性沥青AC-13（C）→碾压成型→标线施工→开放交通。</w:t>
      </w:r>
    </w:p>
    <w:p>
      <w:pPr>
        <w:spacing w:line="360" w:lineRule="exact" w:before="0" w:after="120"/>
        <w:ind w:firstLine="560"/>
        <w:jc w:val="both"/>
      </w:pPr>
      <w:r>
        <w:rPr>
          <w:rFonts w:ascii="SimSun" w:hAnsi="SimSun" w:eastAsia="宋体" w:cs="SimSun"/>
          <w:sz w:val="24"/>
          <w:szCs w:val="24"/>
        </w:rPr>
        <w:t xml:space="preserve">施工方法：旧混凝土路面采用铣刨机凿毛，去除表层浮浆、杂物及松散破损混凝土，凿毛深度3～5mm，清扫冲洗后无粉尘、无松动颗粒。粘层采用乳化沥青PC-3，喷洒量0.5L/m²，喷洒温度不低于10℃。土工格栅通长铺设，搭接宽度不小于100mm，张拉平顺后用固定钉锚固。沥青面层采用细粒式SBS改性沥青AC-13（C），摊铺温度不低于160℃，初压采用双钢轮压路机静压2遍，复压采用胶轮压路机碾压4～6遍，终压消除轮迹。压实度不小于96%，平整度偏差不大于5mm。新老路接头处先清除老路边坡松动部分，分层破除挖成台阶，喷洒粘层油后铺设玻纤格栅贴缝，缝两边各100cm，拉结筋采用C14@800、长度70cm。施工员每日检查摊铺温度与碾压遍数，质检员每200m检测一次压实度，不合格路段由施工班组铣刨重铺，复验合格后报监理签认。</w:t>
      </w:r>
    </w:p>
    <w:p>
      <w:pPr>
        <w:pStyle w:val="Heading3"/>
        <w:keepNext/>
        <w:spacing w:line="360" w:lineRule="exact" w:before="120" w:after="80"/>
        <w:jc w:val="left"/>
        <w:outlineLvl w:val="2"/>
      </w:pPr>
      <w:r>
        <w:rPr>
          <w:rFonts w:ascii="SimHei" w:hAnsi="SimHei" w:eastAsia="黑体" w:cs="SimHei"/>
          <w:b/>
          <w:sz w:val="28"/>
          <w:szCs w:val="28"/>
        </w:rPr>
        <w:t xml:space="preserve">3.1.4 雨污水管道改造</w:t>
      </w:r>
    </w:p>
    <w:p>
      <w:pPr>
        <w:spacing w:line="360" w:lineRule="exact" w:before="0" w:after="120"/>
        <w:ind w:firstLine="560"/>
        <w:jc w:val="both"/>
      </w:pPr>
      <w:r>
        <w:rPr>
          <w:rFonts w:ascii="SimSun" w:hAnsi="SimSun" w:eastAsia="宋体" w:cs="SimSun"/>
          <w:sz w:val="24"/>
          <w:szCs w:val="24"/>
        </w:rPr>
        <w:t xml:space="preserve">施工概况：排水改造包括原室外雨水、污水管道拆除新建，新建DN300～DN500污水管道及DN300雨水管道，采用雨污分流体制，雨污管道同期敷设一次形成。检查井采用φ700预制装配式钢筋混凝土检查井，垫层为100mm厚中粗砂，混凝土强度等级C20。</w:t>
      </w:r>
    </w:p>
    <w:p>
      <w:pPr>
        <w:spacing w:line="360" w:lineRule="exact" w:before="0" w:after="120"/>
        <w:ind w:firstLine="560"/>
        <w:jc w:val="both"/>
      </w:pPr>
      <w:r>
        <w:rPr>
          <w:rFonts w:ascii="SimSun" w:hAnsi="SimSun" w:eastAsia="宋体" w:cs="SimSun"/>
          <w:sz w:val="24"/>
          <w:szCs w:val="24"/>
        </w:rPr>
        <w:t xml:space="preserve">施工流程：测量放线→沟槽开挖→槽底验槽→100mm厚砂垫层铺设→管道安装→180°砂石基础施工→检查井安装→闭水试验→分层回填→路面恢复。</w:t>
      </w:r>
    </w:p>
    <w:p>
      <w:pPr>
        <w:spacing w:line="360" w:lineRule="exact" w:before="0" w:after="120"/>
        <w:ind w:firstLine="560"/>
        <w:jc w:val="both"/>
      </w:pPr>
      <w:r>
        <w:rPr>
          <w:rFonts w:ascii="SimSun" w:hAnsi="SimSun" w:eastAsia="宋体" w:cs="SimSun"/>
          <w:sz w:val="24"/>
          <w:szCs w:val="24"/>
        </w:rPr>
        <w:t xml:space="preserve">施工方法：沟槽采用机械开挖，预留20cm人工清底，不得超挖；有地下水时降水至槽底50cm以下，做到干槽施工。管道基础采用180°砂石基础，车行道下管顶覆土不足0.7m时采用C30混凝土满包加固，每20m设置一道柔性接口并设变形缝。钢筋混凝土管采用承插连接，承口逆水流方向，插口插入方向与水流方向一致；塑料管采用防紫外线型PVC-U管，立管卡扣采用304不锈钢。回填时管道两侧基础至管顶范围内每0.2m分层回填夯实，压实度要求大于95%；管顶至管顶以上0.5m范围内压实度85±2%，其余部分压实度大于90%；基础至管顶以上0.5m范围内必须采用人工回填，每层回填厚度不大于200mm。管道安装完成后按GB 50268-2008进行闭水试验，试验合格后由质检员报监理工程师签认闭水试验记录，施工员组织分层回填，每层压实度检测合格后方可进行上一层回填。</w:t>
      </w:r>
    </w:p>
    <w:p>
      <w:pPr>
        <w:pStyle w:val="Heading3"/>
        <w:keepNext/>
        <w:spacing w:line="360" w:lineRule="exact" w:before="120" w:after="80"/>
        <w:jc w:val="left"/>
        <w:outlineLvl w:val="2"/>
      </w:pPr>
      <w:r>
        <w:rPr>
          <w:rFonts w:ascii="SimHei" w:hAnsi="SimHei" w:eastAsia="黑体" w:cs="SimHei"/>
          <w:b/>
          <w:sz w:val="28"/>
          <w:szCs w:val="28"/>
        </w:rPr>
        <w:t xml:space="preserve">3.1.5 楼梯间照明及安防改造</w:t>
      </w:r>
    </w:p>
    <w:p>
      <w:pPr>
        <w:spacing w:line="360" w:lineRule="exact" w:before="0" w:after="120"/>
        <w:ind w:firstLine="560"/>
        <w:jc w:val="both"/>
      </w:pPr>
      <w:r>
        <w:rPr>
          <w:rFonts w:ascii="SimSun" w:hAnsi="SimSun" w:eastAsia="宋体" w:cs="SimSun"/>
          <w:sz w:val="24"/>
          <w:szCs w:val="24"/>
        </w:rPr>
        <w:t xml:space="preserve">施工概况：电气改造包括楼梯间照明恢复、庭院灯更换、监控系统恢复及室外强弱电飞线整治。楼梯吸顶灯采用8W LED吸顶灯带红外光时控模块，庭院灯采用50W/3000K/220V/H=3.5m IP65灯具，监控摄像机采用室外枪式彩色数字摄像机400万像素1080P高清带夜视功能。</w:t>
      </w:r>
    </w:p>
    <w:p>
      <w:pPr>
        <w:spacing w:line="360" w:lineRule="exact" w:before="0" w:after="120"/>
        <w:ind w:firstLine="560"/>
        <w:jc w:val="both"/>
      </w:pPr>
      <w:r>
        <w:rPr>
          <w:rFonts w:ascii="SimSun" w:hAnsi="SimSun" w:eastAsia="宋体" w:cs="SimSun"/>
          <w:sz w:val="24"/>
          <w:szCs w:val="24"/>
        </w:rPr>
        <w:t xml:space="preserve">施工流程：原灯具及线路拆除→配管敷设→穿线→灯具安装→配电箱安装→接地连接→绝缘测试→通电调试→照度检测。</w:t>
      </w:r>
    </w:p>
    <w:p>
      <w:pPr>
        <w:pStyle w:val="Heading3"/>
        <w:keepNext/>
        <w:spacing w:line="360" w:lineRule="exact" w:before="120" w:after="80"/>
        <w:jc w:val="left"/>
        <w:outlineLvl w:val="2"/>
      </w:pPr>
      <w:r>
        <w:rPr>
          <w:rFonts w:ascii="SimHei" w:hAnsi="SimHei" w:eastAsia="黑体" w:cs="SimHei"/>
          <w:b/>
          <w:sz w:val="28"/>
          <w:szCs w:val="28"/>
        </w:rPr>
        <w:t xml:space="preserve">3.1.6 绿化栽植与养护</w:t>
      </w:r>
    </w:p>
    <w:p>
      <w:pPr>
        <w:spacing w:line="360" w:lineRule="exact" w:before="0" w:after="120"/>
        <w:ind w:firstLine="560"/>
        <w:jc w:val="both"/>
      </w:pPr>
      <w:r>
        <w:rPr>
          <w:rFonts w:ascii="SimSun" w:hAnsi="SimSun" w:eastAsia="宋体" w:cs="SimSun"/>
          <w:sz w:val="24"/>
          <w:szCs w:val="24"/>
        </w:rPr>
        <w:t xml:space="preserve">施工概况：绿化工程包括绿地整理、种植土回填、苗木栽植及养护，涉及白岗景苑、景色家园、喜塘新村、三里家园东西区、马元小区等小区。种植土掺拌10%泥炭土，种植土与泥炭土比例9:1；苗木养护执行一级养护标准，成活养护1个月、保存养护3个月、日常养护20个月。</w:t>
      </w:r>
    </w:p>
    <w:p>
      <w:pPr>
        <w:spacing w:line="360" w:lineRule="exact" w:before="0" w:after="120"/>
        <w:ind w:firstLine="560"/>
        <w:jc w:val="both"/>
      </w:pPr>
      <w:r>
        <w:rPr>
          <w:rFonts w:ascii="SimSun" w:hAnsi="SimSun" w:eastAsia="宋体" w:cs="SimSun"/>
          <w:sz w:val="24"/>
          <w:szCs w:val="24"/>
        </w:rPr>
        <w:t xml:space="preserve">施工流程：整理绿化用地→种植土回填→地形塑造→苗木进场验收→定点放线→挖穴→栽植→支撑固定→浇定根水→养护管理。</w:t>
      </w:r>
    </w:p>
    <w:p>
      <w:pPr>
        <w:spacing w:line="360" w:lineRule="exact" w:before="0" w:after="120"/>
        <w:ind w:firstLine="560"/>
        <w:jc w:val="both"/>
      </w:pPr>
      <w:r>
        <w:rPr>
          <w:rFonts w:ascii="SimSun" w:hAnsi="SimSun" w:eastAsia="宋体" w:cs="SimSun"/>
          <w:sz w:val="24"/>
          <w:szCs w:val="24"/>
        </w:rPr>
        <w:t xml:space="preserve">施工方法：绿化用地清理彻底清除建筑“三灰”、砖头、石块等垃圾杂物。种植土回填掺拌10%泥炭土，局部机械碾压压实度不小于90%，种植区域不小于85%。乔木栽植穴径比土球直径大400mm，穴深比土球高度深200mm；栽植后采用三角桩支撑，草绳绕树干至分支点。草坪采用成品马尼拉草皮满铺不漏黄土，追播黑麦草；喷播植草采用二月兰与多年生黑麦草1:2混播，播种量30g/m²。栽植完成后24h内浇透定根水，施工员每日检查苗木支撑稳固性，质检员每周不少于1次检查成活情况，发现枯死苗木由施工班组在7日内更换补植，复验合格后进入日常养护期。养护期内由绿化专业工程师每月检查一次养护质量，养护记录按月归档，养护期满经监理工程师验收合格后办理移交。</w:t>
      </w:r>
    </w:p>
    <w:p>
      <w:pPr>
        <w:pStyle w:val="Heading2"/>
        <w:keepNext/>
        <w:spacing w:line="360" w:lineRule="exact" w:before="180" w:after="100"/>
        <w:jc w:val="left"/>
        <w:outlineLvl w:val="1"/>
      </w:pPr>
      <w:r>
        <w:rPr>
          <w:rFonts w:ascii="SimHei" w:hAnsi="SimHei" w:eastAsia="黑体" w:cs="SimHei"/>
          <w:b/>
          <w:sz w:val="30"/>
          <w:szCs w:val="30"/>
        </w:rPr>
        <w:t xml:space="preserve">3.2 新技术、新工艺、新材料、新设备的应用</w:t>
      </w:r>
    </w:p>
    <w:p>
      <w:pPr>
        <w:pStyle w:val="Heading3"/>
        <w:keepNext/>
        <w:spacing w:line="360" w:lineRule="exact" w:before="120" w:after="80"/>
        <w:jc w:val="left"/>
        <w:outlineLvl w:val="2"/>
      </w:pPr>
      <w:r>
        <w:rPr>
          <w:rFonts w:ascii="SimHei" w:hAnsi="SimHei" w:eastAsia="黑体" w:cs="SimHei"/>
          <w:b/>
          <w:sz w:val="28"/>
          <w:szCs w:val="28"/>
        </w:rPr>
        <w:t xml:space="preserve">3.2.1 智慧工地基本级建设应用</w:t>
      </w:r>
    </w:p>
    <w:p>
      <w:pPr>
        <w:spacing w:line="360" w:lineRule="exact" w:before="0" w:after="120"/>
        <w:ind w:firstLine="560"/>
        <w:jc w:val="both"/>
      </w:pPr>
      <w:r>
        <w:rPr>
          <w:rFonts w:ascii="SimSun" w:hAnsi="SimSun" w:eastAsia="宋体" w:cs="SimSun"/>
          <w:sz w:val="24"/>
          <w:szCs w:val="24"/>
        </w:rPr>
        <w:t xml:space="preserve">针对约13个老旧小区分散、同步施工的管理特点，我公司在210日历天总工期内按智慧工地基本级标准配置信息化管理手段。项目部在岗湾街道片区设置集中调度室，各小区出入口安装人脸识别门禁终端，进场人员实名制信息与考勤数据每日同步至调度平台；项目经理、技术负责人、施工员、质量员、安全员、劳资专管员每人每日考勤不少于2次，安全员每日对门禁在线率、人员到岗率核查1次，发现终端离线或数据漏传当场通知维保人员整改，整改完成后2小时内复查销项。现场扬尘监测设备与喷淋装置联动，PM10浓度超过150μg/m³时自动启动雾炮和围挡喷淋，施工员每日检查设备运行状态并填写记录，确保智慧工地设施在210日历天施工期内持续有效运行。</w:t>
      </w:r>
    </w:p>
    <w:p>
      <w:pPr>
        <w:pStyle w:val="Heading3"/>
        <w:keepNext/>
        <w:spacing w:line="360" w:lineRule="exact" w:before="120" w:after="80"/>
        <w:jc w:val="left"/>
        <w:outlineLvl w:val="2"/>
      </w:pPr>
      <w:r>
        <w:rPr>
          <w:rFonts w:ascii="SimHei" w:hAnsi="SimHei" w:eastAsia="黑体" w:cs="SimHei"/>
          <w:b/>
          <w:sz w:val="28"/>
          <w:szCs w:val="28"/>
        </w:rPr>
        <w:t xml:space="preserve">3.2.2 预制装配式检查井应用</w:t>
      </w:r>
    </w:p>
    <w:p>
      <w:pPr>
        <w:spacing w:line="360" w:lineRule="exact" w:before="0" w:after="120"/>
        <w:ind w:firstLine="560"/>
        <w:jc w:val="both"/>
      </w:pPr>
      <w:r>
        <w:rPr>
          <w:rFonts w:ascii="SimSun" w:hAnsi="SimSun" w:eastAsia="宋体" w:cs="SimSun"/>
          <w:sz w:val="24"/>
          <w:szCs w:val="24"/>
        </w:rPr>
        <w:t xml:space="preserve">雨污水检查井采用预制装配式钢筋混凝土结构，替代传统砖砌井。井室为C20预制构件，壁厚不小于15cm，垫层为100mm厚中粗砂，井盖采用重型球墨铸铁宽边井盖并安装成品聚乙烯防护网。施工顺序为：先进行沟槽开挖并验槽，再铺设100mm厚中粗砂垫层，随后吊装预制井室并校正标高，然后安装踏步与井盖，最后分层回填并做闭水试验。质检员对每座井的井室垂直度、井盖高程逐座检查，允许偏差±3mm；管道闭水试验按GB 50268-2008执行，试验合格后由监理工程师签认隐蔽验收记录，不合格井段当日返修并复验。</w:t>
      </w:r>
    </w:p>
    <w:p>
      <w:pPr>
        <w:pStyle w:val="Heading3"/>
        <w:keepNext/>
        <w:spacing w:line="360" w:lineRule="exact" w:before="120" w:after="80"/>
        <w:jc w:val="left"/>
        <w:outlineLvl w:val="2"/>
      </w:pPr>
      <w:r>
        <w:rPr>
          <w:rFonts w:ascii="SimHei" w:hAnsi="SimHei" w:eastAsia="黑体" w:cs="SimHei"/>
          <w:b/>
          <w:sz w:val="28"/>
          <w:szCs w:val="28"/>
        </w:rPr>
        <w:t xml:space="preserve">3.2.3 玻纤格栅抗反射裂缝工艺应用</w:t>
      </w:r>
    </w:p>
    <w:p>
      <w:pPr>
        <w:spacing w:line="360" w:lineRule="exact" w:before="0" w:after="120"/>
        <w:ind w:firstLine="560"/>
        <w:jc w:val="both"/>
      </w:pPr>
      <w:r>
        <w:rPr>
          <w:rFonts w:ascii="SimSun" w:hAnsi="SimSun" w:eastAsia="宋体" w:cs="SimSun"/>
          <w:sz w:val="24"/>
          <w:szCs w:val="24"/>
        </w:rPr>
        <w:t xml:space="preserve">现状混凝土道路白加黑改造中，在旧混凝土基层与沥青面层之间铺设双向玻璃纤维土工格栅。施工流程为：先对旧混凝土路面凿毛并清扫除尘，再喷洒乳化沥青PC-3粘层油，用量0.5L/m²，随后张拉铺设玻纤格栅并固定，最后摊铺沥青混凝土面层。施工员每日检查格栅铺设平整度与搭接宽度，质检员按每1000m²抽检1处进行验收，发现搭接不足或翘曲立即返工，复查合格后方可进入沥青摊铺工序。</w:t>
      </w:r>
    </w:p>
    <w:p>
      <w:pPr>
        <w:pStyle w:val="Heading3"/>
        <w:keepNext/>
        <w:spacing w:line="360" w:lineRule="exact" w:before="120" w:after="80"/>
        <w:jc w:val="left"/>
        <w:outlineLvl w:val="2"/>
      </w:pPr>
      <w:r>
        <w:rPr>
          <w:rFonts w:ascii="SimHei" w:hAnsi="SimHei" w:eastAsia="黑体" w:cs="SimHei"/>
          <w:b/>
          <w:sz w:val="28"/>
          <w:szCs w:val="28"/>
        </w:rPr>
        <w:t xml:space="preserve">3.2.4 防紫外线型PVC-U立管应用</w:t>
      </w:r>
    </w:p>
    <w:p>
      <w:pPr>
        <w:spacing w:line="360" w:lineRule="exact" w:before="0" w:after="120"/>
        <w:ind w:firstLine="560"/>
        <w:jc w:val="both"/>
      </w:pPr>
      <w:r>
        <w:rPr>
          <w:rFonts w:ascii="SimSun" w:hAnsi="SimSun" w:eastAsia="宋体" w:cs="SimSun"/>
          <w:sz w:val="24"/>
          <w:szCs w:val="24"/>
        </w:rPr>
        <w:t xml:space="preserve">屋面雨水与空调水立管更换采用防紫外线型PVC-U管，管径De110和De75，管材性能符合GB/T 5836.1-2018要求。安装顺序为：先拆除旧管并清理管卡基层，再按设计标高定位管卡，随后由下至上逐段安装立管并紧固304不锈钢卡扣，最后进行通水试验。材料员对每批进场管材核验出厂合格证与外观质量，不合格批次当日退场；质检员对立管垂直度按每单元抽查不少于2处，垂直度偏差控制在规范允许范围内，通水试验合格后形成记录并报监理签认。</w:t>
      </w:r>
    </w:p>
    <w:p>
      <w:pPr>
        <w:pStyle w:val="Heading2"/>
        <w:keepNext/>
        <w:spacing w:line="360" w:lineRule="exact" w:before="180" w:after="100"/>
        <w:jc w:val="left"/>
        <w:outlineLvl w:val="1"/>
      </w:pPr>
      <w:r>
        <w:rPr>
          <w:rFonts w:ascii="SimHei" w:hAnsi="SimHei" w:eastAsia="黑体" w:cs="SimHei"/>
          <w:b/>
          <w:sz w:val="30"/>
          <w:szCs w:val="30"/>
        </w:rPr>
        <w:t xml:space="preserve">3.3 老旧小区改造专项施工组织</w:t>
      </w:r>
    </w:p>
    <w:p>
      <w:pPr>
        <w:pStyle w:val="Heading3"/>
        <w:keepNext/>
        <w:spacing w:line="360" w:lineRule="exact" w:before="120" w:after="80"/>
        <w:jc w:val="left"/>
        <w:outlineLvl w:val="2"/>
      </w:pPr>
      <w:r>
        <w:rPr>
          <w:rFonts w:ascii="SimHei" w:hAnsi="SimHei" w:eastAsia="黑体" w:cs="SimHei"/>
          <w:b/>
          <w:sz w:val="28"/>
          <w:szCs w:val="28"/>
        </w:rPr>
        <w:t xml:space="preserve">3.3.1 关键施工节点控制计划表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施工准备与临时设施完成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劳动力32人、挖掘机4台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增加临时设施搭设班组，延长作业2小时</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首批小区屋面维修完成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开工令下发后第60日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劳动力86人、电动吊篮24台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增开1个屋面作业单元，调用备用吊篮4台</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首批小区外立面维修完成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劳动力86人、电动吊篮24台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增加外立面作业班组，错峰延长作业时段</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道路排水工程完成50%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开工令下发后第120日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挖掘机4台、自卸汽车6台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增开1个道路施工段，增加夜间土方外运</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全部小区屋面及外立面维修完成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开工令下发后第150日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劳动力86人、电动吊篮24台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启动备用劳务队，按小区平行作业</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道路排水及室外总体工程完成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开工令下发后第180日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压路机2台、沥青摊铺机1台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增加摊铺班组，延长有效作业时间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安防设施安装调试完成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开工令下发后第195日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劳动力74人、调试设备2套</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提前预埋管线，设备安装与调试并行</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竣工清理与验收移交完成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开工令下发后第210日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劳动力28人、运输车2台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每日检查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提前3日组织预验收，问题清单当日销项</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表将210日历天总工期分解为8个关键控制节点，项目经理对节点完成情况每周组织一次进度分析会，施工员按日填报节点完成量。任一节点滞后超过3日时，技术负责人须在24小时内启动纠偏措施，优先采用增加作业单元、调用备用机械和延长有效作业时间的方式追赶，不得以牺牲质量安全为代价压缩工序间歇时间。</w:t>
      </w:r>
    </w:p>
    <w:p>
      <w:pPr>
        <w:pStyle w:val="Heading3"/>
        <w:keepNext/>
        <w:spacing w:line="360" w:lineRule="exact" w:before="120" w:after="80"/>
        <w:jc w:val="left"/>
        <w:outlineLvl w:val="2"/>
      </w:pPr>
      <w:r>
        <w:rPr>
          <w:rFonts w:ascii="SimHei" w:hAnsi="SimHei" w:eastAsia="黑体" w:cs="SimHei"/>
          <w:b/>
          <w:sz w:val="28"/>
          <w:szCs w:val="28"/>
        </w:rPr>
        <w:t xml:space="preserve">3.3.2 项目重难点识别表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重难点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形成原因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影响范围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专项措施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带户作业与居民生活交叉干扰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13个小区分散、居民正常生活不中断</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屋面、外立面、楼道、道路排水全部工序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分单元封闭施工、限时作业、设置通行便桥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既有管线密集且埋深不明</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老旧小区地下管线资料不全、种类多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道路排水沟槽开挖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人工探挖、钢板桩支护、管线悬吊保护</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浅基础房屋邻近沟槽开挖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居民住宅多为浅基础，污水干管贴近房屋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排水管道沟槽开挖及回填</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钢板桩支护、分段开挖、回填监测</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屋面及外立面高空作业面分散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楼栋数量多、吊篮移动作业频繁</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屋面防水、外立面维修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吊篮每日检查、安全绳独立设置、专人监护</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工期紧且工序穿插密集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210日历天内完成13个小区多专业改造</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全部施工段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分小区流水、关键节点周考核、滞后即时纠偏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成品保护难度大</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已完工序与后续施工交叉，居民使用干扰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屋面防水层、道路面层、绿化</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工序移交签认、覆盖保护、每日巡查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安全员在开工令下发后第10日前完成交底。带户作业和管线保护两项风险由项目经理每周带队检查不少于1次，高空作业和成品保护由安全员、施工员每日巡查，发现问题当日下发整改通知，整改完成后由质检员复查销项，形成“检查—整改—复查—销项”闭环。</w:t>
      </w:r>
    </w:p>
    <w:p>
      <w:pPr>
        <w:pStyle w:val="Heading3"/>
        <w:keepNext/>
        <w:spacing w:line="360" w:lineRule="exact" w:before="120" w:after="80"/>
        <w:jc w:val="left"/>
        <w:outlineLvl w:val="2"/>
      </w:pPr>
      <w:r>
        <w:rPr>
          <w:rFonts w:ascii="SimHei" w:hAnsi="SimHei" w:eastAsia="黑体" w:cs="SimHei"/>
          <w:b/>
          <w:sz w:val="28"/>
          <w:szCs w:val="28"/>
        </w:rPr>
        <w:t xml:space="preserve">3.3.3 隐蔽工程验收清单表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隐蔽部位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验收内容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验收时机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验收要点</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影像留存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排水管道沟槽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槽底标高、地基承载力、垫层厚度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管道安装前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槽底无扰动、标高偏差不大于±100mm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全景及细部照片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排水管道安装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管材规格、接口质量、坡度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回填覆盖前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坡度不小于设计值、接口密封无渗漏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接口及坡度实测照片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检查井基础</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混凝土强度、基础尺寸、井底标高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井体砌筑前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C20混凝土、厚度不小于150mm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浇筑前后对比照片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沟槽回填</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分层厚度、压实度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每层回填后</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每层不大于200mm、压实度达标</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压实度检测记录及照片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屋面防水层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搭接宽度、附加层、蓄水试验</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保护层施工前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搭接不小于80mm、蓄水24小时无渗漏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蓄水试验全景照片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外墙基层修补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空鼓铲除范围、修补厚度、平整度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饰面层施工前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修补厚度不大于10mm、平整度偏差不大于3mm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铲除及修补对比照片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安防管线预埋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管材规格、埋深、保护措施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回填覆盖前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埋深符合设计、管口封堵严密</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埋深实测及管口照片</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未经验收或验收不合格的部位严禁覆盖，擅自覆盖的按合同约定承担揭开检查费用及工期损失。所有隐蔽验收影像资料按小区、楼栋、部位分类归档，由资料员每周整理一次，确保工程资料与实体进度同步。</w:t>
      </w:r>
    </w:p>
    <w:p>
      <w:pPr>
        <w:pStyle w:val="Heading1"/>
        <w:keepNext/>
        <w:spacing w:line="360" w:lineRule="exact" w:before="260" w:after="180"/>
        <w:jc w:val="center"/>
        <w:outlineLvl w:val="0"/>
      </w:pPr>
      <w:r>
        <w:rPr>
          <w:rFonts w:ascii="SimHei" w:hAnsi="SimHei" w:eastAsia="黑体" w:cs="SimHei"/>
          <w:b/>
          <w:sz w:val="44"/>
          <w:szCs w:val="44"/>
        </w:rPr>
        <w:t xml:space="preserve">第四章 确保工期与质量的保障体系与措施</w:t>
      </w:r>
    </w:p>
    <w:p>
      <w:pPr>
        <w:pStyle w:val="Heading2"/>
        <w:keepNext/>
        <w:spacing w:line="360" w:lineRule="exact" w:before="180" w:after="100"/>
        <w:jc w:val="left"/>
        <w:outlineLvl w:val="1"/>
      </w:pPr>
      <w:r>
        <w:rPr>
          <w:rFonts w:ascii="SimHei" w:hAnsi="SimHei" w:eastAsia="黑体" w:cs="SimHei"/>
          <w:b/>
          <w:sz w:val="30"/>
          <w:szCs w:val="30"/>
        </w:rPr>
        <w:t xml:space="preserve">4.1 进度计划与工期保障</w:t>
      </w:r>
    </w:p>
    <w:p>
      <w:pPr>
        <w:pStyle w:val="Heading3"/>
        <w:keepNext/>
        <w:spacing w:line="360" w:lineRule="exact" w:before="120" w:after="80"/>
        <w:jc w:val="left"/>
        <w:outlineLvl w:val="2"/>
      </w:pPr>
      <w:r>
        <w:rPr>
          <w:rFonts w:ascii="SimHei" w:hAnsi="SimHei" w:eastAsia="黑体" w:cs="SimHei"/>
          <w:b/>
          <w:sz w:val="28"/>
          <w:szCs w:val="28"/>
        </w:rPr>
        <w:t xml:space="preserve">4.1.1 工期目标与关键线路</w:t>
      </w:r>
    </w:p>
    <w:p>
      <w:pPr>
        <w:spacing w:line="360" w:lineRule="exact" w:before="0" w:after="120"/>
        <w:ind w:firstLine="560"/>
        <w:jc w:val="both"/>
      </w:pPr>
      <w:r>
        <w:rPr>
          <w:rFonts w:ascii="SimSun" w:hAnsi="SimSun" w:eastAsia="宋体" w:cs="SimSun"/>
          <w:sz w:val="24"/>
          <w:szCs w:val="24"/>
        </w:rPr>
        <w:t xml:space="preserve">关键线路上的屋面维修与道路排水工程不得发生工序倒置。屋面防水层未完成闭水或淋水检验前，不得插入外立面饰面收口；道路排水沟槽回填压实度未达到设计值前，不得摊铺沥青面层。项目部按“计划分解—日检查—周纠偏—节点复核”闭环控制，施工员每日17:00前核对当日完成量并录入进度台账，项目经理每周组织一次进度分析会，对滞后工序当日下达纠偏指令，技术负责人48小时内完成资源调整方案复核，质检员对赶工部位同步加密检查频次，整改完成后由项目经理复查销项。</w:t>
      </w:r>
    </w:p>
    <w:p>
      <w:pPr>
        <w:pStyle w:val="Heading3"/>
        <w:keepNext/>
        <w:spacing w:line="360" w:lineRule="exact" w:before="120" w:after="80"/>
        <w:jc w:val="left"/>
        <w:outlineLvl w:val="2"/>
      </w:pPr>
      <w:r>
        <w:rPr>
          <w:rFonts w:ascii="SimHei" w:hAnsi="SimHei" w:eastAsia="黑体" w:cs="SimHei"/>
          <w:b/>
          <w:sz w:val="28"/>
          <w:szCs w:val="28"/>
        </w:rPr>
        <w:t xml:space="preserve">4.1.2 施工总进度计划</w:t>
      </w:r>
    </w:p>
    <w:p>
      <w:pPr>
        <w:spacing w:line="360" w:lineRule="exact" w:before="0" w:after="120"/>
        <w:ind w:firstLine="560"/>
        <w:jc w:val="both"/>
      </w:pPr>
      <w:r>
        <w:rPr>
          <w:rFonts w:ascii="SimSun" w:hAnsi="SimSun" w:eastAsia="宋体" w:cs="SimSun"/>
          <w:sz w:val="24"/>
          <w:szCs w:val="24"/>
        </w:rPr>
        <w:t xml:space="preserve">按45日历天总工期倒排，各阶段持续时间与关键线路工序如下表。表中开始、结束时间均为相对工期表达，以开工令下发日为第1日。</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施工阶段/分部分项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开始时间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结束时间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持续时间</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关键线路工序</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施工准备与临时设施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5天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首批小区屋面维修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第6日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第20日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楼道改造与围墙粉刷</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第8日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第25日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18天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否</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首批小区外立面维修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第21日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10天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道路排水工程施工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26天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全部小区屋面及外立面维修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第31日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第42日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安防设施安装调试</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第43日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9天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竣工清理与验收移交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第44日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是</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道路排水工程自第15日插入，与屋面、外立面维修形成三线并行，是压缩总工期的核心组织措施。道路排水施工按13个小区划分施工段，每个小区按“沟槽开挖→管道安装→检查井砌筑→闭水试验→沟槽回填→道路基层→沥青面层”顺序推进，前一个小区管道闭水合格后，立即转入下一个小区的沟槽开挖，形成流水步距约2天的连续作业。第15日插入时，首批小区屋面维修仍在进行，项目部按“同一小区屋面作业面与道路排水作业面错开布置”原则组织空间隔离：屋面维修班组在第6日至第20日占用首批小区屋面及吊篮配重平台，道路排水班组自第15日起优先进入已完成屋面基层处理的小区地面作业面，两个班组在同一小区内分楼层、分区域作业，施工员每日核对作业面占用台账，项目经理每周不少于2次现场核查交叉作业隔离措施，发现空间冲突当日调整流水段顺序并复查销项。</w:t>
      </w:r>
    </w:p>
    <w:p>
      <w:pPr>
        <w:pStyle w:val="Heading3"/>
        <w:keepNext/>
        <w:spacing w:line="360" w:lineRule="exact" w:before="120" w:after="80"/>
        <w:jc w:val="left"/>
        <w:outlineLvl w:val="2"/>
      </w:pPr>
      <w:r>
        <w:rPr>
          <w:rFonts w:ascii="SimHei" w:hAnsi="SimHei" w:eastAsia="黑体" w:cs="SimHei"/>
          <w:b/>
          <w:sz w:val="28"/>
          <w:szCs w:val="28"/>
        </w:rPr>
        <w:t xml:space="preserve">4.1.3 关键施工节点控制计划</w:t>
      </w:r>
    </w:p>
    <w:p>
      <w:pPr>
        <w:spacing w:line="360" w:lineRule="exact" w:before="0" w:after="120"/>
        <w:ind w:firstLine="560"/>
        <w:jc w:val="both"/>
      </w:pPr>
      <w:r>
        <w:rPr>
          <w:rFonts w:ascii="SimSun" w:hAnsi="SimSun" w:eastAsia="宋体" w:cs="SimSun"/>
          <w:sz w:val="24"/>
          <w:szCs w:val="24"/>
        </w:rPr>
        <w:t xml:space="preserve">项目部对8个关键节点实行挂牌督办，节点责任落实到具体岗位，检查频次量化到日、周，滞后纠偏措施明确到资源投入量。关键节点控制计划如下表。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施工准备与临时设施完成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32人、挖掘机4台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增加临时设施班组，延长作业至22:00</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首批小区屋面维修完成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第20日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86人、吊篮12台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增开2个小区作业面，吊篮增至16台</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首批小区外立面维修完成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86人、吊篮12台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外立面与屋面错层穿插，增加涂饰班组</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道路排水工程完成50%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第28日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挖掘机4台、自卸车6台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增调挖掘机4台，延长沟槽作业时间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全部小区屋面及外立面维修完成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第42日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86人、吊篮24台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启动备用吊篮4台，实行两班作业</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道路排水及室外总体工程完成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压路机2台、摊铺机1台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沥青摊铺改夜间施工，提前封闭交通</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安防设施安装调试完成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第43日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74人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管线预埋与道路施工同步，减少返工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竣工清理与验收移交完成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28人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提前3日组织预验收，问题当日整改</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项目经理对第5日、第20日、第28日、第40日、第45日五个节点实行节点复核，节点滞后超过1天时，项目经理当日启动纠偏程序，技术负责人在24小时内提交赶工方案，明确增加的人员、机械数量与作业时段，质检员对赶工部位按原标准加密检查频次不少于每日1次，整改完成后由项目经理复查销项。</w:t>
      </w:r>
    </w:p>
    <w:p>
      <w:pPr>
        <w:pStyle w:val="Heading3"/>
        <w:keepNext/>
        <w:spacing w:line="360" w:lineRule="exact" w:before="120" w:after="80"/>
        <w:jc w:val="left"/>
        <w:outlineLvl w:val="2"/>
      </w:pPr>
      <w:r>
        <w:rPr>
          <w:rFonts w:ascii="SimHei" w:hAnsi="SimHei" w:eastAsia="黑体" w:cs="SimHei"/>
          <w:b/>
          <w:sz w:val="28"/>
          <w:szCs w:val="28"/>
        </w:rPr>
        <w:t xml:space="preserve">4.1.4 工期滞后纠偏机制</w:t>
      </w:r>
    </w:p>
    <w:p>
      <w:pPr>
        <w:spacing w:line="360" w:lineRule="exact" w:before="0" w:after="120"/>
        <w:ind w:firstLine="560"/>
        <w:jc w:val="both"/>
      </w:pPr>
      <w:r>
        <w:rPr>
          <w:rFonts w:ascii="SimSun" w:hAnsi="SimSun" w:eastAsia="宋体" w:cs="SimSun"/>
          <w:sz w:val="24"/>
          <w:szCs w:val="24"/>
        </w:rPr>
        <w:t xml:space="preserve">工期纠偏按“偏差识别—原因分析—资源调配—节点复核”四步执行。施工员每日对比实际完成量与计划量，偏差超过1天即向项目经理报告；项目经理组织技术负责人、施工员分析滞后原因，区分劳动力不足、机械故障、材料未到、天气影响四类情形，分别采取对应措施。</w:t>
      </w:r>
    </w:p>
    <w:p>
      <w:pPr>
        <w:spacing w:line="360" w:lineRule="exact" w:before="0" w:after="120"/>
        <w:ind w:firstLine="560"/>
        <w:jc w:val="both"/>
      </w:pPr>
      <w:r>
        <w:rPr>
          <w:rFonts w:ascii="SimSun" w:hAnsi="SimSun" w:eastAsia="宋体" w:cs="SimSun"/>
          <w:sz w:val="24"/>
          <w:szCs w:val="24"/>
        </w:rPr>
        <w:t xml:space="preserve">劳动力不足时，从屋面维修与楼道改造阶段储备的86人劳动力中调剂，或启动备用劳务班组；机械故障时，现场常备挖掘机、吊篮等关键设备的易损件，故障停机超过8小时即调用备用设备；材料滞后时，材料员按进场计划提前7日预警，对防水卷材、沥青混合料等关键材料设置3天安全库存。因天气原因造成滞后时，项目经理在天气恢复后48小时内组织赶工，优先保证关键线路工序不受影响。所有纠偏措施执行后，项目经理在第3日、第7日分别复核节点恢复情况，未恢复的继续追加资源直至销项。</w:t>
      </w:r>
    </w:p>
    <w:p>
      <w:pPr>
        <w:pStyle w:val="Heading2"/>
        <w:keepNext/>
        <w:spacing w:line="360" w:lineRule="exact" w:before="180" w:after="100"/>
        <w:jc w:val="left"/>
        <w:outlineLvl w:val="1"/>
      </w:pPr>
      <w:r>
        <w:rPr>
          <w:rFonts w:ascii="SimHei" w:hAnsi="SimHei" w:eastAsia="黑体" w:cs="SimHei"/>
          <w:b/>
          <w:sz w:val="30"/>
          <w:szCs w:val="30"/>
        </w:rPr>
        <w:t xml:space="preserve">4.2 质量管理体系与质量保证措施</w:t>
      </w:r>
    </w:p>
    <w:p>
      <w:pPr>
        <w:pStyle w:val="Heading3"/>
        <w:keepNext/>
        <w:spacing w:line="360" w:lineRule="exact" w:before="120" w:after="80"/>
        <w:jc w:val="left"/>
        <w:outlineLvl w:val="2"/>
      </w:pPr>
      <w:r>
        <w:rPr>
          <w:rFonts w:ascii="SimHei" w:hAnsi="SimHei" w:eastAsia="黑体" w:cs="SimHei"/>
          <w:b/>
          <w:sz w:val="28"/>
          <w:szCs w:val="28"/>
        </w:rPr>
        <w:t xml:space="preserve">4.2.1 质量目标与组织责任</w:t>
      </w:r>
    </w:p>
    <w:p>
      <w:pPr>
        <w:spacing w:line="360" w:lineRule="exact" w:before="0" w:after="120"/>
        <w:ind w:firstLine="560"/>
        <w:jc w:val="both"/>
      </w:pPr>
      <w:r>
        <w:rPr>
          <w:rFonts w:ascii="SimSun" w:hAnsi="SimSun" w:eastAsia="宋体" w:cs="SimSun"/>
          <w:sz w:val="24"/>
          <w:szCs w:val="24"/>
        </w:rPr>
        <w:t xml:space="preserve">质量目标按单位工程、分部工程、分项工程三级分解，形成“目标—责任—验收—频次”对应关系，具体见下表。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分解层级</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质量目标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验收方式</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单位工程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竣工验收合格，缺陷责任期24个月无结构及防水缺陷</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竣工验收、移交验收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每月不少于1次综合检查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屋面维修分部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防水层无渗漏，找平层平整度偏差≤5mm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蓄水试验、淋水试验、监理验收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每检验批验收前检查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外立面维修分部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基层粘结牢固，饰面层色泽一致，无空鼓脱落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质量员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拉拔试验、目测、敲击检查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每日巡检</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道路排水工程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管道闭水合格，回填压实度≥95%，路面平整度≤5mm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闭水试验、压实度检测、监理验收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每流水段检查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安防及绿化工程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设备安装牢固，苗木成活率达标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质量员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功能测试、成活率验收</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每周不少于2次</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4.2.2 材料进场验收与复验</w:t>
      </w:r>
    </w:p>
    <w:p>
      <w:pPr>
        <w:spacing w:line="360" w:lineRule="exact" w:before="0" w:after="120"/>
        <w:ind w:firstLine="560"/>
        <w:jc w:val="both"/>
      </w:pPr>
      <w:r>
        <w:rPr>
          <w:rFonts w:ascii="SimSun" w:hAnsi="SimSun" w:eastAsia="宋体" w:cs="SimSun"/>
          <w:sz w:val="24"/>
          <w:szCs w:val="24"/>
        </w:rPr>
        <w:t xml:space="preserve">质量证明文件、规格型号与数量，对钢材、防水卷材、涂料、管材、井盖等主要材料建立进场台账。预拌混凝土按6批进场计划组织供应，每批进场时由试验员核查配合比通知单、出厂合格证，并按GB 50204-2015规定留置标准养护试块；防水卷材及涂料分3批进场，进场后由试验员见证取样送检，复验合格后方可用于屋面及外立面防水施工。</w:t>
      </w:r>
    </w:p>
    <w:p>
      <w:pPr>
        <w:spacing w:line="360" w:lineRule="exact" w:before="0" w:after="120"/>
        <w:ind w:firstLine="560"/>
        <w:jc w:val="both"/>
      </w:pPr>
      <w:r>
        <w:rPr>
          <w:rFonts w:ascii="SimSun" w:hAnsi="SimSun" w:eastAsia="宋体" w:cs="SimSun"/>
          <w:sz w:val="24"/>
          <w:szCs w:val="24"/>
        </w:rPr>
        <w:t xml:space="preserve">道路排水管材及井盖分4批进场，每批进场时由材料员核对管径、环刚度、井盖承载等级，并按GB 50268-2008要求进行外观检查与见证取样复验。复验不合格的材料由材料员在24小时内清退出场，并在台账中标注“不合格退场”记录；质量员每周对进场材料台账与现场实物进行不少于1次核对，发现未复验先使用的情况立即停止该批次材料使用，由项目经理组织整改并复查销项。</w:t>
      </w:r>
    </w:p>
    <w:p>
      <w:pPr>
        <w:pStyle w:val="Heading3"/>
        <w:keepNext/>
        <w:spacing w:line="360" w:lineRule="exact" w:before="120" w:after="80"/>
        <w:jc w:val="left"/>
        <w:outlineLvl w:val="2"/>
      </w:pPr>
      <w:r>
        <w:rPr>
          <w:rFonts w:ascii="SimHei" w:hAnsi="SimHei" w:eastAsia="黑体" w:cs="SimHei"/>
          <w:b/>
          <w:sz w:val="28"/>
          <w:szCs w:val="28"/>
        </w:rPr>
        <w:t xml:space="preserve">4.2.3 过程检查与隐蔽验收</w:t>
      </w:r>
    </w:p>
    <w:p>
      <w:pPr>
        <w:spacing w:line="360" w:lineRule="exact" w:before="0" w:after="120"/>
        <w:ind w:firstLine="560"/>
        <w:jc w:val="both"/>
      </w:pPr>
      <w:r>
        <w:rPr>
          <w:rFonts w:ascii="SimSun" w:hAnsi="SimSun" w:eastAsia="宋体" w:cs="SimSun"/>
          <w:sz w:val="24"/>
          <w:szCs w:val="24"/>
        </w:rPr>
        <w:t xml:space="preserve">过程检查按“自检—互检—交接检—整改—复查—资料归档”闭环执行。班组完成每道工序后先进行自检，自检合格后由施工员组织相邻工序班组互检，互检合格后办理交接检记录；质量员对屋面防水层搭接宽度、外立面基层含水率、排水管道坡度、检查井砌筑砂浆饱满度等控制点进行实测实量，每检验批实测数据不少于10处。</w:t>
      </w:r>
    </w:p>
    <w:p>
      <w:pPr>
        <w:spacing w:line="360" w:lineRule="exact" w:before="0" w:after="120"/>
        <w:ind w:firstLine="560"/>
        <w:jc w:val="both"/>
      </w:pPr>
      <w:r>
        <w:rPr>
          <w:rFonts w:ascii="SimSun" w:hAnsi="SimSun" w:eastAsia="宋体" w:cs="SimSun"/>
          <w:sz w:val="24"/>
          <w:szCs w:val="24"/>
        </w:rPr>
        <w:t xml:space="preserve">隐蔽工程覆盖前必须经监理工程师验收，未经验收或验收不合格的严禁覆盖。本标段隐蔽工程验收清单见下表。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隐蔽部位</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验收内容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验收时机</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验收要点</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影像留存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屋面防水基层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基层平整度、含水率、阴阳角处理</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防水层施工前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平整度偏差≤5mm，含水率符合材料要求</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基层全景及细部照片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屋面防水层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卷材搭接宽度、附加层、收头密封</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保温层或保护层覆盖前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搭接宽度≥80mm，无空鼓翘边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搭接部位特写照片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外立面基层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空鼓剔除、界面处理、找平层粘结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饰面层施工前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无空鼓、无松动，找平层厚度≥15mm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基层处理前后对比照片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排水管道沟槽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管基承载力、管底标高、管道接口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沟槽回填前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管底坡度符合设计，接口密封严密</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管道安装全景及接口照片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检查井基础</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基础混凝土强度、井室尺寸、流槽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井周回填前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基础厚度≥150mm，流槽顺直</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井室内部照片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安防管线预埋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管线规格、埋深、保护层厚度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混凝土或铺装覆盖前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埋深≥0.7m，保护层厚度符合设计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管线敷设走向照片</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隐蔽验收影像资料由质量员按“部位+日期+验收人”命名归档，当日上传至项目质量资料台账；资料员每周对隐蔽验收记录与影像资料进行不少于1次完整性核查，发现缺项由质量员在48小时内补齐并复查销项。</w:t>
      </w:r>
    </w:p>
    <w:p>
      <w:pPr>
        <w:pStyle w:val="Heading3"/>
        <w:keepNext/>
        <w:spacing w:line="360" w:lineRule="exact" w:before="120" w:after="80"/>
        <w:jc w:val="left"/>
        <w:outlineLvl w:val="2"/>
      </w:pPr>
      <w:r>
        <w:rPr>
          <w:rFonts w:ascii="SimHei" w:hAnsi="SimHei" w:eastAsia="黑体" w:cs="SimHei"/>
          <w:b/>
          <w:sz w:val="28"/>
          <w:szCs w:val="28"/>
        </w:rPr>
        <w:t xml:space="preserve">4.2.4 检验批划分与验收组织</w:t>
      </w:r>
    </w:p>
    <w:p>
      <w:pPr>
        <w:spacing w:line="360" w:lineRule="exact" w:before="0" w:after="120"/>
        <w:ind w:firstLine="560"/>
        <w:jc w:val="both"/>
      </w:pPr>
      <w:r>
        <w:rPr>
          <w:rFonts w:ascii="SimSun" w:hAnsi="SimSun" w:eastAsia="宋体" w:cs="SimSun"/>
          <w:sz w:val="24"/>
          <w:szCs w:val="24"/>
        </w:rPr>
        <w:t xml:space="preserve">检验批按13个小区分别划分，屋面维修、外立面维修、楼道改造、道路工程、排水工程、安防工程共划分195个检验批。具体划分见下表。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分部工程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分项工程</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检验批划分原则</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验收标准</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验收组织</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屋面维修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防水层、保温层、找平层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按13个小区各为一个检验批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50207-2012</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质量员自检，监理工程师验收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外立面维修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基层处理、防水层、饰面层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按13个小区各为一个检验批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50210-2018</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质量员自检，监理工程师验收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楼道改造</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墙面、地面、栏杆扶手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按13个小区各为一个检验批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50210-2018</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质量员自检，监理工程师验收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基层、面层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按13个小区各为一个检验批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50268-2008</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质量员自检，监理工程师验收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管道安装、检查井砌筑</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按13个小区各为一个检验批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50268-2008</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质量员自检，监理工程师验收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安防工程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管线敷设、设备安装</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按13个小区各为一个检验批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GB 50303-2015</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质量员自检，监理工程师验收</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每个检验批完成后由施工员组织班组自检，质量员复核合格后报监理工程师验收；监理工程师验收合格并签认检验批质量验收记录后，方可进入下道工序。质量员每周对各小区检验批验收进度与实体质量进行不少于1次抽查，发现未按划分原则组织验收的，由技术负责人重新组织验收并复查销项。</w:t>
      </w:r>
    </w:p>
    <w:p>
      <w:pPr>
        <w:pStyle w:val="Heading3"/>
        <w:keepNext/>
        <w:spacing w:line="360" w:lineRule="exact" w:before="120" w:after="80"/>
        <w:jc w:val="left"/>
        <w:outlineLvl w:val="2"/>
      </w:pPr>
      <w:r>
        <w:rPr>
          <w:rFonts w:ascii="SimHei" w:hAnsi="SimHei" w:eastAsia="黑体" w:cs="SimHei"/>
          <w:b/>
          <w:sz w:val="28"/>
          <w:szCs w:val="28"/>
        </w:rPr>
        <w:t xml:space="preserve">4.2.5 质量通病防治专项</w:t>
      </w:r>
    </w:p>
    <w:p>
      <w:pPr>
        <w:spacing w:line="360" w:lineRule="exact" w:before="0" w:after="120"/>
        <w:ind w:firstLine="560"/>
        <w:jc w:val="both"/>
      </w:pPr>
      <w:r>
        <w:rPr>
          <w:rFonts w:ascii="SimSun" w:hAnsi="SimSun" w:eastAsia="宋体" w:cs="SimSun"/>
          <w:sz w:val="24"/>
          <w:szCs w:val="24"/>
        </w:rPr>
        <w:t xml:space="preserve">针对老旧小区改造易发的屋面渗漏、外立面空鼓脱落、道路沉陷、排水管道渗漏等通病，项目部按“预防为主、样板引路、过程控制、复查销项”组织防治。每个小区首个施工段作为样板段，样板段经监理验收合格后方可展开大面积施工。质量通病防治清单见下表。</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通病问题</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产生原因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预防措施</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整改标准</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复查频次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屋面防水层渗漏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基层含水率超标、搭接宽度不足、收头不严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基层干燥后施工，搭接宽度≥80mm，收头密封</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蓄水试验24小时无渗漏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每检验批复查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外立面饰面空鼓脱落</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基层清理不净、界面剂漏涂、养护不足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基层剔凿清理，界面剂满涂，分层施工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拉拔试验≥0.4MPa，无空鼓</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每日巡检</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道路基层沉陷</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回填压实不足、基层厚度偏差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分层回填，压实度≥95%，基层厚度按设计控制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压实度检测合格，平整度≤5mm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每流水段复查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排水管道渗漏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接口密封不严、管基不均匀沉降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接口密封严密，管基承载力≥100kPa</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闭水试验合格</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每检验批复查</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检查井周沉陷</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井周回填不实、井盖标高偏差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井周分层夯实，井盖与路面平接偏差±3mm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井周无沉陷，井盖标高合格</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每周不少于1次</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4.3 4示媒介、期限</w:t>
      </w:r>
    </w:p>
    <w:p>
      <w:pPr>
        <w:pStyle w:val="Heading3"/>
        <w:keepNext/>
        <w:spacing w:line="360" w:lineRule="exact" w:before="120" w:after="80"/>
        <w:jc w:val="left"/>
        <w:outlineLvl w:val="2"/>
      </w:pPr>
      <w:r>
        <w:rPr>
          <w:rFonts w:ascii="SimHei" w:hAnsi="SimHei" w:eastAsia="黑体" w:cs="SimHei"/>
          <w:b/>
          <w:sz w:val="28"/>
          <w:szCs w:val="28"/>
        </w:rPr>
        <w:t xml:space="preserve">4.3.1 工期违约与节点管控的合同约束</w:t>
      </w:r>
    </w:p>
    <w:p>
      <w:pPr>
        <w:spacing w:line="360" w:lineRule="exact" w:before="0" w:after="120"/>
        <w:ind w:firstLine="560"/>
        <w:jc w:val="both"/>
      </w:pPr>
      <w:r>
        <w:rPr>
          <w:rFonts w:ascii="SimSun" w:hAnsi="SimSun" w:eastAsia="宋体" w:cs="SimSun"/>
          <w:sz w:val="24"/>
          <w:szCs w:val="24"/>
        </w:rPr>
        <w:t xml:space="preserve">工期控制以45日历天为唯一基准，项目部将总工期分解为施工准备、屋面维修、外立面维修、道路排水施工、安防设施安装、竣工清理六个阶段，每个阶段设置明确的完成节点与责任岗位。</w:t>
      </w:r>
    </w:p>
    <w:p>
      <w:pPr>
        <w:spacing w:line="360" w:lineRule="exact" w:before="0" w:after="120"/>
        <w:ind w:firstLine="560"/>
        <w:jc w:val="both"/>
      </w:pPr>
      <w:r>
        <w:rPr>
          <w:rFonts w:ascii="SimSun" w:hAnsi="SimSun" w:eastAsia="宋体" w:cs="SimSun"/>
          <w:sz w:val="24"/>
          <w:szCs w:val="24"/>
        </w:rPr>
        <w:t xml:space="preserve">针对工期违约风险，项目部建立节点预警与纠偏闭环。项目经理每日组织施工员核对当日完成工程量与计划偏差，凡单日进度滞后超过计划量5%的，当日下班前由施工员填写《进度偏差分析表》报技术负责人；技术负责人在24小时内提出资源补强方案，经项目经理审批后48小时内落实到位。连续3日未消除偏差的，项目经理组织专题调度会，调整流水段划分或增加作业班组，并在随后7日内由质检员复查纠偏效果，形成“识别—分析—纠偏—复查—销项”闭环记录。</w:t>
      </w:r>
    </w:p>
    <w:p>
      <w:pPr>
        <w:spacing w:line="360" w:lineRule="exact" w:before="0" w:after="120"/>
        <w:ind w:firstLine="560"/>
        <w:jc w:val="both"/>
      </w:pPr>
      <w:r>
        <w:rPr>
          <w:rFonts w:ascii="SimSun" w:hAnsi="SimSun" w:eastAsia="宋体" w:cs="SimSun"/>
          <w:sz w:val="24"/>
          <w:szCs w:val="24"/>
        </w:rPr>
        <w:t xml:space="preserve">合同明确竣工延期1天以上每日支付合同价款0.2‰的违约金，延期28天以上每日支付0.5‰且建设单位可单方面解除合同。项目部将上述条款作为进度管理的红线，在每周生产例会上由项目经理向各专业工程师、班组长逐条交底，确保全员知悉违约后果。</w:t>
      </w:r>
    </w:p>
    <w:p>
      <w:pPr>
        <w:pStyle w:val="Heading3"/>
        <w:keepNext/>
        <w:spacing w:line="360" w:lineRule="exact" w:before="120" w:after="80"/>
        <w:jc w:val="left"/>
        <w:outlineLvl w:val="2"/>
      </w:pPr>
      <w:r>
        <w:rPr>
          <w:rFonts w:ascii="SimHei" w:hAnsi="SimHei" w:eastAsia="黑体" w:cs="SimHei"/>
          <w:b/>
          <w:sz w:val="28"/>
          <w:szCs w:val="28"/>
        </w:rPr>
        <w:t xml:space="preserve">4.3.2 关键节点控制与资源锁定</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施工准备与临时设施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劳动力32人、挖掘机4台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当日增派临时设施班组</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首批小区屋面维修完成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第20日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劳动力86人、吊篮12台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每周3次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增开吊篮作业面</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首批小区外立面维修完成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劳动力86人、吊篮12台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每周3次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延长有效作业时段</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道路排水工程完成50%</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第28日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挖掘机4台、自卸汽车6台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增开施工段</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全部屋面及外立面维修完成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第42日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劳动力86人、吊篮24台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启动备用班组</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道路排水及室外总体完成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压路机2台、摊铺机1台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夜间补运材料</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安防设施安装调试完成</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第43日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专业工程师</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劳动力74人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提前预埋管线</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竣工清理与验收移交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第45日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劳动力28人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集中清理突击</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4.3.3 穿插施工与流水组织</w:t>
      </w:r>
    </w:p>
    <w:p>
      <w:pPr>
        <w:spacing w:line="360" w:lineRule="exact" w:before="0" w:after="120"/>
        <w:ind w:firstLine="560"/>
        <w:jc w:val="both"/>
      </w:pPr>
      <w:r>
        <w:rPr>
          <w:rFonts w:ascii="SimSun" w:hAnsi="SimSun" w:eastAsia="宋体" w:cs="SimSun"/>
          <w:sz w:val="24"/>
          <w:szCs w:val="24"/>
        </w:rPr>
        <w:t xml:space="preserve">13个老旧小区分散布置，项目部按“屋面维修先行、外立面跟进、道路排水穿插、安防收尾”的顺序组织流水施工。屋面维修以单个小区为一个流水段，完成屋面防水层施工并验收合格后，立即转入该小区外立面维修；外立面基层处理完成50%时，道路排水班组进场开挖沟槽，形成上下立体交叉作业。技术负责人每周编制《周流水作业计划》，明确各小区当前工序、下周工序和交接条件，施工员按计划组织班组转场。</w:t>
      </w:r>
    </w:p>
    <w:p>
      <w:pPr>
        <w:spacing w:line="360" w:lineRule="exact" w:before="0" w:after="120"/>
        <w:ind w:firstLine="560"/>
        <w:jc w:val="both"/>
      </w:pPr>
      <w:r>
        <w:rPr>
          <w:rFonts w:ascii="SimSun" w:hAnsi="SimSun" w:eastAsia="宋体" w:cs="SimSun"/>
          <w:sz w:val="24"/>
          <w:szCs w:val="24"/>
        </w:rPr>
        <w:t xml:space="preserve">穿插施工的交接控制执行“上道工序未验收、下道工序不进场”原则。屋面防水层完成后，由质检员组织监理工程师进行蓄水或淋水检验，检验合格并形成《交接检查记录》后，外立面班组方可使用屋面吊篮配重平台。道路排水沟槽开挖前，施工员会同各管线权属单位现场确认地下管线位置，完成管线交底签字后，挖掘机方可进场作业。</w:t>
      </w:r>
    </w:p>
    <w:p>
      <w:pPr>
        <w:pStyle w:val="Heading3"/>
        <w:keepNext/>
        <w:spacing w:line="360" w:lineRule="exact" w:before="120" w:after="80"/>
        <w:jc w:val="left"/>
        <w:outlineLvl w:val="2"/>
      </w:pPr>
      <w:r>
        <w:rPr>
          <w:rFonts w:ascii="SimHei" w:hAnsi="SimHei" w:eastAsia="黑体" w:cs="SimHei"/>
          <w:b/>
          <w:sz w:val="28"/>
          <w:szCs w:val="28"/>
        </w:rPr>
        <w:t xml:space="preserve">4.3.4 工期滞后纠偏与资源补强</w:t>
      </w:r>
    </w:p>
    <w:p>
      <w:pPr>
        <w:spacing w:line="360" w:lineRule="exact" w:before="0" w:after="120"/>
        <w:ind w:firstLine="560"/>
        <w:jc w:val="both"/>
      </w:pPr>
      <w:r>
        <w:rPr>
          <w:rFonts w:ascii="SimSun" w:hAnsi="SimSun" w:eastAsia="宋体" w:cs="SimSun"/>
          <w:sz w:val="24"/>
          <w:szCs w:val="24"/>
        </w:rPr>
        <w:t xml:space="preserve">项目部设置三级纠偏机制。一级纠偏由施工员在每日收工会上执行，针对当日未完成工序，次日增派该工序作业人员不少于5人；二级纠偏由技术负责人在每周进度专题会上执行，针对连续3日滞后的小区，增开1个流水段并调配对应机械；三级纠偏由项目经理在月度生产会上执行，针对累计滞后超过7日的施工段，启动备用劳务班组并重新编制剩余工期网络计划。</w:t>
      </w:r>
    </w:p>
    <w:p>
      <w:pPr>
        <w:spacing w:line="360" w:lineRule="exact" w:before="0" w:after="120"/>
        <w:ind w:firstLine="560"/>
        <w:jc w:val="both"/>
      </w:pPr>
      <w:r>
        <w:rPr>
          <w:rFonts w:ascii="SimSun" w:hAnsi="SimSun" w:eastAsia="宋体" w:cs="SimSun"/>
          <w:sz w:val="24"/>
          <w:szCs w:val="24"/>
        </w:rPr>
        <w:t xml:space="preserve">资源补强以计划数据表为唯一依据。高峰期劳动力86人、电动吊篮24台、挖掘机4台、自卸汽车6台已按节点锁定。当屋面维修与外立面维修并行且进度滞后时，项目经理从道路排水施工段临时抽调挖掘机操作手转岗吊篮作业，同时材料员提前48小时组织防水卷材、预拌混凝土进场，确保补强措施不因材料断供落空。质检员每周对纠偏后的工序质量进行不少于2次复查，确认赶工未降低质量标准后，方可在进度台账上销项。</w:t>
      </w:r>
    </w:p>
    <w:p>
      <w:pPr>
        <w:pStyle w:val="Heading2"/>
        <w:keepNext/>
        <w:spacing w:line="360" w:lineRule="exact" w:before="180" w:after="100"/>
        <w:jc w:val="left"/>
        <w:outlineLvl w:val="1"/>
      </w:pPr>
      <w:r>
        <w:rPr>
          <w:rFonts w:ascii="SimHei" w:hAnsi="SimHei" w:eastAsia="黑体" w:cs="SimHei"/>
          <w:b/>
          <w:sz w:val="30"/>
          <w:szCs w:val="30"/>
        </w:rPr>
        <w:t xml:space="preserve">4.4 创优目标与奖惩承诺</w:t>
      </w:r>
    </w:p>
    <w:p>
      <w:pPr>
        <w:pStyle w:val="Heading3"/>
        <w:keepNext/>
        <w:spacing w:line="360" w:lineRule="exact" w:before="120" w:after="80"/>
        <w:jc w:val="left"/>
        <w:outlineLvl w:val="2"/>
      </w:pPr>
      <w:r>
        <w:rPr>
          <w:rFonts w:ascii="SimHei" w:hAnsi="SimHei" w:eastAsia="黑体" w:cs="SimHei"/>
          <w:b/>
          <w:sz w:val="28"/>
          <w:szCs w:val="28"/>
        </w:rPr>
        <w:t xml:space="preserve">4.4.1 创优目标与质量目标分解</w:t>
      </w:r>
    </w:p>
    <w:p>
      <w:pPr>
        <w:spacing w:line="360" w:lineRule="exact" w:before="0" w:after="120"/>
        <w:ind w:firstLine="560"/>
        <w:jc w:val="both"/>
      </w:pPr>
      <w:r>
        <w:rPr>
          <w:rFonts w:ascii="SimSun" w:hAnsi="SimSun" w:eastAsia="宋体" w:cs="SimSun"/>
          <w:sz w:val="24"/>
          <w:szCs w:val="24"/>
        </w:rPr>
        <w:t xml:space="preserve">个检验批，防水卷材搭接宽度按设计值控制，蓄水试验不少于24小时；外立面基层处理后进行防水层隐蔽验收，饰面层平整度允许偏差按3mm控制；道路基层压实度不低于95%，沥青面层摊铺温度与碾压遍数按试验段确定参数执行；排水管道安装完成后按GB 50268-2008进行闭水试验，检查井井顶标高与路面平接允许偏差为±3mm。各分项验收合格后，由质检员填写检验批质量验收记录，报专业监理工程师签认，形成“自检—互检—交接检—整改—复查—资料归档”闭环。</w:t>
      </w:r>
    </w:p>
    <w:p>
      <w:pPr>
        <w:pStyle w:val="Heading3"/>
        <w:keepNext/>
        <w:spacing w:line="360" w:lineRule="exact" w:before="120" w:after="80"/>
        <w:jc w:val="left"/>
        <w:outlineLvl w:val="2"/>
      </w:pPr>
      <w:r>
        <w:rPr>
          <w:rFonts w:ascii="SimHei" w:hAnsi="SimHei" w:eastAsia="黑体" w:cs="SimHei"/>
          <w:b/>
          <w:sz w:val="28"/>
          <w:szCs w:val="28"/>
        </w:rPr>
        <w:t xml:space="preserve">4.4.2 创优保证措施与奖项申报条件</w:t>
      </w:r>
    </w:p>
    <w:p>
      <w:pPr>
        <w:spacing w:line="360" w:lineRule="exact" w:before="0" w:after="120"/>
        <w:ind w:firstLine="560"/>
        <w:jc w:val="both"/>
      </w:pPr>
      <w:r>
        <w:rPr>
          <w:rFonts w:ascii="SimSun" w:hAnsi="SimSun" w:eastAsia="宋体" w:cs="SimSun"/>
          <w:sz w:val="24"/>
          <w:szCs w:val="24"/>
        </w:rPr>
        <w:t xml:space="preserve">我公司自以开工令时间为准以来承建的房屋建筑工程项目获得过地市级及以上优质工程奖项，具备本项目创优申报的业绩基础。项目部在开工后第15日内编制创优策划书，明确各分部工程的创优控制点和影像留存要求，由技术负责人每月组织不少于1次创优专项检查，对照地市级优质工程评审标准逐项核查实体质量与资料同步性。</w:t>
      </w:r>
    </w:p>
    <w:p>
      <w:pPr>
        <w:spacing w:line="360" w:lineRule="exact" w:before="0" w:after="120"/>
        <w:ind w:firstLine="560"/>
        <w:jc w:val="both"/>
      </w:pPr>
      <w:r>
        <w:rPr>
          <w:rFonts w:ascii="SimSun" w:hAnsi="SimSun" w:eastAsia="宋体" w:cs="SimSun"/>
          <w:sz w:val="24"/>
          <w:szCs w:val="24"/>
        </w:rPr>
        <w:t xml:space="preserve">开大面积施工；外立面维修按“基层处理→防水层→饰面层”顺序组织，每道工序完成后由施工员报质检员验收，未经验收不得进入下道工序；道路工程按“路基处理→级配碎石底基层→沥青面层”顺序施工，沥青摊铺采用LTU90摊铺机连续作业，减少冷接缝。项目经理每周组织质量例会，对检查发现的问题下达整改通知单，明确整改责任人和完成时限，质检员在整改完成后48小时内复查销项，复查记录归入创优资料卷宗。</w:t>
      </w:r>
    </w:p>
    <w:p>
      <w:pPr>
        <w:pStyle w:val="Heading3"/>
        <w:keepNext/>
        <w:spacing w:line="360" w:lineRule="exact" w:before="120" w:after="80"/>
        <w:jc w:val="left"/>
        <w:outlineLvl w:val="2"/>
      </w:pPr>
      <w:r>
        <w:rPr>
          <w:rFonts w:ascii="SimHei" w:hAnsi="SimHei" w:eastAsia="黑体" w:cs="SimHei"/>
          <w:b/>
          <w:sz w:val="28"/>
          <w:szCs w:val="28"/>
        </w:rPr>
        <w:t xml:space="preserve">4.4.3 奖惩承诺与违约响应</w:t>
      </w:r>
    </w:p>
    <w:p>
      <w:pPr>
        <w:spacing w:line="360" w:lineRule="exact" w:before="0" w:after="120"/>
        <w:ind w:firstLine="560"/>
        <w:jc w:val="both"/>
      </w:pPr>
      <w:r>
        <w:rPr>
          <w:rFonts w:ascii="SimSun" w:hAnsi="SimSun" w:eastAsia="宋体" w:cs="SimSun"/>
          <w:sz w:val="24"/>
          <w:szCs w:val="24"/>
        </w:rPr>
        <w:t xml:space="preserve">项目部严格执行合同约定的质量违约条款：工程质量、安全存在问题受到工程建管部门通报批评的，按1万元/次向发包人支付违约金；对同一问题存在拒不整改或人为整改不彻底的，按合同约定接受2～3倍违约处理。上述违约响应由项目经理在开工前向全体管理人员交底，劳资专管员负责将质量奖惩条款纳入班组进场教育内容。</w:t>
      </w:r>
    </w:p>
    <w:p>
      <w:pPr>
        <w:spacing w:line="360" w:lineRule="exact" w:before="0" w:after="120"/>
        <w:ind w:firstLine="560"/>
        <w:jc w:val="both"/>
      </w:pPr>
      <w:r>
        <w:rPr>
          <w:rFonts w:ascii="SimSun" w:hAnsi="SimSun" w:eastAsia="宋体" w:cs="SimSun"/>
          <w:sz w:val="24"/>
          <w:szCs w:val="24"/>
        </w:rPr>
        <w:t xml:space="preserve">内部奖惩同步建立：对屋面蓄水试验一次合格、道路压实度检测一次合格的班组，按检验批数量给予奖励；对造成返工或隐蔽验收不合格的责任班组，按返工直接损失的5%扣减当月结算，并由施工员监督整改。质检员每日对当日完成工序进行不少于1次巡查，发现质量缺陷当场开具整改单，整改完成后由质检员会同施工员复查，复查合格方可销项；连续两次出现同类缺陷的，由技术负责人组织专项交底并调整作业人员。项目自移交给住户之日起3天内，我公司派专业队伍常驻现场3个月，24小时内响应保修事宜，缺陷责任期24个月内按合同约定履行保修义务。</w:t>
      </w:r>
    </w:p>
    <w:p>
      <w:pPr>
        <w:spacing w:line="360" w:lineRule="exact" w:before="0" w:after="120"/>
        <w:ind w:firstLine="560"/>
        <w:jc w:val="both"/>
      </w:pPr>
      <w:r>
        <w:rPr>
          <w:rFonts w:ascii="SimSun" w:hAnsi="SimSun" w:eastAsia="宋体" w:cs="SimSun"/>
          <w:sz w:val="24"/>
          <w:szCs w:val="24"/>
        </w:rPr>
        <w:t xml:space="preserve">本项目质量标准为合格，计划工期45日历天。项目部在满足合格标准的基础上，以地市级优质工程奖项为创优目标，将创优责任逐级分解到项目经理、技术负责人、施工员、质检员和材料员，形成“目标设定—过程控制—检查纠偏—奖惩兑现”的闭环管理链条。创优目标不改变合同约定的合格质量标准，而是在合格基础上对屋面防水、外立面维修、道路排水等关键分项提出更严格的内部控制指标，确保一次成优、减少返工。</w:t>
      </w:r>
    </w:p>
    <w:p>
      <w:pPr>
        <w:spacing w:line="360" w:lineRule="exact" w:before="0" w:after="120"/>
        <w:ind w:firstLine="560"/>
        <w:jc w:val="both"/>
      </w:pPr>
      <w:r>
        <w:rPr>
          <w:rFonts w:ascii="SimSun" w:hAnsi="SimSun" w:eastAsia="宋体" w:cs="SimSun"/>
          <w:sz w:val="24"/>
          <w:szCs w:val="24"/>
        </w:rPr>
        <w:t xml:space="preserve">奖惩兑现实行“周考核、月结算”。质检员每周五汇总本周检验批验收一次合格率、整改闭环率和资料同步率，报技术负责人审核；项目经理在每月最后一次工程例会上通报奖惩结果，由劳资专管员在当月劳务结算中直接兑现。对连续两次出现同类质量缺陷的班组，除按返工直接损失的5%扣减当月结算外，由技术负责人组织专项技术交底，调整作业人员组合；对蓄水试验一次合格、压实度检测一次合格的班组，按检验批数量给予奖励并张榜公示。上述奖惩记录由资料员归入创优资料卷宗，作为地市级优质工程申报的过程佐证材料。</w:t>
      </w:r>
    </w:p>
    <w:p>
      <w:pPr>
        <w:pStyle w:val="Heading2"/>
        <w:keepNext/>
        <w:spacing w:line="360" w:lineRule="exact" w:before="180" w:after="100"/>
        <w:jc w:val="left"/>
        <w:outlineLvl w:val="1"/>
      </w:pPr>
      <w:r>
        <w:rPr>
          <w:rFonts w:ascii="SimHei" w:hAnsi="SimHei" w:eastAsia="黑体" w:cs="SimHei"/>
          <w:b/>
          <w:sz w:val="30"/>
          <w:szCs w:val="30"/>
        </w:rPr>
        <w:t xml:space="preserve">4.5 质量通病防治专项</w:t>
      </w:r>
    </w:p>
    <w:p>
      <w:pPr>
        <w:pStyle w:val="Heading3"/>
        <w:keepNext/>
        <w:spacing w:line="360" w:lineRule="exact" w:before="120" w:after="80"/>
        <w:jc w:val="left"/>
        <w:outlineLvl w:val="2"/>
      </w:pPr>
      <w:r>
        <w:rPr>
          <w:rFonts w:ascii="SimHei" w:hAnsi="SimHei" w:eastAsia="黑体" w:cs="SimHei"/>
          <w:b/>
          <w:sz w:val="28"/>
          <w:szCs w:val="28"/>
        </w:rPr>
        <w:t xml:space="preserve">4.5.1 道路基层沉降与面层开裂通病防治</w:t>
      </w:r>
    </w:p>
    <w:p>
      <w:pPr>
        <w:spacing w:line="360" w:lineRule="exact" w:before="0" w:after="120"/>
        <w:ind w:firstLine="560"/>
        <w:jc w:val="both"/>
      </w:pPr>
      <w:r>
        <w:rPr>
          <w:rFonts w:ascii="SimSun" w:hAnsi="SimSun" w:eastAsia="宋体" w:cs="SimSun"/>
          <w:sz w:val="24"/>
          <w:szCs w:val="24"/>
        </w:rPr>
        <w:t xml:space="preserve">道路工程按13个小区分别划分检验批，基层压实度和面层接缝是控制重点。沟槽回填及路基处理时，施工员监督分层回填厚度，每层虚铺厚度不大于300mm，压实度按管顶以上0.5m范围内85±2%、其余部位不小于90%控制；道路结构层范围内反挖后采用C30混凝土回填，压实度不低于95%。沥青面层摊铺前，质检员检查基层平整度，允许偏差不大于5mm；摊铺时控制沥青混合料温度，普通沥青混合料摊铺温度不低于135℃，碾压终了温度不低于70℃。新旧路面接缝处，先涂刷粘层油并铺设玻纤格栅，格栅宽度按设计图纸确定，防止反射裂缝。质检员每日对已完成道路进行平整度抽测，每20m检测1个断面，不合格部位当日铣刨重铺，复验合格后形成记录。</w:t>
      </w:r>
    </w:p>
    <w:p>
      <w:pPr>
        <w:pStyle w:val="Heading3"/>
        <w:keepNext/>
        <w:spacing w:line="360" w:lineRule="exact" w:before="120" w:after="80"/>
        <w:jc w:val="left"/>
        <w:outlineLvl w:val="2"/>
      </w:pPr>
      <w:r>
        <w:rPr>
          <w:rFonts w:ascii="SimHei" w:hAnsi="SimHei" w:eastAsia="黑体" w:cs="SimHei"/>
          <w:b/>
          <w:sz w:val="28"/>
          <w:szCs w:val="28"/>
        </w:rPr>
        <w:t xml:space="preserve">4.5.2 排水管道渗漏与检查井沉降通病防治</w:t>
      </w:r>
    </w:p>
    <w:p>
      <w:pPr>
        <w:spacing w:line="360" w:lineRule="exact" w:before="0" w:after="120"/>
        <w:ind w:firstLine="560"/>
        <w:jc w:val="both"/>
      </w:pPr>
      <w:r>
        <w:rPr>
          <w:rFonts w:ascii="SimSun" w:hAnsi="SimSun" w:eastAsia="宋体" w:cs="SimSun"/>
          <w:sz w:val="24"/>
          <w:szCs w:val="24"/>
        </w:rPr>
        <w:t xml:space="preserve">排水工程涉及雨水、污水管道及检查井，管道接口和井周回填是渗漏与沉降的高发部位。管道安装时，施工员监督承插口插入方向与水流方向一致，橡胶密封圈安装到位，接口不得有脱节、错口；管道安装完成后，按GB50268-2008规定进行闭水试验，试验水头不低于上游管顶以上2m，渗水量不超过规范允许值。检查井基础混凝土采用C20，最小厚度不小于150mm，井周回填在砌体或混凝土强度达到设计值后进行，分层夯实，每层厚度不大于200mm。检查井井顶标高与路面平接，允许偏差为±3mm，设置在绿化带上的井顶标高高出地面50mm。质检员对每段管道闭水试验进行旁站，试验不合格的当日查找渗漏点、当日返修，返修后重新试验，合格后由监理工程师签认方可回填。</w:t>
      </w:r>
    </w:p>
    <w:p>
      <w:pPr>
        <w:pStyle w:val="Heading3"/>
        <w:keepNext/>
        <w:spacing w:line="360" w:lineRule="exact" w:before="120" w:after="80"/>
        <w:jc w:val="left"/>
        <w:outlineLvl w:val="2"/>
      </w:pPr>
      <w:r>
        <w:rPr>
          <w:rFonts w:ascii="SimHei" w:hAnsi="SimHei" w:eastAsia="黑体" w:cs="SimHei"/>
          <w:b/>
          <w:sz w:val="28"/>
          <w:szCs w:val="28"/>
        </w:rPr>
        <w:t xml:space="preserve">4.5.3 质量通病防治清单表</w:t>
      </w:r>
    </w:p>
    <w:p>
      <w:pPr>
        <w:spacing w:line="360" w:lineRule="exact" w:before="0" w:after="120"/>
        <w:ind w:firstLine="560"/>
        <w:jc w:val="both"/>
      </w:pPr>
      <w:r>
        <w:rPr>
          <w:rFonts w:ascii="SimSun" w:hAnsi="SimSun" w:eastAsia="宋体" w:cs="SimSun"/>
          <w:sz w:val="24"/>
          <w:szCs w:val="24"/>
        </w:rPr>
        <w:t xml:space="preserve">针对上述屋面、外墙、道路、排水四类主要通病，项目部建立清单化管理机制，将通病问题、产生原因、预防措施、整改标准和复查频次逐项明确到岗位，作为日常质量巡查和验收的对照依据。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通病问题</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产生原因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预防措施</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整改标准</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复查频次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屋面防水层渗漏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基层含水率超标、节点附加层缺失、搭接宽度不足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基层含水率≤9%，节点附加层每侧≥250mm，长短边搭接≥80/100mm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蓄水24h无渗漏</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质检员每日巡查，项目经理每周不少于2次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外墙粉刷空鼓开裂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基层清理不彻底、一次成活、养护不足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空鼓凿除至坚实基层，分层厚度7mm～9mm，界面剂满涂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拉拔检测合格，无空鼓开裂</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施工员每日检查，技术负责人每周不少于1次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道路基层沉降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回填压实度不足、分层过厚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虚铺厚度≤300mm，压实度≥90%，结构层C30回填≥95%</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压实度检测合格，平整度≤5mm</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质检员每20m检测1个断面，每日抽测</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检查井沉降</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井周回填不实、基础厚度不足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C20基础厚度≥150mm，井周分层夯实≤200mm/层</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井顶标高偏差±3mm，无沉降</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质检员逐井检查，每周不少于2次</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管道接口渗漏</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密封圈安装不到位、闭水试验未做</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承口逆水流方向，闭水试验水头≥2m</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渗水量不超过规范允许值</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质检员旁站每段闭水试验</w:t>
            </w:r>
          </w:p>
        </w:tc>
      </w:tr>
    </w:tbl>
    <w:p>
      <w:pPr>
        <w:spacing w:line="360" w:lineRule="exact" w:before="0" w:after="80"/>
      </w:pPr>
      <w:r>
        <w:rPr>
          <w:rFonts w:ascii="SimSun" w:hAnsi="SimSun" w:eastAsia="宋体" w:cs="SimSun"/>
        </w:rPr>
        <w:t xml:space="preserve"/>
      </w:r>
    </w:p>
    <w:p>
      <w:pPr>
        <w:pStyle w:val="Heading1"/>
        <w:keepNext/>
        <w:spacing w:line="360" w:lineRule="exact" w:before="260" w:after="180"/>
        <w:jc w:val="center"/>
        <w:outlineLvl w:val="0"/>
      </w:pPr>
      <w:r>
        <w:rPr>
          <w:rFonts w:ascii="SimHei" w:hAnsi="SimHei" w:eastAsia="黑体" w:cs="SimHei"/>
          <w:b/>
          <w:sz w:val="44"/>
          <w:szCs w:val="44"/>
        </w:rPr>
        <w:t xml:space="preserve">第五章 确保人、材、机的保障体系与措施</w:t>
      </w:r>
    </w:p>
    <w:p>
      <w:pPr>
        <w:pStyle w:val="Heading2"/>
        <w:keepNext/>
        <w:spacing w:line="360" w:lineRule="exact" w:before="180" w:after="100"/>
        <w:jc w:val="left"/>
        <w:outlineLvl w:val="1"/>
      </w:pPr>
      <w:r>
        <w:rPr>
          <w:rFonts w:ascii="SimHei" w:hAnsi="SimHei" w:eastAsia="黑体" w:cs="SimHei"/>
          <w:b/>
          <w:sz w:val="30"/>
          <w:szCs w:val="30"/>
        </w:rPr>
        <w:t xml:space="preserve">5.1 确保人的保障体系与措施</w:t>
      </w:r>
    </w:p>
    <w:p>
      <w:pPr>
        <w:pStyle w:val="Heading3"/>
        <w:keepNext/>
        <w:spacing w:line="360" w:lineRule="exact" w:before="120" w:after="80"/>
        <w:jc w:val="left"/>
        <w:outlineLvl w:val="2"/>
      </w:pPr>
      <w:r>
        <w:rPr>
          <w:rFonts w:ascii="SimHei" w:hAnsi="SimHei" w:eastAsia="黑体" w:cs="SimHei"/>
          <w:b/>
          <w:sz w:val="28"/>
          <w:szCs w:val="28"/>
        </w:rPr>
        <w:t xml:space="preserve">5.1.1 项目管理团队配置与到岗约束</w:t>
      </w:r>
    </w:p>
    <w:p>
      <w:pPr>
        <w:spacing w:line="360" w:lineRule="exact" w:before="0" w:after="120"/>
        <w:ind w:firstLine="560"/>
        <w:jc w:val="both"/>
      </w:pPr>
      <w:r>
        <w:rPr>
          <w:rFonts w:ascii="SimSun" w:hAnsi="SimSun" w:eastAsia="宋体" w:cs="SimSun"/>
          <w:sz w:val="24"/>
          <w:szCs w:val="24"/>
        </w:rPr>
        <w:t xml:space="preserve">项目部实行项目经理负责制，项目经理不得同时担任两个及以上建设工程施工项目经理，且不得兼任本项目技术负责人。项目技术负责人须具备建筑工程相关专业中级及以上技术职称。项目部按“三控三管一协调”原则设置施工员、质量员、安全员、材料员、劳资专管员等岗位，其中劳资专管员专职负责实名制考勤与工资发放资料管理。项目经理、技术负责人、施工员、质量员、安全员、劳资专管员均须常驻施工现场，每月到岗履职不少于22天，每人每月请假不得超过5天。项目经理缺勤按1000元/人·天计取违约金，其他管理人员缺勤按500元/人·天计取违约金；擅自更换项目经理按100000元/人·次、技术负责人按10000元/人·次、其他管理人员按1000元/人·次承担违约责任。项目部每周组织一次在岗履职自查，由项目经理核对考勤记录与现场实际到岗情况，发现缺勤立即补正并形成书面记录；每月末由技术负责人汇总考勤数据报监理单位备案，确保人员到位率满足合同考核要求。</w:t>
      </w:r>
    </w:p>
    <w:p>
      <w:pPr>
        <w:pStyle w:val="Heading3"/>
        <w:keepNext/>
        <w:spacing w:line="360" w:lineRule="exact" w:before="120" w:after="80"/>
        <w:jc w:val="left"/>
        <w:outlineLvl w:val="2"/>
      </w:pPr>
      <w:r>
        <w:rPr>
          <w:rFonts w:ascii="SimHei" w:hAnsi="SimHei" w:eastAsia="黑体" w:cs="SimHei"/>
          <w:b/>
          <w:sz w:val="28"/>
          <w:szCs w:val="28"/>
        </w:rPr>
        <w:t xml:space="preserve">5.1.2 分阶段劳动力配置计划</w:t>
      </w:r>
    </w:p>
    <w:p>
      <w:pPr>
        <w:spacing w:line="360" w:lineRule="exact" w:before="0" w:after="120"/>
        <w:ind w:firstLine="560"/>
        <w:jc w:val="both"/>
      </w:pPr>
      <w:r>
        <w:rPr>
          <w:rFonts w:ascii="SimSun" w:hAnsi="SimSun" w:eastAsia="宋体" w:cs="SimSun"/>
          <w:sz w:val="24"/>
          <w:szCs w:val="24"/>
        </w:rPr>
        <w:t xml:space="preserve">劳动力配置以计划数据主表为唯一基准，按施工阶段动态调整，高峰期总人数控制在168人。各阶段劳动力安排如下表所示。</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2409"/>
        <w:gridCol w:w="2409"/>
        <w:gridCol w:w="2409"/>
        <w:gridCol w:w="2411"/>
      </w:tblGrid>
      <w:tr>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施工阶段</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劳动力人数（人）</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主要工种构成</w:t>
            </w:r>
          </w:p>
        </w:tc>
        <w:tc>
          <w:tcPr>
            <w:tcW w:w="2411"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对应进度节点</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施工准备与临时设施搭设</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32</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测量工、电工、木工、普工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开工令下发后第1日～第15日</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屋面维修与楼道改造阶段</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86</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防水工、瓦工、抹灰工、油漆工、架子工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第15日～第60日</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外立面维修与道路排水施工并行阶段</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168</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外墙涂料工、吊篮操作工、管道工、机械操作手、沥青摊铺工、普工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第60日～第150日</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安防设施安装与室外总体收尾阶段</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74</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电工、智能化安装工、绿化工、铺装工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第150日～第195日</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竣工清理与验收移交阶段</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28</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普工、资料员、水电工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第195日～第210日</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5.1.3 实名制考勤与农民工工资保障</w:t>
      </w:r>
    </w:p>
    <w:p>
      <w:pPr>
        <w:spacing w:line="360" w:lineRule="exact" w:before="0" w:after="120"/>
        <w:ind w:firstLine="560"/>
        <w:jc w:val="both"/>
      </w:pPr>
      <w:r>
        <w:rPr>
          <w:rFonts w:ascii="SimSun" w:hAnsi="SimSun" w:eastAsia="宋体" w:cs="SimSun"/>
          <w:sz w:val="24"/>
          <w:szCs w:val="24"/>
        </w:rPr>
        <w:t xml:space="preserve">施工现场实行全封闭管理，工地出入口设置人脸识别门禁系统，所有工人必须打卡考勤，每名工人每天至少打卡4次，即上下工各2次。考勤记录作为工资发放的唯一依据，由劳资专管员每日导出并归档。每月工资汇总由劳资专管员负责计量和数额汇总，经工人、班组长、劳资专管员、项目经理、专业监理工程师、总监理工程师及业主代表共同签字确认后，通过农民工工资专用账户直接发放至工人本人银行卡，严禁办理他人银行卡代领、冒领，项目经理和技术负责人等项目管理人员工资不得从农民工工资专用账户发放。</w:t>
      </w:r>
    </w:p>
    <w:p>
      <w:pPr>
        <w:spacing w:line="360" w:lineRule="exact" w:before="0" w:after="120"/>
        <w:ind w:firstLine="560"/>
        <w:jc w:val="both"/>
      </w:pPr>
      <w:r>
        <w:rPr>
          <w:rFonts w:ascii="SimSun" w:hAnsi="SimSun" w:eastAsia="宋体" w:cs="SimSun"/>
          <w:sz w:val="24"/>
          <w:szCs w:val="24"/>
        </w:rPr>
        <w:t xml:space="preserve">针对老旧小区改造工程作业面分散、班组流动性大的特点，项目部在春节、端午节、中秋节、九月一号四个关键时间节点前15日启动工资清零排查，由劳资专管员逐小区、逐班组核对考勤与工资发放台账，项目经理每周不少于2次抽查工资支付凭证。发现拖欠隐患时，劳资专管员在24小时内约谈班组长并责令限期补发，项目经理在48小时内复查补发结果并销项；逾期未整改的，由项目部先行垫付并从该班组工程款中扣除。施工单位不得以工程款未到位、工程质量问题、各类违约金、保证金等为由克扣、挤占或拖欠农民工工资，不得将合同应收工程款等经营风险转嫁给农民工。</w:t>
      </w:r>
    </w:p>
    <w:p>
      <w:pPr>
        <w:spacing w:line="360" w:lineRule="exact" w:before="0" w:after="120"/>
        <w:ind w:firstLine="560"/>
        <w:jc w:val="both"/>
      </w:pPr>
      <w:r>
        <w:rPr>
          <w:rFonts w:ascii="SimSun" w:hAnsi="SimSun" w:eastAsia="宋体" w:cs="SimSun"/>
          <w:sz w:val="24"/>
          <w:szCs w:val="24"/>
        </w:rPr>
        <w:t xml:space="preserve">针对外墙吊篮作业、沟槽开挖、沥青摊铺等高风险工序，项目部实行持证上岗核查制度。电动吊篮操作工、电工、焊工、机械操作手等特种作业人员必须持有效操作证上岗，安全员在作业前逐一核验证书原件并留存复印件，证书过期或人证不符的一律不得进入作业面。项目经理每月不少于1次组织特种作业人员证件专项复查，发现无证作业的班组立即清退并追究班组长责任，整改结果报监理单位备案销项。</w:t>
      </w:r>
    </w:p>
    <w:p>
      <w:pPr>
        <w:pStyle w:val="Heading3"/>
        <w:keepNext/>
        <w:spacing w:line="360" w:lineRule="exact" w:before="120" w:after="80"/>
        <w:jc w:val="left"/>
        <w:outlineLvl w:val="2"/>
      </w:pPr>
      <w:r>
        <w:rPr>
          <w:rFonts w:ascii="SimHei" w:hAnsi="SimHei" w:eastAsia="黑体" w:cs="SimHei"/>
          <w:b/>
          <w:sz w:val="28"/>
          <w:szCs w:val="28"/>
        </w:rPr>
        <w:t xml:space="preserve">5.1.4 在岗履职考核与人员稳定措施</w:t>
      </w:r>
    </w:p>
    <w:p>
      <w:pPr>
        <w:spacing w:line="360" w:lineRule="exact" w:before="0" w:after="120"/>
        <w:ind w:firstLine="560"/>
        <w:jc w:val="both"/>
      </w:pPr>
      <w:r>
        <w:rPr>
          <w:rFonts w:ascii="SimSun" w:hAnsi="SimSun" w:eastAsia="宋体" w:cs="SimSun"/>
          <w:sz w:val="24"/>
          <w:szCs w:val="24"/>
        </w:rPr>
        <w:t xml:space="preserve">项目部建立管理人员和作业班组双重考核机制。管理人员考核以到岗率、工序验收一次合格率、安全隐患整改闭合率为核心指标，由项目经理每月评定一次，考核结果与绩效挂钩。作业班组考核以施工质量、安全行为、进度配合和文明施工为指标，由施工员、质检员、安全员每周联合评分，连续两周评分不合格的班组予以清退。为保持劳动力稳定，项目部在高峰期前30日与各劳务班组签订用工协议，明确作业内容、人员数量、进退场时间和工资支付方式；材料员提前储备高峰期生活物资，确保168人集中作业期间的生活保障不中断。</w:t>
      </w:r>
    </w:p>
    <w:p>
      <w:pPr>
        <w:pStyle w:val="Heading2"/>
        <w:keepNext/>
        <w:spacing w:line="360" w:lineRule="exact" w:before="180" w:after="100"/>
        <w:jc w:val="left"/>
        <w:outlineLvl w:val="1"/>
      </w:pPr>
      <w:r>
        <w:rPr>
          <w:rFonts w:ascii="SimHei" w:hAnsi="SimHei" w:eastAsia="黑体" w:cs="SimHei"/>
          <w:b/>
          <w:sz w:val="30"/>
          <w:szCs w:val="30"/>
        </w:rPr>
        <w:t xml:space="preserve">5.2 确保材的保障体系与措施</w:t>
      </w:r>
    </w:p>
    <w:p>
      <w:pPr>
        <w:pStyle w:val="Heading3"/>
        <w:keepNext/>
        <w:spacing w:line="360" w:lineRule="exact" w:before="120" w:after="80"/>
        <w:jc w:val="left"/>
        <w:outlineLvl w:val="2"/>
      </w:pPr>
      <w:r>
        <w:rPr>
          <w:rFonts w:ascii="SimHei" w:hAnsi="SimHei" w:eastAsia="黑体" w:cs="SimHei"/>
          <w:b/>
          <w:sz w:val="28"/>
          <w:szCs w:val="28"/>
        </w:rPr>
        <w:t xml:space="preserve">5.2.1 材料分类与进场批次计划</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2409"/>
        <w:gridCol w:w="2409"/>
        <w:gridCol w:w="2409"/>
        <w:gridCol w:w="2411"/>
      </w:tblGrid>
      <w:tr>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材料类别</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进场批次</w:t>
            </w:r>
          </w:p>
        </w:tc>
        <w:tc>
          <w:tcPr>
            <w:tcW w:w="2409"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进场时间节点</w:t>
            </w:r>
          </w:p>
        </w:tc>
        <w:tc>
          <w:tcPr>
            <w:tcW w:w="2411"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主要用途</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钢材</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3批</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第10日、第45日、第90日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临时设施及初期结构加固、外立面及屋面钢构件、道路排水附属结构</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预拌混凝土</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6批</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第15日、第35日、第60日、第85日、第110日、第135日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楼道结构修补、屋面找坡、道路基层、排水沟槽、室外总体、零星收尾</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砌体材料</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2批</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第20日、第70日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楼道及围墙砌筑、室外附属及零星砌筑</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防水卷材及涂料</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3批</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第25日、第55日、第100日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屋面维修、外立面防水、补缺及收尾</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装饰材料</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3批</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第50日、第80日、第120日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楼道装饰、外立面饰面、零星修补</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道路排水管材及井盖</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4批</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第40日、第65日、第95日、第125日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按小区施工段流水依次供应</w:t>
            </w:r>
          </w:p>
        </w:tc>
      </w:tr>
      <w:tr>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安防设备材料</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2批</w:t>
            </w:r>
          </w:p>
        </w:tc>
        <w:tc>
          <w:tcPr>
            <w:tcW w:w="2409"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第130日、第160日</w:t>
            </w:r>
          </w:p>
        </w:tc>
        <w:tc>
          <w:tcPr>
            <w:tcW w:w="2411"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管线预埋及设备基础、设备安装调试</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表时间节点均以开工令下发日为第1日计算。材料员每周五依据下周施工任务编制材料进场周计划，经技术负责人审核后执行；实际进场时间与计划偏差超过2日的，材料员当日书面说明原因并报项目经理，由项目经理协调供应商调整后续批次，确保不因材料滞后影响关键线路工序。</w:t>
      </w:r>
    </w:p>
    <w:p>
      <w:pPr>
        <w:pStyle w:val="Heading3"/>
        <w:keepNext/>
        <w:spacing w:line="360" w:lineRule="exact" w:before="120" w:after="80"/>
        <w:jc w:val="left"/>
        <w:outlineLvl w:val="2"/>
      </w:pPr>
      <w:r>
        <w:rPr>
          <w:rFonts w:ascii="SimHei" w:hAnsi="SimHei" w:eastAsia="黑体" w:cs="SimHei"/>
          <w:b/>
          <w:sz w:val="28"/>
          <w:szCs w:val="28"/>
        </w:rPr>
        <w:t xml:space="preserve">5.2.2 主要材料质量控制要点</w:t>
      </w:r>
    </w:p>
    <w:p>
      <w:pPr>
        <w:spacing w:line="360" w:lineRule="exact" w:before="0" w:after="120"/>
        <w:ind w:firstLine="560"/>
        <w:jc w:val="both"/>
      </w:pPr>
      <w:r>
        <w:rPr>
          <w:rFonts w:ascii="SimSun" w:hAnsi="SimSun" w:eastAsia="宋体" w:cs="SimSun"/>
          <w:sz w:val="24"/>
          <w:szCs w:val="24"/>
        </w:rPr>
        <w:t xml:space="preserve">钢材与钢构件。 本工程钢材主要用于非机动车棚钢柱、钢梁、廊架及围墙铁艺构件，进场时材料员会同质检员逐批核对质量证明书、出厂检验报告与炉批号，按GB 50205-2020规定抽取试件送检，每批钢材取样不少于1组，复验屈服强度、抗拉强度、伸长率及冷弯性能。外露钢构件除锈与涂装执行补疑确认做法：先打磨除锈清理干净，底层涂刷环氧富锌底涂料2遍，干膜厚度70μm；中涂环氧云铁涂料1道，干膜厚度60μm；面层氟碳漆2遍，干膜厚度70μm。质检员对每批进场钢材建立单独台账，记录规格、炉批号、复验报告编号及使用部位，复验不合格批次24小时内退场并启动供应商更换程序。</w:t>
      </w:r>
    </w:p>
    <w:p>
      <w:pPr>
        <w:spacing w:line="360" w:lineRule="exact" w:before="0" w:after="120"/>
        <w:ind w:firstLine="560"/>
        <w:jc w:val="both"/>
      </w:pPr>
      <w:r>
        <w:rPr>
          <w:rFonts w:ascii="SimSun" w:hAnsi="SimSun" w:eastAsia="宋体" w:cs="SimSun"/>
          <w:sz w:val="24"/>
          <w:szCs w:val="24"/>
        </w:rPr>
        <w:t xml:space="preserve">预拌混凝土。 混凝土进场时材料员逐车查验发货单，核对强度等级、坍落度、方量与发车时间，坍落度实测值与设计值偏差超过±30mm时当场退车。本工程道路结构层范围内检查井周回填采用C30混凝土，检查井基础采用C20混凝土，垫层及零星部位按设计等级执行。质检员按GB 50204-2015规定每100m³同配合比混凝土留置标准养护试块不少于1组，每500m³留置同条件试块不少于1组，试块编号与浇筑部位一一对应。混凝土从搅拌站出机至浇筑完成时间不得超过90分钟，超过初凝时间的混凝土不得使用。</w:t>
      </w:r>
    </w:p>
    <w:p>
      <w:pPr>
        <w:spacing w:line="360" w:lineRule="exact" w:before="0" w:after="120"/>
        <w:ind w:firstLine="560"/>
        <w:jc w:val="both"/>
      </w:pPr>
      <w:r>
        <w:rPr>
          <w:rFonts w:ascii="SimSun" w:hAnsi="SimSun" w:eastAsia="宋体" w:cs="SimSun"/>
          <w:sz w:val="24"/>
          <w:szCs w:val="24"/>
        </w:rPr>
        <w:t xml:space="preserve">防水卷材及涂料。 屋面维修与外立面防水材料进场时，材料员核查产品合格证、型式检验报告及防伪标识，按GB 50207-2012规定对每批卷材进行外观检查与物理性能复验，复验项目包括拉力、延伸率、低温柔性、不透水性，每批取样不少于1组。卷材存放应立放于阴凉干燥处，避免日晒雨淋，存放高度不超过2层。防水涂料开桶后由质检员检查均匀性，结块、凝胶或超过保质期的涂料一律退场。</w:t>
      </w:r>
    </w:p>
    <w:p>
      <w:pPr>
        <w:spacing w:line="360" w:lineRule="exact" w:before="0" w:after="120"/>
        <w:ind w:firstLine="560"/>
        <w:jc w:val="both"/>
      </w:pPr>
      <w:r>
        <w:rPr>
          <w:rFonts w:ascii="SimSun" w:hAnsi="SimSun" w:eastAsia="宋体" w:cs="SimSun"/>
          <w:sz w:val="24"/>
          <w:szCs w:val="24"/>
        </w:rPr>
        <w:t xml:space="preserve">砌体与装饰材料。 砌块进场时检查强度等级标识与出厂龄期，龄期不足28天的砌块不得上墙。装饰涂料、面砖进场时核对色号与批次，同一立面所用饰面材料必须为同一生产批次，避免色差。材料员对装饰材料按小区、楼栋分别码放并挂牌标识，防止混用。</w:t>
      </w:r>
    </w:p>
    <w:p>
      <w:pPr>
        <w:pStyle w:val="Heading3"/>
        <w:keepNext/>
        <w:spacing w:line="360" w:lineRule="exact" w:before="120" w:after="80"/>
        <w:jc w:val="left"/>
        <w:outlineLvl w:val="2"/>
      </w:pPr>
      <w:r>
        <w:rPr>
          <w:rFonts w:ascii="SimHei" w:hAnsi="SimHei" w:eastAsia="黑体" w:cs="SimHei"/>
          <w:b/>
          <w:sz w:val="28"/>
          <w:szCs w:val="28"/>
        </w:rPr>
        <w:t xml:space="preserve">5.2.3 材料现场管理与限额领用</w:t>
      </w:r>
    </w:p>
    <w:p>
      <w:pPr>
        <w:spacing w:line="360" w:lineRule="exact" w:before="0" w:after="120"/>
        <w:ind w:firstLine="560"/>
        <w:jc w:val="both"/>
      </w:pPr>
      <w:r>
        <w:rPr>
          <w:rFonts w:ascii="SimSun" w:hAnsi="SimSun" w:eastAsia="宋体" w:cs="SimSun"/>
          <w:sz w:val="24"/>
          <w:szCs w:val="24"/>
        </w:rPr>
        <w:t xml:space="preserve">限额领料实行“施工员开单、材料员发料、班组长签收”三签制度。施工员根据当日施工任务填写限额领料单，注明材料名称、规格、数量及使用部位；材料员核对领料单与材料需用计划一致后发放；班组长签收确认。超出限额部分须由技术负责人审核签字后方可补发，材料员每周汇总超限额领料情况报项目经理，由项目经理组织分析原因并落实纠偏措施。材料员每日盘点现场库存，对库存量低于3日消耗量的材料当日发出预警，项目经理接到预警后24小时内落实补料或调整施工顺序。</w:t>
      </w:r>
    </w:p>
    <w:p>
      <w:pPr>
        <w:pStyle w:val="Heading3"/>
        <w:keepNext/>
        <w:spacing w:line="360" w:lineRule="exact" w:before="120" w:after="80"/>
        <w:jc w:val="left"/>
        <w:outlineLvl w:val="2"/>
      </w:pPr>
      <w:r>
        <w:rPr>
          <w:rFonts w:ascii="SimHei" w:hAnsi="SimHei" w:eastAsia="黑体" w:cs="SimHei"/>
          <w:b/>
          <w:sz w:val="28"/>
          <w:szCs w:val="28"/>
        </w:rPr>
        <w:t xml:space="preserve">5.2.4 材料检验与不合格品处置</w:t>
      </w:r>
    </w:p>
    <w:p>
      <w:pPr>
        <w:spacing w:line="360" w:lineRule="exact" w:before="0" w:after="120"/>
        <w:ind w:firstLine="560"/>
        <w:jc w:val="both"/>
      </w:pPr>
      <w:r>
        <w:rPr>
          <w:rFonts w:ascii="SimSun" w:hAnsi="SimSun" w:eastAsia="宋体" w:cs="SimSun"/>
          <w:sz w:val="24"/>
          <w:szCs w:val="24"/>
        </w:rPr>
        <w:t xml:space="preserve">不合格材料处置按下述流程执行：质检员发现不合格品后2小时内填写不合格品记录，注明材料名称、批次、数量、不合格项目及存放位置；材料员当日将不合格品移入隔离区并挂红色标识；项目经理24小时内组织技术负责人、质检员、材料员会商处置意见，退货或降级使用须报监理工程师确认。不合格品退场时材料员留存退场记录与运输凭证，质检员对同批次已使用部位进行追溯检查，必要时扩大检测范围。材料员每月对不合格品台账进行汇总分析，连续2批次出现同类不合格的供应商予以清退，由项目经理重新组织合格供应商评审。</w:t>
      </w:r>
    </w:p>
    <w:p>
      <w:pPr>
        <w:pStyle w:val="Heading2"/>
        <w:keepNext/>
        <w:spacing w:line="360" w:lineRule="exact" w:before="180" w:after="100"/>
        <w:jc w:val="left"/>
        <w:outlineLvl w:val="1"/>
      </w:pPr>
      <w:r>
        <w:rPr>
          <w:rFonts w:ascii="SimHei" w:hAnsi="SimHei" w:eastAsia="黑体" w:cs="SimHei"/>
          <w:b/>
          <w:sz w:val="30"/>
          <w:szCs w:val="30"/>
        </w:rPr>
        <w:t xml:space="preserve">5.3 确保机的保障体系与措施</w:t>
      </w:r>
    </w:p>
    <w:p>
      <w:pPr>
        <w:pStyle w:val="Heading3"/>
        <w:keepNext/>
        <w:spacing w:line="360" w:lineRule="exact" w:before="120" w:after="80"/>
        <w:jc w:val="left"/>
        <w:outlineLvl w:val="2"/>
      </w:pPr>
      <w:r>
        <w:rPr>
          <w:rFonts w:ascii="SimHei" w:hAnsi="SimHei" w:eastAsia="黑体" w:cs="SimHei"/>
          <w:b/>
          <w:sz w:val="28"/>
          <w:szCs w:val="28"/>
        </w:rPr>
        <w:t xml:space="preserve">5.3.1 机械配置与进场计划</w:t>
      </w:r>
    </w:p>
    <w:p>
      <w:pPr>
        <w:spacing w:line="360" w:lineRule="exact" w:before="0" w:after="120"/>
        <w:ind w:firstLine="560"/>
        <w:jc w:val="both"/>
      </w:pPr>
      <w:r>
        <w:rPr>
          <w:rFonts w:ascii="SimSun" w:hAnsi="SimSun" w:eastAsia="宋体" w:cs="SimSun"/>
          <w:sz w:val="24"/>
          <w:szCs w:val="24"/>
        </w:rPr>
        <w:t xml:space="preserve">根据屋面维修、外立面维修、道路排水、室外总体四类主要工序的流水安排，全项目主要机械配置及进场时间如下表所示。机械进场时间与各阶段劳动力投入和材料进场批次对应，确保工序开工前机械先行到位。</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机械名称</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进场时间（开工令下发后）</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主要服务工序</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汽车起重机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25t</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第10日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屋面材料垂直运输、钢构件吊装</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PC200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第35日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排水沟槽开挖、道路基层开挖</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混凝土输送泵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HBT60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第15日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楼道结构修补、道路基层浇筑</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自卸汽车</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15t</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第35日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土方及建筑垃圾外运</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装载机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ZL50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第35日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道路基层材料转运、场地清理</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压路机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第60日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道路基层及沥青面层碾压</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沥青摊铺机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LTU90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第95日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新建沥青及老路加铺沥青摊铺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砂浆搅拌机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350L</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6台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第10日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楼道粉刷、围墙砌筑砂浆拌制</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电动吊篮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ZLP630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24台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第45日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外立面维修、屋面檐口作业</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切割机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φ400</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第10日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道路切缝、管材切割、拆除作业</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上表所列机械为计划配置值，项目部在开工令下发后第5日前完成首批机械进场报验，第10日前完成临时设施搭设所需机械的全部到位。机械员对每台进场机械建立“一机一档”，档案内容包括出厂合格证、检验检测报告、操作人员操作证、进场验收记录和维修保养记录，档案随机械全程流转，机械退场后由机械员归档保存至工程竣工。</w:t>
      </w:r>
    </w:p>
    <w:p>
      <w:pPr>
        <w:pStyle w:val="Heading3"/>
        <w:keepNext/>
        <w:spacing w:line="360" w:lineRule="exact" w:before="120" w:after="80"/>
        <w:jc w:val="left"/>
        <w:outlineLvl w:val="2"/>
      </w:pPr>
      <w:r>
        <w:rPr>
          <w:rFonts w:ascii="SimHei" w:hAnsi="SimHei" w:eastAsia="黑体" w:cs="SimHei"/>
          <w:b/>
          <w:sz w:val="28"/>
          <w:szCs w:val="28"/>
        </w:rPr>
        <w:t xml:space="preserve">5.3.2 机械调度与流水组织</w:t>
      </w:r>
    </w:p>
    <w:p>
      <w:pPr>
        <w:spacing w:line="360" w:lineRule="exact" w:before="0" w:after="120"/>
        <w:ind w:firstLine="560"/>
        <w:jc w:val="both"/>
      </w:pPr>
      <w:r>
        <w:rPr>
          <w:rFonts w:ascii="SimSun" w:hAnsi="SimSun" w:eastAsia="宋体" w:cs="SimSun"/>
          <w:sz w:val="24"/>
          <w:szCs w:val="24"/>
        </w:rPr>
        <w:t xml:space="preserve">13个小区分散布置，机械调度按“分区负责、集中突击、按需调配”的方式组织。屋面维修阶段，3台25t汽车起重机按小区施工顺序依次转场，每台起重机固定服务2～3个相邻小区，转场前由施工员提前24小时通知机械员安排平板运输车，转场时间控制在半个工作日内完成。外立面维修阶段，24台ZLP630电动吊篮按每栋楼2～24台配置，首批吊篮在第45日进场安装，安装完成后由安全员组织载荷试验，试验合格挂牌后方可投入使用；吊篮在楼栋间周转时，由专业拆装班组负责拆卸、转运和重新安装，每次重新安装后均须重新进行载荷试验并留存记录。</w:t>
      </w:r>
    </w:p>
    <w:p>
      <w:pPr>
        <w:spacing w:line="360" w:lineRule="exact" w:before="0" w:after="120"/>
        <w:ind w:firstLine="560"/>
        <w:jc w:val="both"/>
      </w:pPr>
      <w:r>
        <w:rPr>
          <w:rFonts w:ascii="SimSun" w:hAnsi="SimSun" w:eastAsia="宋体" w:cs="SimSun"/>
          <w:sz w:val="24"/>
          <w:szCs w:val="24"/>
        </w:rPr>
        <w:t xml:space="preserve">道路排水施工阶段，4台PC200挖掘机按施工段划分固定作业面，每台挖掘机配备4台15t自卸汽车组成挖运组合，土方开挖与运输连续作业。挖掘机在小区内作业时，机械员每日作业前核查回转半径内无居民通行通道，作业区域设置硬质围挡和警示标志；夜间不安排挖掘机作业，确需连续施工时由项目经理审批并提前向属地街道报备。沥青摊铺阶段，LTU90摊铺机与2台8t压路机组成摊铺碾压组合，按小区道路施工段集中作业，摊铺机进场前由技术负责人组织对操作手进行技术交底，明确摊铺厚度、横坡和接缝处理要求。</w:t>
      </w:r>
    </w:p>
    <w:p>
      <w:pPr>
        <w:pStyle w:val="Heading3"/>
        <w:keepNext/>
        <w:spacing w:line="360" w:lineRule="exact" w:before="120" w:after="80"/>
        <w:jc w:val="left"/>
        <w:outlineLvl w:val="2"/>
      </w:pPr>
      <w:r>
        <w:rPr>
          <w:rFonts w:ascii="SimHei" w:hAnsi="SimHei" w:eastAsia="黑体" w:cs="SimHei"/>
          <w:b/>
          <w:sz w:val="28"/>
          <w:szCs w:val="28"/>
        </w:rPr>
        <w:t xml:space="preserve">5.3.3 机械维修保养与故障应急</w:t>
      </w:r>
    </w:p>
    <w:p>
      <w:pPr>
        <w:spacing w:line="360" w:lineRule="exact" w:before="0" w:after="120"/>
        <w:ind w:firstLine="560"/>
        <w:jc w:val="both"/>
      </w:pPr>
      <w:r>
        <w:rPr>
          <w:rFonts w:ascii="SimSun" w:hAnsi="SimSun" w:eastAsia="宋体" w:cs="SimSun"/>
          <w:sz w:val="24"/>
          <w:szCs w:val="24"/>
        </w:rPr>
        <w:t xml:space="preserve">机械员每周对全部在用机械进行不少于1次例行检查，检查内容包括润滑系统、液压系统、制动系统、电气系统和安全防护装置，检查结果记入机械维修保养台账。砂浆搅拌机、切割机等小型设备每日作业前由操作手进行班前检查，发现异常立即停机报修。汽车起重机、电动吊篮等涉及高处作业安全的设备，除日常检查外，每月由专业维保单位进行不少于1次全面检修，检修记录经机械员和安全员共同签字确认。</w:t>
      </w:r>
    </w:p>
    <w:p>
      <w:pPr>
        <w:spacing w:line="360" w:lineRule="exact" w:before="0" w:after="120"/>
        <w:ind w:firstLine="560"/>
        <w:jc w:val="both"/>
      </w:pPr>
      <w:r>
        <w:rPr>
          <w:rFonts w:ascii="SimSun" w:hAnsi="SimSun" w:eastAsia="宋体" w:cs="SimSun"/>
          <w:sz w:val="24"/>
          <w:szCs w:val="24"/>
        </w:rPr>
        <w:t xml:space="preserve">针对机械故障可能造成的停工风险，项目部与本地机械租赁单位签订应急调配协议，明确在主要机械发生故障时，备用机械在4小时内到达现场。汽车起重机配置3台备用机源，挖掘机配置4台备用机源，电动吊篮按在用数量的10%配置备用篮体。机械故障发生后，操作手立即停机并报告机械员，机械员在30分钟内到场判定故障性质；一般故障由现场维修工在2小时内排除，重大故障启动应急调配程序，由项目经理在1小时内确认备用机械进场时间，施工员同步调整当日作业面安排，避免工序停滞。故障处理完成后，机械员组织试运转，试运转合格并经安全员确认后方可恢复作业，故障原因、处理过程和试运转结果记入机械档案，形成“报修→判定→维修/调配→试运转→销项”闭环。</w:t>
      </w:r>
    </w:p>
    <w:p>
      <w:pPr>
        <w:spacing w:line="360" w:lineRule="exact" w:before="0" w:after="120"/>
        <w:ind w:firstLine="560"/>
        <w:jc w:val="both"/>
      </w:pPr>
      <w:r>
        <w:rPr>
          <w:rFonts w:ascii="SimSun" w:hAnsi="SimSun" w:eastAsia="宋体" w:cs="SimSun"/>
          <w:sz w:val="24"/>
          <w:szCs w:val="24"/>
        </w:rPr>
        <w:t xml:space="preserve">机械使用过程中，项目部每月组织1次机械管理专项检查，由项目经理带队，机械员、安全员、施工员参加，检查覆盖机械完好率、操作证持证率、维修保养记录完整性和应急调配协议执行情况。检查发现的问题当场明确整改责任人和整改期限，整改完成后由机械员复查销项，复查结果在周例会上通报。通过上述配置、调度、维保和人员管理措施，保证全项目机械完好率不低于95%，关键工序机械到位率100%，为210日历天总工期提供设备保障。</w:t>
      </w:r>
    </w:p>
    <w:p>
      <w:pPr>
        <w:pStyle w:val="Heading1"/>
        <w:keepNext/>
        <w:spacing w:line="360" w:lineRule="exact" w:before="260" w:after="180"/>
        <w:jc w:val="center"/>
        <w:outlineLvl w:val="0"/>
      </w:pPr>
      <w:r>
        <w:rPr>
          <w:rFonts w:ascii="SimHei" w:hAnsi="SimHei" w:eastAsia="黑体" w:cs="SimHei"/>
          <w:b/>
          <w:sz w:val="44"/>
          <w:szCs w:val="44"/>
        </w:rPr>
        <w:t xml:space="preserve">第六章 确保安全文明生产的管理体系与措施</w:t>
      </w:r>
    </w:p>
    <w:p>
      <w:pPr>
        <w:pStyle w:val="Heading2"/>
        <w:keepNext/>
        <w:spacing w:line="360" w:lineRule="exact" w:before="180" w:after="100"/>
        <w:jc w:val="left"/>
        <w:outlineLvl w:val="1"/>
      </w:pPr>
      <w:r>
        <w:rPr>
          <w:rFonts w:ascii="SimHei" w:hAnsi="SimHei" w:eastAsia="黑体" w:cs="SimHei"/>
          <w:b/>
          <w:sz w:val="30"/>
          <w:szCs w:val="30"/>
        </w:rPr>
        <w:t xml:space="preserve">6.1 施工部署与施工流水组织</w:t>
      </w:r>
    </w:p>
    <w:p>
      <w:pPr>
        <w:pStyle w:val="Heading3"/>
        <w:keepNext/>
        <w:spacing w:line="360" w:lineRule="exact" w:before="120" w:after="80"/>
        <w:jc w:val="left"/>
        <w:outlineLvl w:val="2"/>
      </w:pPr>
      <w:r>
        <w:rPr>
          <w:rFonts w:ascii="SimHei" w:hAnsi="SimHei" w:eastAsia="黑体" w:cs="SimHei"/>
          <w:b/>
          <w:sz w:val="28"/>
          <w:szCs w:val="28"/>
        </w:rPr>
        <w:t xml:space="preserve">6.1.1 施工流水段划分</w:t>
      </w:r>
    </w:p>
    <w:p>
      <w:pPr>
        <w:spacing w:line="360" w:lineRule="exact" w:before="0" w:after="120"/>
        <w:ind w:firstLine="560"/>
        <w:jc w:val="both"/>
      </w:pPr>
      <w:r>
        <w:rPr>
          <w:rFonts w:ascii="SimSun" w:hAnsi="SimSun" w:eastAsia="宋体" w:cs="SimSun"/>
          <w:sz w:val="24"/>
          <w:szCs w:val="24"/>
        </w:rPr>
        <w:t xml:space="preserve">按小区分布和施工通道条件，将本标段改造范围内的小区划分为两个施工流水区段。第一流水段包含马园安置房2期、喜塘新村、白岗景苑、景色家园等小区，第二流水段包含三里家园东区、三里家园西区、马元小区、绣溪新村、青年公寓等小区。每个流水段内再按“排水管道施工→道路基层施工→面层铺装施工→附属设施安装→绿化栽植”组织专业流水，相邻小区之间保持1～2个工作面的错位，避免同一时段集中开挖造成居民出行中断。</w:t>
      </w:r>
    </w:p>
    <w:p>
      <w:pPr>
        <w:spacing w:line="360" w:lineRule="exact" w:before="0" w:after="120"/>
        <w:ind w:firstLine="560"/>
        <w:jc w:val="both"/>
      </w:pPr>
      <w:r>
        <w:rPr>
          <w:rFonts w:ascii="SimSun" w:hAnsi="SimSun" w:eastAsia="宋体" w:cs="SimSun"/>
          <w:sz w:val="24"/>
          <w:szCs w:val="24"/>
        </w:rPr>
        <w:t xml:space="preserve">为统一各小区施工组织口径，项目部在开工前编制工程概况一览表，将本标段改造范围内各小区的施工边界、工期控制节点和验收标准集中列示，作为施工员每日派工和质检员验收的对照依据。</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工程名称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建设地点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建设规模</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计划工期</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质量标准</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招标范围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庐江县老旧小区基础设施改造提升项目——岗湾街道片区二期工程1标段（二次）</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庐江县岗湾街道片区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本标段改造范围内各小区基础设施改造</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210日历天</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合格</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排水管道改造、道路基层与面层施工、附属设施安装、绿化栽植</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现场总平面按施工区、材料堆放区、办公生活区、垃圾暂存区四类功能分区布置，各小区在进场后第3日内完成分区划线，第7日内完成围挡封闭和临设搭设。</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区域名称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位置</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功能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面积</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搭设标准</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拆除时间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各小区沟槽开挖及道路作业面</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管道安装、道路铺装、附属设施安装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按各小区作业面动态划定</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1.2m高定型化防护栏杆、夜间警示灯</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分项工程验收合格后3日内</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材料堆放区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各小区指定出入口内侧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管材、砂石料、预制构件分类码放</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每小区不小于30m²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2000目密目网覆盖、分类标识牌</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对应材料使用完毕后当日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办公生活区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各小区围挡外侧临时租用场地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项目部办公、工人休息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每小区不小于20m²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活动板房、三级配电、消防器材</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竣工预验收后5日内</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垃圾暂存区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各小区远离居民楼一侧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建筑垃圾分类暂存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每小区不小于15m²</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硬质围挡、防尘网、分类标识</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每批次清运后即时清理</w:t>
            </w:r>
          </w:p>
        </w:tc>
      </w:tr>
    </w:tbl>
    <w:p>
      <w:pPr>
        <w:spacing w:line="360" w:lineRule="exact" w:before="0" w:after="80"/>
      </w:pPr>
      <w:r>
        <w:rPr>
          <w:rFonts w:ascii="SimSun" w:hAnsi="SimSun" w:eastAsia="宋体" w:cs="SimSun"/>
        </w:rPr>
        <w:t xml:space="preserve"/>
      </w:r>
    </w:p>
    <w:p>
      <w:pPr>
        <w:pStyle w:val="Heading3"/>
        <w:keepNext/>
        <w:spacing w:line="360" w:lineRule="exact" w:before="120" w:after="80"/>
        <w:jc w:val="left"/>
        <w:outlineLvl w:val="2"/>
      </w:pPr>
      <w:r>
        <w:rPr>
          <w:rFonts w:ascii="SimHei" w:hAnsi="SimHei" w:eastAsia="黑体" w:cs="SimHei"/>
          <w:b/>
          <w:sz w:val="28"/>
          <w:szCs w:val="28"/>
        </w:rPr>
        <w:t xml:space="preserve">6.1.2 关键节点与资源统筹</w:t>
      </w:r>
    </w:p>
    <w:p>
      <w:pPr>
        <w:spacing w:line="360" w:lineRule="exact" w:before="0" w:after="120"/>
        <w:ind w:firstLine="560"/>
        <w:jc w:val="both"/>
      </w:pPr>
      <w:r>
        <w:rPr>
          <w:rFonts w:ascii="SimSun" w:hAnsi="SimSun" w:eastAsia="宋体" w:cs="SimSun"/>
          <w:sz w:val="24"/>
          <w:szCs w:val="24"/>
        </w:rPr>
        <w:t xml:space="preserve">以210日历天总工期为控制基准，按开工令下达后的相对工期组织施工：开工后15日内完成各小区施工围挡搭设、临时水电接引和地下管线物探；开工后90日内完成各小区排水管道改造和沟槽回填；开工后150日内完成道路基层与面层施工；开工后190日内完成附属设施安装和绿化栽植；开工后210日内完成竣工清理和预验收。项目经理每周组织一次进度核对，对滞后超过2天的小区，由技术负责人当日编制纠偏措施，施工员在48小时内组织增加作业班组或延长作业时间，安全员同步核查赶工期间的安全防护条件，整改情况由质检员复查销项后报项目经理确认。</w:t>
      </w:r>
    </w:p>
    <w:p>
      <w:pPr>
        <w:spacing w:line="360" w:lineRule="exact" w:before="0" w:after="120"/>
        <w:ind w:firstLine="560"/>
        <w:jc w:val="both"/>
      </w:pPr>
      <w:r>
        <w:rPr>
          <w:rFonts w:ascii="SimSun" w:hAnsi="SimSun" w:eastAsia="宋体" w:cs="SimSun"/>
          <w:sz w:val="24"/>
          <w:szCs w:val="24"/>
        </w:rPr>
        <w:t xml:space="preserve">关键施工节点控制计划按上述工期倒排，明确每个节点的责任岗位、投入资源和检查频次，滞后时按既定纠偏措施执行。</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关键节点</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计划完成时间</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投入资源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滞后纠偏措施</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围挡搭设、临水临电接引、管线物探</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开工后15日内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架子工4人、电工2人、物探设备1台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当日增加作业班组，48小时内补齐</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排水管道改造及沟槽回填</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开工后90日内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管道工8人、挖掘机2台、自卸车3台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增加1个作业班组，延长作业时间2小时/日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道路基层与面层施工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开工后150日内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摊铺工6人、压路机1台、运输车2台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每周2次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调整流水顺序，优先施工主通道段</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附属设施安装和绿化栽植</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开工后190日内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安装工6人、绿化工4人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增加绿化班组1个，错峰施工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竣工清理和预验收</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开工后210日内</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清理工6人、资料员1人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当日组织突击清理，资料员同步补卷</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6.2 施工现场平面布置与临设管理</w:t>
      </w:r>
    </w:p>
    <w:p>
      <w:pPr>
        <w:spacing w:line="360" w:lineRule="exact" w:before="0" w:after="120"/>
        <w:ind w:firstLine="560"/>
        <w:jc w:val="both"/>
      </w:pPr>
      <w:r>
        <w:rPr>
          <w:rFonts w:ascii="SimSun" w:hAnsi="SimSun" w:eastAsia="宋体" w:cs="SimSun"/>
          <w:sz w:val="24"/>
          <w:szCs w:val="24"/>
        </w:rPr>
        <w:t xml:space="preserve">临时用水用电接引由属地协调接驳点挂表位置，项目部在进场后第3日内完成各小区接驳点踏勘，第7日内完成临电线路架设和临水管线敷设。临时用电严格执行三级配电两级保护，总配电箱、分配电箱、开关箱逐级设置，末端开关箱漏电动作电流不大于30mA、动作时间不大于0.1s。专职电工每日巡检1次配电系统，安全员每周组织1次绝缘电阻和接地电阻测试，发现隐患当日整改、当日复查销项。</w:t>
      </w:r>
    </w:p>
    <w:p>
      <w:pPr>
        <w:spacing w:line="360" w:lineRule="exact" w:before="0" w:after="120"/>
        <w:ind w:firstLine="560"/>
        <w:jc w:val="both"/>
      </w:pPr>
      <w:r>
        <w:rPr>
          <w:rFonts w:ascii="SimSun" w:hAnsi="SimSun" w:eastAsia="宋体" w:cs="SimSun"/>
          <w:sz w:val="24"/>
          <w:szCs w:val="24"/>
        </w:rPr>
        <w:t xml:space="preserve">临时用电负荷按各小区主要施工设备功率统计，作为配电箱容量配置和电缆截面选择的依据，避免超负荷运行引发跳闸或火灾。</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设备名称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功率</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总功率</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负荷等级</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检查频次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切割机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2.2kW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每流水段2台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4.4kW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砂浆搅拌机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每流水段1台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3.0kW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雾炮机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每小区1台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1.5kW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潜水泵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1.1kW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每小区2台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2.2kW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照明及办公用电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每小区1路</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2.0kW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现场交通组织实行人车分流，每个小区保留1条居民通行主通道，宽度不小于2.5m，施工车辆从指定出入口限速5km/h进出。沟槽开挖段设置1.2m高定型化防护栏杆和夜间警示灯，横穿道路的沟槽铺设钢板便桥，钢板厚度不小于20mm，两端设防滑条。材料场内转运路线由施工员在每日班前交底中明确，避开居民上下班高峰时段，转运完成后30分钟内清理遗撒。</w:t>
      </w:r>
    </w:p>
    <w:p>
      <w:pPr>
        <w:spacing w:line="360" w:lineRule="exact" w:before="0" w:after="120"/>
        <w:ind w:firstLine="560"/>
        <w:jc w:val="both"/>
      </w:pPr>
      <w:r>
        <w:rPr>
          <w:rFonts w:ascii="SimSun" w:hAnsi="SimSun" w:eastAsia="宋体" w:cs="SimSun"/>
          <w:sz w:val="24"/>
          <w:szCs w:val="24"/>
        </w:rPr>
        <w:t xml:space="preserve">主要施工机械设备按施工阶段配置，进退场时间与关键节点计划对应，由机械员建立台账并每周核对使用状态。</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设备名称</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规格型号</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数量</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使用阶段</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用途</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进退场时间</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0.8m³履带式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开工后16日至90日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沟槽开挖、土方转运</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开工后15日进场，开工后90日退场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自卸车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8t</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开工后16日至90日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渣土外运</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开工后15日进场，开工后90日退场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压路机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2t小型振动式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开工后61日至150日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道路基层压实</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开工后60日进场，开工后150日退场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砂浆搅拌机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350L</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开工后61日至190日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砌筑及抹灰砂浆拌制</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开工后60日进场，开工后190日退场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雾炮机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移动式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每小区1台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开工后1日至210日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拆除及土方作业降尘</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开工后1日进场，开工后210日退场</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潜水泵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1.1kW</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每小区2台</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开工后16日至90日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沟槽降水</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开工后15日进场，开工后90日退场</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6.3 文明施工、扬尘、噪声与绿色施工</w:t>
      </w:r>
    </w:p>
    <w:p>
      <w:pPr>
        <w:spacing w:line="360" w:lineRule="exact" w:before="0" w:after="120"/>
        <w:ind w:firstLine="560"/>
        <w:jc w:val="both"/>
      </w:pPr>
      <w:r>
        <w:rPr>
          <w:rFonts w:ascii="SimSun" w:hAnsi="SimSun" w:eastAsia="宋体" w:cs="SimSun"/>
          <w:sz w:val="24"/>
          <w:szCs w:val="24"/>
        </w:rPr>
        <w:t xml:space="preserve">文明施工目标为达到合肥市标准化示范工地管理要求，实现施工区域全封闭、材料堆放全覆盖、垃圾清运全闭环。各小区施工边界设置连续围挡，高度不低于1.8m，围挡外侧张贴工程公示牌、施工许可信息和居民告知书。项目部每周五由安全员组织文明施工专项检查，对照围挡完好率、材料码放、通道畅通、标识齐全4项指标逐项评分，不合格项当日整改并留存影像资料。</w:t>
      </w:r>
    </w:p>
    <w:p>
      <w:pPr>
        <w:spacing w:line="360" w:lineRule="exact" w:before="0" w:after="120"/>
        <w:ind w:firstLine="560"/>
        <w:jc w:val="both"/>
      </w:pPr>
      <w:r>
        <w:rPr>
          <w:rFonts w:ascii="SimSun" w:hAnsi="SimSun" w:eastAsia="宋体" w:cs="SimSun"/>
          <w:sz w:val="24"/>
          <w:szCs w:val="24"/>
        </w:rPr>
        <w:t xml:space="preserve">危险源辨识覆盖沟槽开挖、临时用电、机械作业、高处作业和管线保护五类作业活动，按风险等级分级管控，安全员每周更新一次辨识清单并落实闭环销项。</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危险源</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风险等级</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存在部位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管控措施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闭环要求</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沟槽坍塌</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重大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排水管道沟槽开挖段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按设计坡比放坡，必要时钢板桩支护，1.2m高防护栏杆</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发现位移超10mm立即停工，整改复查合格后销项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触电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临时配电系统及用电设备</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三级配电两级保护，漏电动作电流不大于30mA</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电工当日整改，安全员当日复查销项</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机械伤害</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挖掘机、切割机作业区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机械回转半径内禁止站人，专人指挥</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违章作业立即制止，教育后复验</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高处坠落</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外立面作业及检查井周边</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作业前验收防护设施，系挂安全带</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防护缺失当日补齐，复查合格后复工</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管线损坏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较大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综合管线交叉段</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人工开挖，管线产权单位旁站确认</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损坏后立即停挖并启动应急保护程序</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扬尘管控执行“六个百分百”标准。拆除作业前先洒水湿润，拆除过程中配备雾炮机持续降尘；裸露土方和砂石料使用不低于2000目的密目网全覆盖；每个小区出入口设置车辆冲洗台，出场车辆冲洗时间不少于60秒。扬尘在线监测设备与喷淋系统联动，当PM10浓度超过150μg/m³时自动启动喷淋。环保员每日记录监测数据，对超标时段分析原因并在当日整改，连续3日超标的由项目经理约谈责任施工员。</w:t>
      </w:r>
    </w:p>
    <w:p>
      <w:pPr>
        <w:spacing w:line="360" w:lineRule="exact" w:before="0" w:after="120"/>
        <w:ind w:firstLine="560"/>
        <w:jc w:val="both"/>
      </w:pPr>
      <w:r>
        <w:rPr>
          <w:rFonts w:ascii="SimSun" w:hAnsi="SimSun" w:eastAsia="宋体" w:cs="SimSun"/>
          <w:sz w:val="24"/>
          <w:szCs w:val="24"/>
        </w:rPr>
        <w:t xml:space="preserve">环境污染物管控指标按扬尘、噪声、废水、建筑垃圾四类污染源分别设定控制限值，环保员按表列频次监测并落实管控措施。</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污染源</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控制指标</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监测方式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管控措施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扬尘</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PM10不超过150μg/m³</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扬尘在线监测设备</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雾炮机降尘、2000目密目网覆盖、车辆冲洗不少于60秒</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环保员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噪声</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昼间不超过70dB(A)，夜间不超过55dB(A)</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声级计抽测</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高噪声作业限时8:00—12:00、14:00—18:00，固定噪声源加隔声罩</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废水</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SS不超过70mg/L</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沉淀池出水目测及定期送检</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三级沉淀池处理，容积不小于2m³，回用于洒水降尘</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环保员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建筑垃圾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分类堆放、密闭运输</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清运台账核对</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可回收金属、无机渣土、有害废弃物三类分拣</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噪声管控按居民作息分时段执行。破碎、切割等高噪声作业安排在8:00—12:00和14:00—18:00，12:00—14:00及18:00后禁止产生超过55dB(A)的作业。切割机、砂浆搅拌机等固定噪声源设置在远离居民楼一侧，并加装隔声罩。施工员每日对噪声敏感点进行1次声级抽测，安全员每周汇总监测台账，对超标作业班组下达停工整改通知，整改完成经复测达标后方可复工。</w:t>
      </w:r>
    </w:p>
    <w:p>
      <w:pPr>
        <w:spacing w:line="360" w:lineRule="exact" w:before="0" w:after="120"/>
        <w:ind w:firstLine="560"/>
        <w:jc w:val="both"/>
      </w:pPr>
      <w:r>
        <w:rPr>
          <w:rFonts w:ascii="SimSun" w:hAnsi="SimSun" w:eastAsia="宋体" w:cs="SimSun"/>
          <w:sz w:val="24"/>
          <w:szCs w:val="24"/>
        </w:rPr>
        <w:t xml:space="preserve">施工废水经沉淀池处理后排放，每个小区设置容积不小于2m³的三级沉淀池，沟槽降水和车辆冲洗水经沉淀后回用于洒水降尘。非传统水源利用率按不低于30%控制，环保员每周统计沉淀池回用水量与施工总用水量比值，连续2周低于30%时由技术负责人调整降尘和养护用水方案，整改后由环保员复查销项。管网漏损率按不超过5%控制，材料员每周对临时给水管线进行1次渗漏巡查，发现漏点当日修复并复测，确保临时用水系统漏损率稳定在5%以内。土方平衡率按不低于85%控制，施工员在沟槽开挖前按各小区挖方量与回填量编制土方平衡表，优先利用场内开挖土方回填，减少外购土和渣土外运量，材料员每周核对土方调运台账，连续2周土方平衡率低于85%时由技术负责人调整开挖与回填顺序，整改后由施工员复查销项。</w:t>
      </w:r>
    </w:p>
    <w:p>
      <w:pPr>
        <w:spacing w:line="360" w:lineRule="exact" w:before="0" w:after="120"/>
        <w:ind w:firstLine="560"/>
        <w:jc w:val="both"/>
      </w:pPr>
      <w:r>
        <w:rPr>
          <w:rFonts w:ascii="SimSun" w:hAnsi="SimSun" w:eastAsia="宋体" w:cs="SimSun"/>
          <w:sz w:val="24"/>
          <w:szCs w:val="24"/>
        </w:rPr>
        <w:t xml:space="preserve">可回收废弃物回收率按不低于80%控制，材料员对拆除产生的金属、木材、塑料等可回收物单独码放并建立回收台账，每周统计可回收物量与废弃物总量比值，连续2周低于80%时由项目经理约谈责任施工员并调整分拣流程，整改后由材料员复查销项。</w:t>
      </w:r>
    </w:p>
    <w:p>
      <w:pPr>
        <w:spacing w:line="360" w:lineRule="exact" w:before="0" w:after="120"/>
        <w:ind w:firstLine="560"/>
        <w:jc w:val="both"/>
      </w:pPr>
      <w:r>
        <w:rPr>
          <w:rFonts w:ascii="SimSun" w:hAnsi="SimSun" w:eastAsia="宋体" w:cs="SimSun"/>
          <w:sz w:val="24"/>
          <w:szCs w:val="24"/>
        </w:rPr>
        <w:t xml:space="preserve">建筑垃圾按可回收金属、无机渣土、有害废弃物三类分拣，可回收金属由材料员联系有资质单位回收，无机渣土外运至指定消纳场，废油漆桶、废胶粘剂等有害废弃物单独收集并交有资质单位处置。项目部建立垃圾清运台账，材料员每日核对清运量与外运联单一致。模板周转次数按不少于8次控制，材料员对模板进场、使用、退场建立周转台账，施工员在拆模后检查模板完好情况，对变形或破损模板当日清退，确保模板平均周转次数不低于8次。</w:t>
      </w:r>
    </w:p>
    <w:p>
      <w:pPr>
        <w:spacing w:line="360" w:lineRule="exact" w:before="0" w:after="120"/>
        <w:ind w:firstLine="560"/>
        <w:jc w:val="both"/>
      </w:pPr>
      <w:r>
        <w:rPr>
          <w:rFonts w:ascii="SimSun" w:hAnsi="SimSun" w:eastAsia="宋体" w:cs="SimSun"/>
          <w:sz w:val="24"/>
          <w:szCs w:val="24"/>
        </w:rPr>
        <w:t xml:space="preserve">建筑垃圾分类管理按堆放区域、处理方式和清运频次逐类明确，材料员每日核对台账，确保垃圾不混放、不积存、不遗撒。</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垃圾类别</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堆放区域</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处理方式</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清运频次</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可回收金属</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垃圾暂存区金属类分区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联系有资质单位回收</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每3日1次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无机渣土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垃圾暂存区渣土类分区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外运至指定消纳场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有害废弃物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垃圾暂存区有害类分区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单独收集，交有资质单位处置</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每周1次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材料员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居民装潢垃圾及楼道杂物</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垃圾暂存区临时堆放</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分类后随渣土或回收渠道清运</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6.4 周边环境、管线与既有建构筑物保护</w:t>
      </w:r>
    </w:p>
    <w:p>
      <w:pPr>
        <w:spacing w:line="360" w:lineRule="exact" w:before="0" w:after="120"/>
        <w:ind w:firstLine="560"/>
        <w:jc w:val="both"/>
      </w:pPr>
      <w:r>
        <w:rPr>
          <w:rFonts w:ascii="SimSun" w:hAnsi="SimSun" w:eastAsia="宋体" w:cs="SimSun"/>
          <w:sz w:val="24"/>
          <w:szCs w:val="24"/>
        </w:rPr>
        <w:t xml:space="preserve">沟槽开挖前，施工员会同管线产权单位现场确认管线位置，对开挖段两侧现状管线设置支护，必要时在开挖管段中间设置支墩。管线穿越综合管线位置采用人工开挖，严禁机械直接开挖。基坑周边开挖1倍深度范围内的管线，由测量员每日进行1次位移和沉降观测，观测数据当日上报技术负责人，累计位移超过10mm或沉降超过5mm时立即停止开挖并启动应急保护程序。</w:t>
      </w:r>
    </w:p>
    <w:p>
      <w:pPr>
        <w:spacing w:line="360" w:lineRule="exact" w:before="0" w:after="120"/>
        <w:ind w:firstLine="560"/>
        <w:jc w:val="both"/>
      </w:pPr>
      <w:r>
        <w:rPr>
          <w:rFonts w:ascii="SimSun" w:hAnsi="SimSun" w:eastAsia="宋体" w:cs="SimSun"/>
          <w:sz w:val="24"/>
          <w:szCs w:val="24"/>
        </w:rPr>
        <w:t xml:space="preserve">临近建筑地下管线保护清单按保护对象、位置关系、风险影响逐项列示，施工员每日按表核查保护措施落实情况，测量员按频次监测并记录。</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606"/>
        <w:gridCol w:w="1606"/>
        <w:gridCol w:w="1606"/>
        <w:gridCol w:w="1606"/>
        <w:gridCol w:w="1606"/>
        <w:gridCol w:w="1608"/>
      </w:tblGrid>
      <w:tr>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保护对象</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位置关系</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风险影响</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保护措施</w:t>
            </w:r>
          </w:p>
        </w:tc>
        <w:tc>
          <w:tcPr>
            <w:tcW w:w="1606"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监测频次</w:t>
            </w:r>
          </w:p>
        </w:tc>
        <w:tc>
          <w:tcPr>
            <w:tcW w:w="1608"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应急处置</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给水管道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沟槽开挖段两侧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机械开挖损坏导致停水</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人工开挖、支墩支护、产权单位旁站</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立即停挖，通知产权单位抢修，按原状恢复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燃气管道</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沟槽开挖段交叉处</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损坏导致泄漏</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人工开挖、悬吊保护、严禁明火</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立即停挖，疏散人员，通知燃气公司抢修</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强弱电及通信管线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沟槽开挖段两侧</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损坏导致断电或通信中断</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人工开挖、套管保护、标识警示</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立即停挖，通知产权单位修复</w:t>
            </w:r>
          </w:p>
        </w:tc>
      </w:tr>
      <w:tr>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现状检查井</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沟槽开挖段沿线</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开挖扰动导致井体下沉</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井周人工开挖、井体临时支撑</w:t>
            </w:r>
          </w:p>
        </w:tc>
        <w:tc>
          <w:tcPr>
            <w:tcW w:w="1606"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每日1次</w:t>
            </w:r>
          </w:p>
        </w:tc>
        <w:tc>
          <w:tcPr>
            <w:tcW w:w="1608"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发现沉降超5mm立即加固，复查合格后继续施工</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临近建构筑物保护重点针对浅基础居民住宅。离房屋较近的污水干管开挖施工时，技术负责人根据现场试开挖确定的坡比和支护形式编制专项保护措施，必要时采用钢板桩支护。施工员在开挖期间每日对邻近房屋外墙、散水进行裂缝观测，发现新增裂缝或既有裂缝扩展时立即停工，由技术负责人组织评估并采取加固措施。施工中对道路路面、人行道、绿化、围墙等既有设施造成破坏的，施工后按原状及时恢复。</w:t>
      </w:r>
    </w:p>
    <w:p>
      <w:pPr>
        <w:spacing w:line="360" w:lineRule="exact" w:before="0" w:after="120"/>
        <w:ind w:firstLine="560"/>
        <w:jc w:val="both"/>
      </w:pPr>
      <w:r>
        <w:rPr>
          <w:rFonts w:ascii="SimSun" w:hAnsi="SimSun" w:eastAsia="宋体" w:cs="SimSun"/>
          <w:sz w:val="24"/>
          <w:szCs w:val="24"/>
        </w:rPr>
        <w:t xml:space="preserve">项目重难点识别围绕老旧小区带居民施工、地下管线密集、多小区并行组织、成品保护要求高四类问题展开，每项重难点均明确形成原因、影响范围和专项措施，由对应责任岗位落实闭环。</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重难点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形成原因</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影响范围</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专项措施</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责任岗位</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带居民施工安全防护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小区居民正常生活与施工交叉</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各小区沟槽开挖及道路作业面</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人车分流、1.2m高防护栏杆、专职交通疏导员2名</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安全员</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地下管线密集保护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给水、燃气、强弱电等管线交叉</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排水管道沟槽开挖段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人工开挖、产权单位旁站、每日位移沉降观测</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技术负责人</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多小区并行组织协调</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本标段改造范围内各小区同步施工、资源分散</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两个施工流水区段</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流水段错位1～2个工作面，项目经理每周进度核对</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项目经理</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既有成品保护</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非改造范围构件易受施工扰动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住宅楼外墙、道路、绿化、围墙</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施工前现状记录，施工中每日裂缝观测，破坏后按原状恢复</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施工员</w:t>
            </w:r>
          </w:p>
        </w:tc>
      </w:tr>
    </w:tbl>
    <w:p>
      <w:pPr>
        <w:spacing w:line="360" w:lineRule="exact" w:before="0" w:after="80"/>
      </w:pPr>
      <w:r>
        <w:rPr>
          <w:rFonts w:ascii="SimSun" w:hAnsi="SimSun" w:eastAsia="宋体" w:cs="SimSun"/>
        </w:rPr>
        <w:t xml:space="preserve"/>
      </w:r>
    </w:p>
    <w:p>
      <w:pPr>
        <w:spacing w:line="360" w:lineRule="exact" w:before="0" w:after="120"/>
        <w:ind w:firstLine="560"/>
        <w:jc w:val="both"/>
      </w:pPr>
      <w:r>
        <w:rPr>
          <w:rFonts w:ascii="SimSun" w:hAnsi="SimSun" w:eastAsia="宋体" w:cs="SimSun"/>
          <w:sz w:val="24"/>
          <w:szCs w:val="24"/>
        </w:rPr>
        <w:t xml:space="preserve">交通导行与公众安全保障由安全员牵头，每个小区设置专职交通疏导员2名，在上下班高峰时段引导居民和车辆安全通行。沟槽周边设置连续警示带和夜间反光标识，居民出入口搭设安全通道，通道宽度不小于1.2m，顶部设双层防护。项目部在小区公告栏公示施工负责人联系电话，设置居民投诉受理点，对居民反映的噪声、扬尘、通行等问题在2小时内响应、24小时内处理完毕并回访确认。</w:t>
      </w:r>
    </w:p>
    <w:p>
      <w:pPr>
        <w:spacing w:line="360" w:lineRule="exact" w:before="0" w:after="120"/>
        <w:ind w:firstLine="560"/>
        <w:jc w:val="both"/>
      </w:pPr>
      <w:r>
        <w:rPr>
          <w:rFonts w:ascii="SimSun" w:hAnsi="SimSun" w:eastAsia="宋体" w:cs="SimSun"/>
          <w:sz w:val="24"/>
          <w:szCs w:val="24"/>
        </w:rPr>
        <w:t xml:space="preserve">BIM智慧工地应用点围绕管线碰撞核查、进度模拟、安全巡检和扬尘监测四类场景展开，由技术负责人组织建模，施工员按阶段应用并输出成果。</w:t>
      </w:r>
    </w:p>
    <w:tbl>
      <w:tblPr>
        <w:tblW w:w="9638" w:type="dxa"/>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blGrid>
        <w:gridCol w:w="1927"/>
        <w:gridCol w:w="1927"/>
        <w:gridCol w:w="1927"/>
        <w:gridCol w:w="1927"/>
        <w:gridCol w:w="1930"/>
      </w:tblGrid>
      <w:tr>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应用点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应用内容</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实施阶段</w:t>
            </w:r>
          </w:p>
        </w:tc>
        <w:tc>
          <w:tcPr>
            <w:tcW w:w="1927"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输出成果</w:t>
            </w:r>
          </w:p>
        </w:tc>
        <w:tc>
          <w:tcPr>
            <w:tcW w:w="1930" w:type="dxa"/>
            <w:tcMar>
              <w:top w:w="80" w:type="dxa"/>
              <w:left w:w="120" w:type="dxa"/>
              <w:bottom w:w="80" w:type="dxa"/>
              <w:right w:w="120" w:type="dxa"/>
            </w:tcMar>
            <w:shd w:val="clear" w:fill="F3F4F6"/>
          </w:tcPr>
          <w:p>
            <w:pPr>
              <w:spacing w:line="360" w:lineRule="exact" w:before="0" w:after="0"/>
              <w:jc w:val="center"/>
            </w:pPr>
            <w:r>
              <w:rPr>
                <w:rFonts w:ascii="SimSun" w:hAnsi="SimSun" w:eastAsia="宋体" w:cs="SimSun"/>
                <w:b/>
                <w:sz w:val="24"/>
                <w:szCs w:val="24"/>
              </w:rPr>
              <w:t xml:space="preserve">作用</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管线碰撞核查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综合管线与沟槽开挖位置三维校核</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第1日至第15日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管线碰撞报告</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减少开挖损坏，指导人工开挖段划分</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进度模拟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本标段改造范围内各小区流水段施工顺序模拟</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开工后1日至210日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进度模拟动画及周计划</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优化流水段错位，控制210日历天总工期</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安全巡检</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沟槽临边、临时用电隐患点位标注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第16日至第190日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隐患点位分布图</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辅助安全员每日巡检和闭环销项</w:t>
            </w:r>
          </w:p>
        </w:tc>
      </w:tr>
      <w:tr>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扬尘监测联动</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扬尘在线数据与喷淋系统联动展示</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第1日至第210日</w:t>
            </w:r>
          </w:p>
        </w:tc>
        <w:tc>
          <w:tcPr>
            <w:tcW w:w="1927"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扬尘监测日报</w:t>
            </w:r>
          </w:p>
        </w:tc>
        <w:tc>
          <w:tcPr>
            <w:tcW w:w="1930" w:type="dxa"/>
            <w:tcMar>
              <w:top w:w="80" w:type="dxa"/>
              <w:left w:w="120" w:type="dxa"/>
              <w:bottom w:w="80" w:type="dxa"/>
              <w:right w:w="120" w:type="dxa"/>
            </w:tcMar>
          </w:tcPr>
          <w:p>
            <w:pPr>
              <w:spacing w:line="360" w:lineRule="exact" w:before="0" w:after="0"/>
              <w:jc w:val="left"/>
            </w:pPr>
            <w:r>
              <w:rPr>
                <w:rFonts w:ascii="SimSun" w:hAnsi="SimSun" w:eastAsia="宋体" w:cs="SimSun"/>
                <w:sz w:val="24"/>
                <w:szCs w:val="24"/>
              </w:rPr>
              <w:t xml:space="preserve">超标自动预警，环保员当日整改</w:t>
            </w:r>
          </w:p>
        </w:tc>
      </w:tr>
    </w:tbl>
    <w:p>
      <w:pPr>
        <w:spacing w:line="360" w:lineRule="exact" w:before="0" w:after="80"/>
      </w:pPr>
      <w:r>
        <w:rPr>
          <w:rFonts w:ascii="SimSun" w:hAnsi="SimSun" w:eastAsia="宋体" w:cs="SimSun"/>
        </w:rPr>
        <w:t xml:space="preserve"/>
      </w:r>
    </w:p>
    <w:p>
      <w:pPr>
        <w:pStyle w:val="Heading2"/>
        <w:keepNext/>
        <w:spacing w:line="360" w:lineRule="exact" w:before="180" w:after="100"/>
        <w:jc w:val="left"/>
        <w:outlineLvl w:val="1"/>
      </w:pPr>
      <w:r>
        <w:rPr>
          <w:rFonts w:ascii="SimHei" w:hAnsi="SimHei" w:eastAsia="黑体" w:cs="SimHei"/>
          <w:b/>
          <w:sz w:val="30"/>
          <w:szCs w:val="30"/>
        </w:rPr>
        <w:t xml:space="preserve">6.5 竣工清理、验收移交与保修</w:t>
      </w:r>
    </w:p>
    <w:p>
      <w:pPr>
        <w:spacing w:line="360" w:lineRule="exact" w:before="0" w:after="120"/>
        <w:ind w:firstLine="560"/>
        <w:jc w:val="both"/>
      </w:pPr>
      <w:r>
        <w:rPr>
          <w:rFonts w:ascii="SimSun" w:hAnsi="SimSun" w:eastAsia="宋体" w:cs="SimSun"/>
          <w:sz w:val="24"/>
          <w:szCs w:val="24"/>
        </w:rPr>
        <w:t xml:space="preserve">竣工清理按“分区完成、分区清理、分区移交”的原则组织。每个小区施工内容完成后，施工员在3日内组织完成建筑垃圾清运、临时设施拆除、道路清扫和绿化恢复，材料员核对垃圾外运联单与台账一致。安全员对清理后的场地进行复查，重点检查沟槽回填密实度、井盖安装标高、路面恢复平整度，复查合格后报监理工程师验收。</w:t>
      </w:r>
    </w:p>
    <w:p>
      <w:pPr>
        <w:spacing w:line="360" w:lineRule="exact" w:before="0" w:after="120"/>
        <w:ind w:firstLine="560"/>
        <w:jc w:val="both"/>
      </w:pPr>
      <w:r>
        <w:rPr>
          <w:rFonts w:ascii="SimSun" w:hAnsi="SimSun" w:eastAsia="宋体" w:cs="SimSun"/>
          <w:sz w:val="24"/>
          <w:szCs w:val="24"/>
        </w:rPr>
        <w:t xml:space="preserve">竣工资料归档由资料员负责，按分部工程分类整理施工记录、材料合格证、检测报告、隐蔽验收记录和功能试验记录。排水管道闭水试验、道路压实度检测、屋面淋水试验等关键功能性检测报告须齐全有效。资料员在竣工预验收前完成全套资料组卷，经技术负责人审核后报监理和建设单位查验。</w:t>
      </w:r>
    </w:p>
    <w:p>
      <w:pPr>
        <w:pStyle w:val="Heading2"/>
        <w:keepNext/>
        <w:spacing w:line="360" w:lineRule="exact" w:before="180" w:after="100"/>
        <w:jc w:val="left"/>
        <w:outlineLvl w:val="1"/>
      </w:pPr>
      <w:r>
        <w:rPr>
          <w:rFonts w:ascii="SimHei" w:hAnsi="SimHei" w:eastAsia="黑体" w:cs="SimHei"/>
          <w:b/>
          <w:sz w:val="30"/>
          <w:szCs w:val="30"/>
        </w:rPr>
        <w:t xml:space="preserve">6.6 实名制与门禁管理</w:t>
      </w:r>
    </w:p>
    <w:p>
      <w:pPr>
        <w:spacing w:line="360" w:lineRule="exact" w:before="0" w:after="120"/>
        <w:ind w:firstLine="560"/>
        <w:jc w:val="both"/>
      </w:pPr>
      <w:r>
        <w:rPr>
          <w:rFonts w:ascii="SimSun" w:hAnsi="SimSun" w:eastAsia="宋体" w:cs="SimSun"/>
          <w:sz w:val="24"/>
          <w:szCs w:val="24"/>
        </w:rPr>
        <w:t xml:space="preserve">考勤管理执行每日不少于4次打卡制度，上下工各2次。考勤记录作为工资发放的唯一依据，每月由劳资专管员汇总，经工人、班组长、劳资专管员、项目经理、专业监理工程师、总监理工程师及业主代表共同签字确认。项目经理每月核查考勤台账与门禁记录的一致性，发现代刷、漏刷等异常情况当日纠正，并对责任班组进行安全教育。</w:t>
      </w:r>
    </w:p>
    <w:p>
      <w:pPr>
        <w:spacing w:line="360" w:lineRule="exact" w:before="0" w:after="120"/>
        <w:ind w:firstLine="560"/>
        <w:jc w:val="both"/>
      </w:pPr>
      <w:r>
        <w:rPr>
          <w:rFonts w:ascii="SimSun" w:hAnsi="SimSun" w:eastAsia="宋体" w:cs="SimSun"/>
          <w:sz w:val="24"/>
          <w:szCs w:val="24"/>
        </w:rPr>
        <w:t xml:space="preserve">工资支付实行银行代发制度，严禁办理银行卡代领、冒领。劳资专管员每月按考勤记录核算工资，经公示无异议后通过农民工工资专用账户直接发放至工人本人银行卡。项目部严格执行春节、端午节、中秋节、九月一号四个关键时间节点的工资清零行动，确保不因工程款支付问题拖欠农民工工资。</w:t>
      </w:r>
    </w:p>
    <w:p>
      <w:pPr>
        <w:pStyle w:val="Heading2"/>
        <w:keepNext/>
        <w:spacing w:line="360" w:lineRule="exact" w:before="180" w:after="100"/>
        <w:jc w:val="left"/>
        <w:outlineLvl w:val="1"/>
      </w:pPr>
      <w:r>
        <w:rPr>
          <w:rFonts w:ascii="SimHei" w:hAnsi="SimHei" w:eastAsia="黑体" w:cs="SimHei"/>
          <w:b/>
          <w:sz w:val="30"/>
          <w:szCs w:val="30"/>
        </w:rPr>
        <w:t xml:space="preserve">6.7 安全设施三同时管理</w:t>
      </w:r>
    </w:p>
    <w:p>
      <w:pPr>
        <w:spacing w:line="360" w:lineRule="exact" w:before="0" w:after="120"/>
        <w:ind w:firstLine="560"/>
        <w:jc w:val="both"/>
      </w:pPr>
      <w:r>
        <w:rPr>
          <w:rFonts w:ascii="SimSun" w:hAnsi="SimSun" w:eastAsia="宋体" w:cs="SimSun"/>
          <w:sz w:val="24"/>
          <w:szCs w:val="24"/>
        </w:rPr>
        <w:t xml:space="preserve">安全生产管理坚持“安全第一、预防为主”和“管生产必须管安全”的原则，做到生产与安全工作同时计划、布置、检查、总结和评比。重要的安全设施坚持与主体工程同时设计、审批，同时施工，同时验收、投入使用的“三同时”原则。项目部在编制施工组织设计时同步编制安全技术措施，在分项工程施工前同步完成安全设施布置方案审批。</w:t>
      </w:r>
    </w:p>
    <w:p>
      <w:pPr>
        <w:spacing w:line="360" w:lineRule="exact" w:before="0" w:after="120"/>
        <w:ind w:firstLine="560"/>
        <w:jc w:val="both"/>
      </w:pPr>
      <w:r>
        <w:rPr>
          <w:rFonts w:ascii="SimSun" w:hAnsi="SimSun" w:eastAsia="宋体" w:cs="SimSun"/>
          <w:sz w:val="24"/>
          <w:szCs w:val="24"/>
        </w:rPr>
        <w:t xml:space="preserve">安全设施与施工进度同步实施。沟槽开挖前完成临边防护栏杆和警示标识安装，外立面作业前完成吊篮安装和验收，临时用电设施在设备进场前完成三级配电系统布设。安全员对安全设施的安装过程进行旁站监督，安装完成后组织验收，验收合格后方可投入使用。安全设施验收记录由资料员归档，与对应分项工程验收资料同步组卷。</w:t>
      </w:r>
    </w:p>
    <w:sectPr>
      <w:pgSz w:w="11906" w:h="16838"/>
      <w:pgMar w:top="1418" w:right="1134" w:bottom="1134" w:left="1134"/>
    </w:sectPr>
  </w:body>
</w:document>
</file>

<file path=word/fontTable.xml><?xml version="1.0" encoding="utf-8"?>
<w:fonts xmlns:w="http://schemas.openxmlformats.org/wordprocessingml/2006/main">
  <w:font w:name="宋体">
    <w:charset w:val="86"/>
    <w:family w:val="roman"/>
  </w:font>
  <w:font w:name="SimSun">
    <w:family w:val="roman"/>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720" w:hanging="360"/>
      </w:pPr>
    </w:lvl>
    <w:lvl w:ilvl="1">
      <w:start w:val="1"/>
      <w:numFmt w:val="decimal"/>
      <w:lvlText w:val="%1.%2"/>
      <w:lvlJc w:val="left"/>
      <w:pPr>
        <w:ind w:left="1080" w:hanging="420"/>
      </w:pPr>
    </w:lvl>
    <w:lvl w:ilvl="2">
      <w:start w:val="1"/>
      <w:numFmt w:val="decimal"/>
      <w:lvlText w:val="%1.%2.%3"/>
      <w:lvlJc w:val="left"/>
      <w:pPr>
        <w:ind w:left="1440" w:hanging="480"/>
      </w:pPr>
    </w:lvl>
  </w:abstractNum>
  <w:num w:numId="1">
    <w:abstractNumId w:val="1"/>
  </w:num>
</w:numbering>
</file>

<file path=word/settings.xml><?xml version="1.0" encoding="utf-8"?>
<w:settings xmlns:w="http://schemas.openxmlformats.org/wordprocessingml/2006/main">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SimSun" w:hAnsi="SimSun" w:eastAsia="宋体" w:cs="SimSun"/>
        <w:sz w:val="24"/>
        <w:szCs w:val="24"/>
      </w:rPr>
    </w:rPrDefault>
    <w:pPrDefault>
      <w:pPr>
        <w:spacing w:line="360" w:lineRule="exact" w:after="120"/>
      </w:pPr>
    </w:pPrDefault>
  </w:docDefaults>
  <w:style w:type="paragraph" w:default="1" w:styleId="Normal">
    <w:name w:val="Normal"/>
    <w:qFormat/>
    <w:rPr>
      <w:rFonts w:ascii="SimSun" w:hAnsi="SimSun" w:eastAsia="宋体" w:cs="SimSun"/>
      <w:sz w:val="24"/>
      <w:szCs w:val="24"/>
    </w:rPr>
    <w:pPr>
      <w:spacing w:line="360" w:lineRule="exact" w:after="120"/>
    </w:pPr>
  </w:style>
  <w:style w:type="paragraph" w:styleId="Heading1">
    <w:name w:val="heading 1"/>
    <w:basedOn w:val="Normal"/>
    <w:next w:val="Normal"/>
    <w:uiPriority w:val="9"/>
    <w:qFormat/>
    <w:rPr>
      <w:b/>
      <w:rFonts w:ascii="SimSun" w:hAnsi="SimSun" w:eastAsia="宋体" w:cs="SimSun"/>
      <w:sz w:val="48"/>
      <w:szCs w:val="48"/>
    </w:rPr>
    <w:pPr>
      <w:keepNext/>
      <w:keepLines/>
      <w:outlineLvl w:val="0"/>
      <w:spacing w:line="360" w:lineRule="exact" w:before="260" w:after="180"/>
      <w:jc w:val="center"/>
    </w:pPr>
  </w:style>
  <w:style w:type="paragraph" w:styleId="Heading2">
    <w:name w:val="heading 2"/>
    <w:basedOn w:val="Normal"/>
    <w:next w:val="Normal"/>
    <w:uiPriority w:val="10"/>
    <w:qFormat/>
    <w:rPr>
      <w:b/>
      <w:rFonts w:ascii="SimSun" w:hAnsi="SimSun" w:eastAsia="宋体" w:cs="SimSun"/>
      <w:sz w:val="44"/>
      <w:szCs w:val="44"/>
    </w:rPr>
    <w:pPr>
      <w:keepNext/>
      <w:keepLines/>
      <w:outlineLvl w:val="1"/>
      <w:spacing w:line="360" w:lineRule="exact" w:before="180" w:after="100"/>
    </w:pPr>
  </w:style>
  <w:style w:type="paragraph" w:styleId="Heading3">
    <w:name w:val="heading 3"/>
    <w:basedOn w:val="Normal"/>
    <w:next w:val="Normal"/>
    <w:uiPriority w:val="11"/>
    <w:qFormat/>
    <w:rPr>
      <w:b/>
      <w:rFonts w:ascii="SimSun" w:hAnsi="SimSun" w:eastAsia="宋体" w:cs="SimSun"/>
      <w:sz w:val="28"/>
      <w:szCs w:val="28"/>
    </w:rPr>
    <w:pPr>
      <w:keepNext/>
      <w:keepLines/>
      <w:outlineLvl w:val="2"/>
      <w:spacing w:line="360" w:lineRule="exact" w:before="120" w:after="80"/>
    </w:pPr>
  </w:style>
  <w:style w:type="paragraph" w:styleId="ListParagraph">
    <w:name w:val="List Paragraph"/>
    <w:basedOn w:val="Normal"/>
    <w:uiPriority w:val="34"/>
    <w:qFormat/>
    <w:pPr>
      <w:ind w:left="720" w:hanging="360"/>
    </w:pPr>
  </w:style>
</w:styles>
</file>

<file path=word/_rels/document.xml.rels><?xml version="1.0" encoding="UTF-8"?><Relationships xmlns="http://schemas.openxmlformats.org/package/2006/relationships"><Relationship Id="rStyle" Type="http://schemas.openxmlformats.org/officeDocument/2006/relationships/styles" Target="styles.xml"/><Relationship Id="rNumbering" Type="http://schemas.openxmlformats.org/officeDocument/2006/relationships/numbering" Target="numbering.xml"/><Relationship Id="rSettings" Type="http://schemas.openxmlformats.org/officeDocument/2006/relationships/settings" Target="settings.xml"/><Relationship Id="rFontTable"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Customize Agent</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9.8庐江县老旧小区基础设施改造提升项目——岗湾街道片区二期工程1标段（二次）</dc:title>
  <dc:creator>Customize Agent</dc:creator>
  <cp:lastModifiedBy>Customize Agent</cp:lastModifiedBy>
  <dcterms:created xsi:type="dcterms:W3CDTF">2026-09-02T17:25:37.267Z</dcterms:created>
  <dcterms:modified xsi:type="dcterms:W3CDTF">2026-09-02T17:25:37.267Z</dcterms:modified>
</cp:coreProperties>
</file>