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Core" Type="http://schemas.openxmlformats.org/package/2006/relationships/metadata/core-properties" Target="docProps/core.xml"/><Relationship Id="rApp" Type="http://schemas.openxmlformats.org/officeDocument/2006/relationships/extended-properties" Target="docProps/app.xml"/></Relationships>
</file>

<file path=word/document.xml><?xml version="1.0" encoding="utf-8"?>
<w:document xmlns:w="http://schemas.openxmlformats.org/wordprocessingml/2006/main">
  <w:body>
    <w:p>
      <w:pPr>
        <w:pStyle w:val="Heading1"/>
        <w:keepNext/>
        <w:spacing w:line="360" w:lineRule="exact" w:before="260" w:after="180"/>
        <w:jc w:val="center"/>
        <w:outlineLvl w:val="0"/>
      </w:pPr>
      <w:r>
        <w:rPr>
          <w:rFonts w:ascii="SimHei" w:hAnsi="SimHei" w:eastAsia="黑体" w:cs="SimHei"/>
          <w:b/>
          <w:sz w:val="44"/>
          <w:szCs w:val="44"/>
        </w:rPr>
        <w:t xml:space="preserve">目录</w:t>
      </w:r>
    </w:p>
    <w:p>
      <w:pPr>
        <w:spacing w:line="360" w:lineRule="exact" w:after="120"/>
      </w:pPr>
      <w:r>
        <w:fldChar w:fldCharType="begin"/>
      </w:r>
      <w:r>
        <w:instrText xml:space="preserve">TOC \o "1-3" \h \z \u</w:instrText>
      </w:r>
      <w:r>
        <w:fldChar w:fldCharType="separate"/>
      </w:r>
      <w:r>
        <w:t>请在 Word 中右键更新目录</w:t>
      </w:r>
      <w:r>
        <w:fldChar w:fldCharType="end"/>
      </w:r>
    </w:p>
    <w:p>
      <w:pPr>
        <w:spacing w:line="360" w:lineRule="exact" w:before="0" w:after="80"/>
        <w:jc w:val="left"/>
      </w:pPr>
      <w:r>
        <w:rPr>
          <w:rFonts w:ascii="SimSun" w:hAnsi="SimSun" w:eastAsia="宋体" w:cs="SimSun"/>
          <w:b/>
          <w:sz w:val="24"/>
          <w:szCs w:val="24"/>
        </w:rPr>
        <w:t xml:space="preserve">第一章 工程概况</w:t>
      </w:r>
    </w:p>
    <w:p>
      <w:pPr>
        <w:spacing w:line="360" w:lineRule="exact" w:before="0" w:after="30"/>
        <w:ind w:left="420"/>
        <w:jc w:val="left"/>
      </w:pPr>
      <w:r>
        <w:rPr>
          <w:rFonts w:ascii="SimSun" w:hAnsi="SimSun" w:eastAsia="宋体" w:cs="SimSun"/>
          <w:sz w:val="24"/>
          <w:szCs w:val="24"/>
        </w:rPr>
        <w:t xml:space="preserve">1.1 工程概况与周边保护</w:t>
      </w:r>
    </w:p>
    <w:p>
      <w:pPr>
        <w:spacing w:line="360" w:lineRule="exact" w:before="0" w:after="30"/>
        <w:ind w:left="420"/>
        <w:jc w:val="left"/>
      </w:pPr>
      <w:r>
        <w:rPr>
          <w:rFonts w:ascii="SimSun" w:hAnsi="SimSun" w:eastAsia="宋体" w:cs="SimSun"/>
          <w:sz w:val="24"/>
          <w:szCs w:val="24"/>
        </w:rPr>
        <w:t xml:space="preserve">1.2 现场踏勘与施工条件核查</w:t>
      </w:r>
    </w:p>
    <w:p>
      <w:pPr>
        <w:spacing w:line="360" w:lineRule="exact" w:before="0" w:after="30"/>
        <w:ind w:left="420"/>
        <w:jc w:val="left"/>
      </w:pPr>
      <w:r>
        <w:rPr>
          <w:rFonts w:ascii="SimSun" w:hAnsi="SimSun" w:eastAsia="宋体" w:cs="SimSun"/>
          <w:sz w:val="24"/>
          <w:szCs w:val="24"/>
        </w:rPr>
        <w:t xml:space="preserve">1.3 项目主要施工内容</w:t>
      </w:r>
    </w:p>
    <w:p>
      <w:pPr>
        <w:spacing w:line="360" w:lineRule="exact" w:before="0" w:after="30"/>
        <w:ind w:left="420"/>
        <w:jc w:val="left"/>
      </w:pPr>
      <w:r>
        <w:rPr>
          <w:rFonts w:ascii="SimSun" w:hAnsi="SimSun" w:eastAsia="宋体" w:cs="SimSun"/>
          <w:sz w:val="24"/>
          <w:szCs w:val="24"/>
        </w:rPr>
        <w:t xml:space="preserve">1.4 项目管理组织机构与职责</w:t>
      </w:r>
    </w:p>
    <w:p>
      <w:pPr>
        <w:spacing w:line="360" w:lineRule="exact" w:before="0" w:after="30"/>
        <w:ind w:left="420"/>
        <w:jc w:val="left"/>
      </w:pPr>
      <w:r>
        <w:rPr>
          <w:rFonts w:ascii="SimSun" w:hAnsi="SimSun" w:eastAsia="宋体" w:cs="SimSun"/>
          <w:sz w:val="24"/>
          <w:szCs w:val="24"/>
        </w:rPr>
        <w:t xml:space="preserve">1.5 施工部署与流水组织</w:t>
      </w:r>
    </w:p>
    <w:p>
      <w:pPr>
        <w:spacing w:line="360" w:lineRule="exact" w:before="0" w:after="30"/>
        <w:ind w:left="420"/>
        <w:jc w:val="left"/>
      </w:pPr>
      <w:r>
        <w:rPr>
          <w:rFonts w:ascii="SimSun" w:hAnsi="SimSun" w:eastAsia="宋体" w:cs="SimSun"/>
          <w:sz w:val="24"/>
          <w:szCs w:val="24"/>
        </w:rPr>
        <w:t xml:space="preserve">1.6 四新技术应用与实施保障</w:t>
      </w:r>
    </w:p>
    <w:p>
      <w:pPr>
        <w:spacing w:line="360" w:lineRule="exact" w:before="0" w:after="30"/>
        <w:ind w:left="420"/>
        <w:jc w:val="left"/>
      </w:pPr>
      <w:r>
        <w:rPr>
          <w:rFonts w:ascii="SimSun" w:hAnsi="SimSun" w:eastAsia="宋体" w:cs="SimSun"/>
          <w:sz w:val="24"/>
          <w:szCs w:val="24"/>
        </w:rPr>
        <w:t xml:space="preserve">1.7 竣工清理与验收移交</w:t>
      </w:r>
    </w:p>
    <w:p>
      <w:pPr>
        <w:spacing w:line="360" w:lineRule="exact" w:before="0" w:after="80"/>
        <w:jc w:val="left"/>
      </w:pPr>
      <w:r>
        <w:rPr>
          <w:rFonts w:ascii="SimSun" w:hAnsi="SimSun" w:eastAsia="宋体" w:cs="SimSun"/>
          <w:b/>
          <w:sz w:val="24"/>
          <w:szCs w:val="24"/>
        </w:rPr>
        <w:t xml:space="preserve">第二章 主要施工方法</w:t>
      </w:r>
    </w:p>
    <w:p>
      <w:pPr>
        <w:spacing w:line="360" w:lineRule="exact" w:before="0" w:after="30"/>
        <w:ind w:left="420"/>
        <w:jc w:val="left"/>
      </w:pPr>
      <w:r>
        <w:rPr>
          <w:rFonts w:ascii="SimSun" w:hAnsi="SimSun" w:eastAsia="宋体" w:cs="SimSun"/>
          <w:sz w:val="24"/>
          <w:szCs w:val="24"/>
        </w:rPr>
        <w:t xml:space="preserve">2.1 周边环境、管线与既有建构筑物保护</w:t>
      </w:r>
    </w:p>
    <w:p>
      <w:pPr>
        <w:spacing w:line="360" w:lineRule="exact" w:before="0" w:after="30"/>
        <w:ind w:left="420"/>
        <w:jc w:val="left"/>
      </w:pPr>
      <w:r>
        <w:rPr>
          <w:rFonts w:ascii="SimSun" w:hAnsi="SimSun" w:eastAsia="宋体" w:cs="SimSun"/>
          <w:sz w:val="24"/>
          <w:szCs w:val="24"/>
        </w:rPr>
        <w:t xml:space="preserve">2.2 村内道路硬化与铺装工程施工方法</w:t>
      </w:r>
    </w:p>
    <w:p>
      <w:pPr>
        <w:spacing w:line="360" w:lineRule="exact" w:before="0" w:after="30"/>
        <w:ind w:left="420"/>
        <w:jc w:val="left"/>
      </w:pPr>
      <w:r>
        <w:rPr>
          <w:rFonts w:ascii="SimSun" w:hAnsi="SimSun" w:eastAsia="宋体" w:cs="SimSun"/>
          <w:sz w:val="24"/>
          <w:szCs w:val="24"/>
        </w:rPr>
        <w:t xml:space="preserve">2.3 绿化种植与生态池养护施工方法</w:t>
      </w:r>
    </w:p>
    <w:p>
      <w:pPr>
        <w:spacing w:line="360" w:lineRule="exact" w:before="0" w:after="30"/>
        <w:ind w:left="420"/>
        <w:jc w:val="left"/>
      </w:pPr>
      <w:r>
        <w:rPr>
          <w:rFonts w:ascii="SimSun" w:hAnsi="SimSun" w:eastAsia="宋体" w:cs="SimSun"/>
          <w:sz w:val="24"/>
          <w:szCs w:val="24"/>
        </w:rPr>
        <w:t xml:space="preserve">2.4 沟塘清淤与管网工程施工方法</w:t>
      </w:r>
    </w:p>
    <w:p>
      <w:pPr>
        <w:spacing w:line="360" w:lineRule="exact" w:before="0" w:after="80"/>
        <w:jc w:val="left"/>
      </w:pPr>
      <w:r>
        <w:rPr>
          <w:rFonts w:ascii="SimSun" w:hAnsi="SimSun" w:eastAsia="宋体" w:cs="SimSun"/>
          <w:b/>
          <w:sz w:val="24"/>
          <w:szCs w:val="24"/>
        </w:rPr>
        <w:t xml:space="preserve">第三章 拟投入的主要物资计划</w:t>
      </w:r>
    </w:p>
    <w:p>
      <w:pPr>
        <w:spacing w:line="360" w:lineRule="exact" w:before="0" w:after="30"/>
        <w:ind w:left="420"/>
        <w:jc w:val="left"/>
      </w:pPr>
      <w:r>
        <w:rPr>
          <w:rFonts w:ascii="SimSun" w:hAnsi="SimSun" w:eastAsia="宋体" w:cs="SimSun"/>
          <w:sz w:val="24"/>
          <w:szCs w:val="24"/>
        </w:rPr>
        <w:t xml:space="preserve">3.1 主要物资分类与需求总量计划</w:t>
      </w:r>
    </w:p>
    <w:p>
      <w:pPr>
        <w:spacing w:line="360" w:lineRule="exact" w:before="0" w:after="30"/>
        <w:ind w:left="420"/>
        <w:jc w:val="left"/>
      </w:pPr>
      <w:r>
        <w:rPr>
          <w:rFonts w:ascii="SimSun" w:hAnsi="SimSun" w:eastAsia="宋体" w:cs="SimSun"/>
          <w:sz w:val="24"/>
          <w:szCs w:val="24"/>
        </w:rPr>
        <w:t xml:space="preserve">3.2 主要物资进场组织与验收保管措施</w:t>
      </w:r>
    </w:p>
    <w:p>
      <w:pPr>
        <w:spacing w:line="360" w:lineRule="exact" w:before="0" w:after="30"/>
        <w:ind w:left="420"/>
        <w:jc w:val="left"/>
      </w:pPr>
      <w:r>
        <w:rPr>
          <w:rFonts w:ascii="SimSun" w:hAnsi="SimSun" w:eastAsia="宋体" w:cs="SimSun"/>
          <w:sz w:val="24"/>
          <w:szCs w:val="24"/>
        </w:rPr>
        <w:t xml:space="preserve">3.3 主要物资供应保障与应急调配措施</w:t>
      </w:r>
    </w:p>
    <w:p>
      <w:pPr>
        <w:spacing w:line="360" w:lineRule="exact" w:before="0" w:after="80"/>
        <w:jc w:val="left"/>
      </w:pPr>
      <w:r>
        <w:rPr>
          <w:rFonts w:ascii="SimSun" w:hAnsi="SimSun" w:eastAsia="宋体" w:cs="SimSun"/>
          <w:b/>
          <w:sz w:val="24"/>
          <w:szCs w:val="24"/>
        </w:rPr>
        <w:t xml:space="preserve">第四章 拟投入的主要施工机械、设备计划</w:t>
      </w:r>
    </w:p>
    <w:p>
      <w:pPr>
        <w:spacing w:line="360" w:lineRule="exact" w:before="0" w:after="30"/>
        <w:ind w:left="420"/>
        <w:jc w:val="left"/>
      </w:pPr>
      <w:r>
        <w:rPr>
          <w:rFonts w:ascii="SimSun" w:hAnsi="SimSun" w:eastAsia="宋体" w:cs="SimSun"/>
          <w:sz w:val="24"/>
          <w:szCs w:val="24"/>
        </w:rPr>
        <w:t xml:space="preserve">4.1 机械设备配置与运行管理</w:t>
      </w:r>
    </w:p>
    <w:p>
      <w:pPr>
        <w:spacing w:line="360" w:lineRule="exact" w:before="0" w:after="30"/>
        <w:ind w:left="420"/>
        <w:jc w:val="left"/>
      </w:pPr>
      <w:r>
        <w:rPr>
          <w:rFonts w:ascii="SimSun" w:hAnsi="SimSun" w:eastAsia="宋体" w:cs="SimSun"/>
          <w:sz w:val="24"/>
          <w:szCs w:val="24"/>
        </w:rPr>
        <w:t xml:space="preserve">4.2 施工机械设备配置与保障</w:t>
      </w:r>
    </w:p>
    <w:p>
      <w:pPr>
        <w:spacing w:line="360" w:lineRule="exact" w:before="0" w:after="30"/>
        <w:ind w:left="420"/>
        <w:jc w:val="left"/>
      </w:pPr>
      <w:r>
        <w:rPr>
          <w:rFonts w:ascii="SimSun" w:hAnsi="SimSun" w:eastAsia="宋体" w:cs="SimSun"/>
          <w:sz w:val="24"/>
          <w:szCs w:val="24"/>
        </w:rPr>
        <w:t xml:space="preserve">4.3 机械设备维护与应急保障</w:t>
      </w:r>
    </w:p>
    <w:p>
      <w:pPr>
        <w:spacing w:line="360" w:lineRule="exact" w:before="0" w:after="80"/>
        <w:jc w:val="left"/>
      </w:pPr>
      <w:r>
        <w:rPr>
          <w:rFonts w:ascii="SimSun" w:hAnsi="SimSun" w:eastAsia="宋体" w:cs="SimSun"/>
          <w:b/>
          <w:sz w:val="24"/>
          <w:szCs w:val="24"/>
        </w:rPr>
        <w:t xml:space="preserve">第五章 劳动力安排计划</w:t>
      </w:r>
    </w:p>
    <w:p>
      <w:pPr>
        <w:spacing w:line="360" w:lineRule="exact" w:before="0" w:after="30"/>
        <w:ind w:left="420"/>
        <w:jc w:val="left"/>
      </w:pPr>
      <w:r>
        <w:rPr>
          <w:rFonts w:ascii="SimSun" w:hAnsi="SimSun" w:eastAsia="宋体" w:cs="SimSun"/>
          <w:sz w:val="24"/>
          <w:szCs w:val="24"/>
        </w:rPr>
        <w:t xml:space="preserve">5.1 劳动力组织与实名制管理</w:t>
      </w:r>
    </w:p>
    <w:p>
      <w:pPr>
        <w:spacing w:line="360" w:lineRule="exact" w:before="0" w:after="30"/>
        <w:ind w:left="420"/>
        <w:jc w:val="left"/>
      </w:pPr>
      <w:r>
        <w:rPr>
          <w:rFonts w:ascii="SimSun" w:hAnsi="SimSun" w:eastAsia="宋体" w:cs="SimSun"/>
          <w:sz w:val="24"/>
          <w:szCs w:val="24"/>
        </w:rPr>
        <w:t xml:space="preserve">5.2 分阶段劳动力动态投入与调配</w:t>
      </w:r>
    </w:p>
    <w:p>
      <w:pPr>
        <w:spacing w:line="360" w:lineRule="exact" w:before="0" w:after="30"/>
        <w:ind w:left="420"/>
        <w:jc w:val="left"/>
      </w:pPr>
      <w:r>
        <w:rPr>
          <w:rFonts w:ascii="SimSun" w:hAnsi="SimSun" w:eastAsia="宋体" w:cs="SimSun"/>
          <w:sz w:val="24"/>
          <w:szCs w:val="24"/>
        </w:rPr>
        <w:t xml:space="preserve">5.3 劳动力保障与工资支付管控</w:t>
      </w:r>
    </w:p>
    <w:p>
      <w:pPr>
        <w:spacing w:line="360" w:lineRule="exact" w:before="0" w:after="80"/>
        <w:jc w:val="left"/>
      </w:pPr>
      <w:r>
        <w:rPr>
          <w:rFonts w:ascii="SimSun" w:hAnsi="SimSun" w:eastAsia="宋体" w:cs="SimSun"/>
          <w:b/>
          <w:sz w:val="24"/>
          <w:szCs w:val="24"/>
        </w:rPr>
        <w:t xml:space="preserve">第六章 确保工程质量的技术组织措施</w:t>
      </w:r>
    </w:p>
    <w:p>
      <w:pPr>
        <w:spacing w:line="360" w:lineRule="exact" w:before="0" w:after="30"/>
        <w:ind w:left="420"/>
        <w:jc w:val="left"/>
      </w:pPr>
      <w:r>
        <w:rPr>
          <w:rFonts w:ascii="SimSun" w:hAnsi="SimSun" w:eastAsia="宋体" w:cs="SimSun"/>
          <w:sz w:val="24"/>
          <w:szCs w:val="24"/>
        </w:rPr>
        <w:t xml:space="preserve">6.1 质量管控与验收闭环措施</w:t>
      </w:r>
    </w:p>
    <w:p>
      <w:pPr>
        <w:spacing w:line="360" w:lineRule="exact" w:before="0" w:after="30"/>
        <w:ind w:left="420"/>
        <w:jc w:val="left"/>
      </w:pPr>
      <w:r>
        <w:rPr>
          <w:rFonts w:ascii="SimSun" w:hAnsi="SimSun" w:eastAsia="宋体" w:cs="SimSun"/>
          <w:sz w:val="24"/>
          <w:szCs w:val="24"/>
        </w:rPr>
        <w:t xml:space="preserve">6.2 季节性施工质量保障措施</w:t>
      </w:r>
    </w:p>
    <w:p>
      <w:pPr>
        <w:spacing w:line="360" w:lineRule="exact" w:before="0" w:after="30"/>
        <w:ind w:left="420"/>
        <w:jc w:val="left"/>
      </w:pPr>
      <w:r>
        <w:rPr>
          <w:rFonts w:ascii="SimSun" w:hAnsi="SimSun" w:eastAsia="宋体" w:cs="SimSun"/>
          <w:sz w:val="24"/>
          <w:szCs w:val="24"/>
        </w:rPr>
        <w:t xml:space="preserve">6.3 四新技术应用与质量保障</w:t>
      </w:r>
    </w:p>
    <w:p>
      <w:pPr>
        <w:spacing w:line="360" w:lineRule="exact" w:before="0" w:after="30"/>
        <w:ind w:left="420"/>
        <w:jc w:val="left"/>
      </w:pPr>
      <w:r>
        <w:rPr>
          <w:rFonts w:ascii="SimSun" w:hAnsi="SimSun" w:eastAsia="宋体" w:cs="SimSun"/>
          <w:sz w:val="24"/>
          <w:szCs w:val="24"/>
        </w:rPr>
        <w:t xml:space="preserve">6.4 材料检验与试验检测管控</w:t>
      </w:r>
    </w:p>
    <w:p>
      <w:pPr>
        <w:spacing w:line="360" w:lineRule="exact" w:before="0" w:after="30"/>
        <w:ind w:left="420"/>
        <w:jc w:val="left"/>
      </w:pPr>
      <w:r>
        <w:rPr>
          <w:rFonts w:ascii="SimSun" w:hAnsi="SimSun" w:eastAsia="宋体" w:cs="SimSun"/>
          <w:sz w:val="24"/>
          <w:szCs w:val="24"/>
        </w:rPr>
        <w:t xml:space="preserve">6.5 创优目标与奖惩承诺</w:t>
      </w:r>
    </w:p>
    <w:p>
      <w:pPr>
        <w:spacing w:line="360" w:lineRule="exact" w:before="0" w:after="80"/>
        <w:jc w:val="left"/>
      </w:pPr>
      <w:r>
        <w:rPr>
          <w:rFonts w:ascii="SimSun" w:hAnsi="SimSun" w:eastAsia="宋体" w:cs="SimSun"/>
          <w:b/>
          <w:sz w:val="24"/>
          <w:szCs w:val="24"/>
        </w:rPr>
        <w:t xml:space="preserve">第七章 确保安全生产的技术组织措施</w:t>
      </w:r>
    </w:p>
    <w:p>
      <w:pPr>
        <w:spacing w:line="360" w:lineRule="exact" w:before="0" w:after="30"/>
        <w:ind w:left="420"/>
        <w:jc w:val="left"/>
      </w:pPr>
      <w:r>
        <w:rPr>
          <w:rFonts w:ascii="SimSun" w:hAnsi="SimSun" w:eastAsia="宋体" w:cs="SimSun"/>
          <w:sz w:val="24"/>
          <w:szCs w:val="24"/>
        </w:rPr>
        <w:t xml:space="preserve">7.1 安全生产技术组织措施</w:t>
      </w:r>
    </w:p>
    <w:p>
      <w:pPr>
        <w:spacing w:line="360" w:lineRule="exact" w:before="0" w:after="30"/>
        <w:ind w:left="420"/>
        <w:jc w:val="left"/>
      </w:pPr>
      <w:r>
        <w:rPr>
          <w:rFonts w:ascii="SimSun" w:hAnsi="SimSun" w:eastAsia="宋体" w:cs="SimSun"/>
          <w:sz w:val="24"/>
          <w:szCs w:val="24"/>
        </w:rPr>
        <w:t xml:space="preserve">7.2 沟塘清淤与临水作业防护</w:t>
      </w:r>
    </w:p>
    <w:p>
      <w:pPr>
        <w:spacing w:line="360" w:lineRule="exact" w:before="0" w:after="80"/>
        <w:jc w:val="left"/>
      </w:pPr>
      <w:r>
        <w:rPr>
          <w:rFonts w:ascii="SimSun" w:hAnsi="SimSun" w:eastAsia="宋体" w:cs="SimSun"/>
          <w:b/>
          <w:sz w:val="24"/>
          <w:szCs w:val="24"/>
        </w:rPr>
        <w:t xml:space="preserve">第八章 确保工期的技术组织措施</w:t>
      </w:r>
    </w:p>
    <w:p>
      <w:pPr>
        <w:spacing w:line="360" w:lineRule="exact" w:before="0" w:after="30"/>
        <w:ind w:left="420"/>
        <w:jc w:val="left"/>
      </w:pPr>
      <w:r>
        <w:rPr>
          <w:rFonts w:ascii="SimSun" w:hAnsi="SimSun" w:eastAsia="宋体" w:cs="SimSun"/>
          <w:sz w:val="24"/>
          <w:szCs w:val="24"/>
        </w:rPr>
        <w:t xml:space="preserve">8.1 进度计划与工期保障</w:t>
      </w:r>
    </w:p>
    <w:p>
      <w:pPr>
        <w:spacing w:line="360" w:lineRule="exact" w:before="0" w:after="30"/>
        <w:ind w:left="420"/>
        <w:jc w:val="left"/>
      </w:pPr>
      <w:r>
        <w:rPr>
          <w:rFonts w:ascii="SimSun" w:hAnsi="SimSun" w:eastAsia="宋体" w:cs="SimSun"/>
          <w:sz w:val="24"/>
          <w:szCs w:val="24"/>
        </w:rPr>
        <w:t xml:space="preserve">8.2 工期滞后纠偏与赶工措施</w:t>
      </w:r>
    </w:p>
    <w:p>
      <w:pPr>
        <w:spacing w:line="360" w:lineRule="exact" w:before="0" w:after="30"/>
        <w:ind w:left="420"/>
        <w:jc w:val="left"/>
      </w:pPr>
      <w:r>
        <w:rPr>
          <w:rFonts w:ascii="SimSun" w:hAnsi="SimSun" w:eastAsia="宋体" w:cs="SimSun"/>
          <w:sz w:val="24"/>
          <w:szCs w:val="24"/>
        </w:rPr>
        <w:t xml:space="preserve">8.3 多村分散作业面流水组织与穿插施工保障</w:t>
      </w:r>
    </w:p>
    <w:p>
      <w:pPr>
        <w:spacing w:line="360" w:lineRule="exact" w:before="0" w:after="30"/>
        <w:ind w:left="420"/>
        <w:jc w:val="left"/>
      </w:pPr>
      <w:r>
        <w:rPr>
          <w:rFonts w:ascii="SimSun" w:hAnsi="SimSun" w:eastAsia="宋体" w:cs="SimSun"/>
          <w:sz w:val="24"/>
          <w:szCs w:val="24"/>
        </w:rPr>
        <w:t xml:space="preserve">8.4 工期保障的资源动态调配与外部协调机制</w:t>
      </w:r>
    </w:p>
    <w:p>
      <w:pPr>
        <w:spacing w:line="360" w:lineRule="exact" w:before="0" w:after="30"/>
        <w:ind w:left="420"/>
        <w:jc w:val="left"/>
      </w:pPr>
      <w:r>
        <w:rPr>
          <w:rFonts w:ascii="SimSun" w:hAnsi="SimSun" w:eastAsia="宋体" w:cs="SimSun"/>
          <w:sz w:val="24"/>
          <w:szCs w:val="24"/>
        </w:rPr>
        <w:t xml:space="preserve">8.5 工期违约金风险防控</w:t>
      </w:r>
    </w:p>
    <w:p>
      <w:pPr>
        <w:spacing w:line="360" w:lineRule="exact" w:before="0" w:after="80"/>
        <w:jc w:val="left"/>
      </w:pPr>
      <w:r>
        <w:rPr>
          <w:rFonts w:ascii="SimSun" w:hAnsi="SimSun" w:eastAsia="宋体" w:cs="SimSun"/>
          <w:b/>
          <w:sz w:val="24"/>
          <w:szCs w:val="24"/>
        </w:rPr>
        <w:t xml:space="preserve">第九章 确保文明施工的技术组织措施</w:t>
      </w:r>
    </w:p>
    <w:p>
      <w:pPr>
        <w:spacing w:line="360" w:lineRule="exact" w:before="0" w:after="30"/>
        <w:ind w:left="420"/>
        <w:jc w:val="left"/>
      </w:pPr>
      <w:r>
        <w:rPr>
          <w:rFonts w:ascii="SimSun" w:hAnsi="SimSun" w:eastAsia="宋体" w:cs="SimSun"/>
          <w:sz w:val="24"/>
          <w:szCs w:val="24"/>
        </w:rPr>
        <w:t xml:space="preserve">9.1 文明施工、扬尘、噪声与绿色施工</w:t>
      </w:r>
    </w:p>
    <w:p>
      <w:pPr>
        <w:spacing w:line="360" w:lineRule="exact" w:before="0" w:after="30"/>
        <w:ind w:left="420"/>
        <w:jc w:val="left"/>
      </w:pPr>
      <w:r>
        <w:rPr>
          <w:rFonts w:ascii="SimSun" w:hAnsi="SimSun" w:eastAsia="宋体" w:cs="SimSun"/>
          <w:sz w:val="24"/>
          <w:szCs w:val="24"/>
        </w:rPr>
        <w:t xml:space="preserve">9.2 村内分散作业面文明施工与居民协调管理</w:t>
      </w:r>
    </w:p>
    <w:p>
      <w:pPr>
        <w:spacing w:line="360" w:lineRule="exact" w:before="0" w:after="30"/>
        <w:ind w:left="420"/>
        <w:jc w:val="left"/>
      </w:pPr>
      <w:r>
        <w:rPr>
          <w:rFonts w:ascii="SimSun" w:hAnsi="SimSun" w:eastAsia="宋体" w:cs="SimSun"/>
          <w:sz w:val="24"/>
          <w:szCs w:val="24"/>
        </w:rPr>
        <w:t xml:space="preserve">9.3 施工扬尘污染防治与建筑工人实名制联动管控</w:t>
      </w:r>
    </w:p>
    <w:p>
      <w:pPr>
        <w:spacing w:line="360" w:lineRule="exact" w:before="0" w:after="30"/>
        <w:ind w:left="420"/>
        <w:jc w:val="left"/>
      </w:pPr>
      <w:r>
        <w:rPr>
          <w:rFonts w:ascii="SimSun" w:hAnsi="SimSun" w:eastAsia="宋体" w:cs="SimSun"/>
          <w:sz w:val="24"/>
          <w:szCs w:val="24"/>
        </w:rPr>
        <w:t xml:space="preserve">9.4 现场清理物环保处置与建筑垃圾分类管理</w:t>
      </w:r>
    </w:p>
    <w:p>
      <w:pPr>
        <w:spacing w:line="360" w:lineRule="exact" w:before="0" w:after="30"/>
        <w:ind w:left="420"/>
        <w:jc w:val="left"/>
      </w:pPr>
      <w:r>
        <w:rPr>
          <w:rFonts w:ascii="SimSun" w:hAnsi="SimSun" w:eastAsia="宋体" w:cs="SimSun"/>
          <w:sz w:val="24"/>
          <w:szCs w:val="24"/>
        </w:rPr>
        <w:t xml:space="preserve">9.5 扬尘防治费用专款专用</w:t>
      </w:r>
    </w:p>
    <w:p>
      <w:pPr>
        <w:spacing w:line="360" w:lineRule="exact" w:before="0" w:after="80"/>
        <w:jc w:val="left"/>
      </w:pPr>
      <w:r>
        <w:rPr>
          <w:rFonts w:ascii="SimSun" w:hAnsi="SimSun" w:eastAsia="宋体" w:cs="SimSun"/>
          <w:b/>
          <w:sz w:val="24"/>
          <w:szCs w:val="24"/>
        </w:rPr>
        <w:t xml:space="preserve">第十章 施工总平面布置图</w:t>
      </w:r>
    </w:p>
    <w:p>
      <w:pPr>
        <w:spacing w:line="360" w:lineRule="exact" w:before="0" w:after="30"/>
        <w:ind w:left="420"/>
        <w:jc w:val="left"/>
      </w:pPr>
      <w:r>
        <w:rPr>
          <w:rFonts w:ascii="SimSun" w:hAnsi="SimSun" w:eastAsia="宋体" w:cs="SimSun"/>
          <w:sz w:val="24"/>
          <w:szCs w:val="24"/>
        </w:rPr>
        <w:t xml:space="preserve">10.1 施工现场平面布置与临设管理</w:t>
      </w:r>
    </w:p>
    <w:p>
      <w:pPr>
        <w:spacing w:line="360" w:lineRule="exact" w:before="0" w:after="30"/>
        <w:ind w:left="420"/>
        <w:jc w:val="left"/>
      </w:pPr>
      <w:r>
        <w:rPr>
          <w:rFonts w:ascii="SimSun" w:hAnsi="SimSun" w:eastAsia="宋体" w:cs="SimSun"/>
          <w:sz w:val="24"/>
          <w:szCs w:val="24"/>
        </w:rPr>
        <w:t xml:space="preserve">10.2 竣工清理、验收移交与保修</w:t>
      </w:r>
    </w:p>
    <w:p>
      <w:pPr>
        <w:spacing w:line="360" w:lineRule="exact" w:before="0" w:after="30"/>
        <w:ind w:left="420"/>
        <w:jc w:val="left"/>
      </w:pPr>
      <w:r>
        <w:rPr>
          <w:rFonts w:ascii="SimSun" w:hAnsi="SimSun" w:eastAsia="宋体" w:cs="SimSun"/>
          <w:sz w:val="24"/>
          <w:szCs w:val="24"/>
        </w:rPr>
        <w:t xml:space="preserve">10.3 施工总平面布置原则与分区管理</w:t>
      </w:r>
    </w:p>
    <w:p>
      <w:pPr>
        <w:spacing w:line="360" w:lineRule="exact" w:before="0" w:after="30"/>
        <w:ind w:left="420"/>
        <w:jc w:val="left"/>
      </w:pPr>
      <w:r>
        <w:rPr>
          <w:rFonts w:ascii="SimSun" w:hAnsi="SimSun" w:eastAsia="宋体" w:cs="SimSun"/>
          <w:sz w:val="24"/>
          <w:szCs w:val="24"/>
        </w:rPr>
        <w:t xml:space="preserve">10.4 临时用水用电布置与负荷控制</w:t>
      </w:r>
    </w:p>
    <w:p>
      <w:pPr>
        <w:spacing w:line="360" w:lineRule="exact" w:before="0" w:after="30"/>
        <w:ind w:left="420"/>
        <w:jc w:val="left"/>
      </w:pPr>
      <w:r>
        <w:rPr>
          <w:rFonts w:ascii="SimSun" w:hAnsi="SimSun" w:eastAsia="宋体" w:cs="SimSun"/>
          <w:sz w:val="24"/>
          <w:szCs w:val="24"/>
        </w:rPr>
        <w:t xml:space="preserve">10.5 材料堆场、加工区与运输路线组织</w:t>
      </w:r>
    </w:p>
    <w:p>
      <w:r>
        <w:br w:type="page"/>
      </w:r>
    </w:p>
    <w:p>
      <w:pPr>
        <w:pStyle w:val="Heading1"/>
        <w:keepNext/>
        <w:spacing w:line="360" w:lineRule="exact" w:before="260" w:after="180"/>
        <w:jc w:val="center"/>
        <w:outlineLvl w:val="0"/>
      </w:pPr>
      <w:r>
        <w:rPr>
          <w:rFonts w:ascii="SimHei" w:hAnsi="SimHei" w:eastAsia="黑体" w:cs="SimHei"/>
          <w:b/>
          <w:sz w:val="44"/>
          <w:szCs w:val="44"/>
        </w:rPr>
        <w:t xml:space="preserve">第一章 工程概况</w:t>
      </w:r>
    </w:p>
    <w:p>
      <w:pPr>
        <w:pStyle w:val="Heading2"/>
        <w:keepNext/>
        <w:spacing w:line="360" w:lineRule="exact" w:before="180" w:after="100"/>
        <w:jc w:val="left"/>
        <w:outlineLvl w:val="1"/>
      </w:pPr>
      <w:r>
        <w:rPr>
          <w:rFonts w:ascii="SimHei" w:hAnsi="SimHei" w:eastAsia="黑体" w:cs="SimHei"/>
          <w:b/>
          <w:sz w:val="30"/>
          <w:szCs w:val="30"/>
        </w:rPr>
        <w:t xml:space="preserve">1.1 工程概况与周边保护</w:t>
      </w:r>
    </w:p>
    <w:p>
      <w:pPr>
        <w:pStyle w:val="Heading3"/>
        <w:keepNext/>
        <w:spacing w:line="360" w:lineRule="exact" w:before="120" w:after="80"/>
        <w:jc w:val="left"/>
        <w:outlineLvl w:val="2"/>
      </w:pPr>
      <w:r>
        <w:rPr>
          <w:rFonts w:ascii="SimHei" w:hAnsi="SimHei" w:eastAsia="黑体" w:cs="SimHei"/>
          <w:b/>
          <w:sz w:val="28"/>
          <w:szCs w:val="28"/>
        </w:rPr>
        <w:t xml:space="preserve">1.1.1 项目基本信息表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4819"/>
        <w:gridCol w:w="4819"/>
      </w:tblGrid>
      <w:tr>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信息项</w:t>
            </w:r>
          </w:p>
        </w:tc>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内容</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项目名称</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2026年度丰乐镇20个美丽宜居自然村建设项目</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项目编号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2026AEEGZ500482.3</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建设地点</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安徽省合肥市肥西县丰乐镇</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建设规模</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本项目建设范围覆盖20个自然村，重点实施以下配套基础设施工程：一是交通与照明设施，包括村内道路硬化及亮化提升</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计划工期</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90日历天2.9招标范围：本项目建设范围覆盖20个自然村，重点实施以下</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质量标准</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合同估算价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1100万元</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2026年度丰乐镇20个美丽宜居自然村建设项目位于安徽省合肥市肥西县丰乐镇，招标编号为2026AEEGZ50048，发包人为肥西县丰乐镇人民政府。作为指导现场施工组织、资源配置、质量安全管控和验收移交的纲领性技术文件。编制范围覆盖本次招标明确的2个行政村（社区）20个较大自然村，施工内容以现场清理、道路硬化、铺装、文化广场、标识及其他景观工程为主，并同步实施村内道路亮化提升、雨污水管网铺设、沟渠清淤及房前屋后环境综合整治等配套基础设施工程。</w:t>
      </w:r>
    </w:p>
    <w:p>
      <w:pPr>
        <w:spacing w:line="360" w:lineRule="exact" w:before="0" w:after="120"/>
        <w:ind w:firstLine="560"/>
        <w:jc w:val="both"/>
      </w:pPr>
      <w:r>
        <w:rPr>
          <w:rFonts w:ascii="SimSun" w:hAnsi="SimSun" w:eastAsia="宋体" w:cs="SimSun"/>
          <w:sz w:val="24"/>
          <w:szCs w:val="24"/>
        </w:rPr>
        <w:t xml:space="preserve">本工程20个自然村均位于现状村庄建成区内，施工区域紧邻村民住宅、村内道路、既有排水沟渠及农田菜地，施工活动对周边居民日常生活影响直接。项目部在进场后第3日内完成各自然村施工影响范围内的现状调查，逐村登记既有道路、围墙、房屋散水、排水沟、架空杆线及地下管线的位置、走向和完好状况，形成影像与文字记录，由施工员和质检员共同签字确认，作为施工过程保护与竣工恢复的基准依据。</w:t>
      </w:r>
    </w:p>
    <w:p>
      <w:pPr>
        <w:spacing w:line="360" w:lineRule="exact" w:before="0" w:after="120"/>
        <w:ind w:firstLine="560"/>
        <w:jc w:val="both"/>
      </w:pPr>
      <w:r>
        <w:rPr>
          <w:rFonts w:ascii="SimSun" w:hAnsi="SimSun" w:eastAsia="宋体" w:cs="SimSun"/>
          <w:sz w:val="24"/>
          <w:szCs w:val="24"/>
        </w:rPr>
        <w:t xml:space="preserve">针对村庄内既有给水、排水、电力及通信管线，施工前由技术负责人组织逐村管线探测与标识，采用人工开挖探沟方式查明地下管线实际埋深与走向，探沟开挖深度不超过1.2m，宽度不超过0.6m，发现管线后立即回填并在地面设置醒目标识。机械开挖作业时，挖掘机斗齿与已标识管线的水平净距不得小于0.5m，管线两侧各0.5m范围内一律采用人工开挖。施工员每日对管线标识完好情况进行不少于1次巡查，发现标识缺失或移位立即补设并复查，确保管线保护措施持续有效。</w:t>
      </w:r>
    </w:p>
    <w:p>
      <w:pPr>
        <w:pStyle w:val="Heading2"/>
        <w:keepNext/>
        <w:spacing w:line="360" w:lineRule="exact" w:before="180" w:after="100"/>
        <w:jc w:val="left"/>
        <w:outlineLvl w:val="1"/>
      </w:pPr>
      <w:r>
        <w:rPr>
          <w:rFonts w:ascii="SimHei" w:hAnsi="SimHei" w:eastAsia="黑体" w:cs="SimHei"/>
          <w:b/>
          <w:sz w:val="30"/>
          <w:szCs w:val="30"/>
        </w:rPr>
        <w:t xml:space="preserve">1.2 现场踏勘与施工条件核查</w:t>
      </w:r>
    </w:p>
    <w:p>
      <w:pPr>
        <w:pStyle w:val="Heading3"/>
        <w:keepNext/>
        <w:spacing w:line="360" w:lineRule="exact" w:before="120" w:after="80"/>
        <w:jc w:val="left"/>
        <w:outlineLvl w:val="2"/>
      </w:pPr>
      <w:r>
        <w:rPr>
          <w:rFonts w:ascii="SimHei" w:hAnsi="SimHei" w:eastAsia="黑体" w:cs="SimHei"/>
          <w:b/>
          <w:sz w:val="28"/>
          <w:szCs w:val="28"/>
        </w:rPr>
        <w:t xml:space="preserve">1.2.1 现场踏勘</w:t>
      </w:r>
    </w:p>
    <w:p>
      <w:pPr>
        <w:spacing w:line="360" w:lineRule="exact" w:before="0" w:after="120"/>
        <w:ind w:firstLine="560"/>
        <w:jc w:val="both"/>
      </w:pPr>
      <w:r>
        <w:rPr>
          <w:rFonts w:ascii="SimSun" w:hAnsi="SimSun" w:eastAsia="宋体" w:cs="SimSun"/>
          <w:sz w:val="24"/>
          <w:szCs w:val="24"/>
        </w:rPr>
        <w:t xml:space="preserve">我公司于投标阶段组织项目拟派项目经理、技术负责人、施工员及安全员对肥西县丰乐镇20个自然村建设范围进行系统踏勘，踏勘重点围绕村庄道路现状、场地清理边界、排水走向、既有管线分布、材料运输通道及村民生产生活干扰等要素展开，形成现场踏勘记录并作为施工部署与资源配置的输入条件。</w:t>
      </w:r>
    </w:p>
    <w:p>
      <w:pPr>
        <w:spacing w:line="360" w:lineRule="exact" w:before="0" w:after="120"/>
        <w:ind w:firstLine="560"/>
        <w:jc w:val="both"/>
      </w:pPr>
      <w:r>
        <w:rPr>
          <w:rFonts w:ascii="SimSun" w:hAnsi="SimSun" w:eastAsia="宋体" w:cs="SimSun"/>
          <w:sz w:val="24"/>
          <w:szCs w:val="24"/>
        </w:rPr>
        <w:t xml:space="preserve">既有管线与地下设施核查是本次踏勘的核心控制项。20个自然村内分布有既有给水支管、低压架空线路及入户电缆，部分道路硬化段与既有排水明沟交叉。我公司踏勘时对各村既有管线走向、埋深、材质进行标记，重点核查DN110 UPVC管、DN200钢带PE增强螺旋波纹管等新建排水管道与既有管线的交叉关系。技术负责人组织施工员在开工令下发后第42日前完成管线交叉点位复测，对埋深不足0.5m的既有管线采用人工开挖探沟方式确认，严禁机械直接开挖。安全员每日对管线保护区域进行不少于1次巡查，发现警示标识缺失、支护松动或机械违规作业的，当场责令停工整改，整改完成经质检员复验合格后方可恢复作业，确保管线保护措施全过程受控。</w:t>
      </w:r>
    </w:p>
    <w:p>
      <w:pPr>
        <w:spacing w:line="360" w:lineRule="exact" w:before="0" w:after="120"/>
        <w:ind w:firstLine="560"/>
        <w:jc w:val="both"/>
      </w:pPr>
      <w:r>
        <w:rPr>
          <w:rFonts w:ascii="SimSun" w:hAnsi="SimSun" w:eastAsia="宋体" w:cs="SimSun"/>
          <w:sz w:val="24"/>
          <w:szCs w:val="24"/>
        </w:rPr>
        <w:t xml:space="preserve">踏勘确认本项目不组织集中踏勘，投标人自行前往现场核对实际情况，标后不允许以工程量组价缺失为由提出变更申请。我公司已将该约束条件纳入施工准备阶段风险清单，由项目经理在开工令下发后第6日组织全体管理人员进行合同交底，明确现场条件与清单工程量差异的处理原则：凡属踏勘可预见的地形、障碍、运输条件等风险，一律在施工方案中预先制定应对措施，不以变更形式向发包人提出费用或工期索赔。技术负责人每周对现场条件变化进行1次评估，确需调整施工方法的，在3日内编制专项调整方案报项目经理审批后实施，确保施工组织与现场实际条件动态匹配。</w:t>
      </w:r>
    </w:p>
    <w:p>
      <w:pPr>
        <w:pStyle w:val="Heading3"/>
        <w:keepNext/>
        <w:spacing w:line="360" w:lineRule="exact" w:before="120" w:after="80"/>
        <w:jc w:val="left"/>
        <w:outlineLvl w:val="2"/>
      </w:pPr>
      <w:r>
        <w:rPr>
          <w:rFonts w:ascii="SimHei" w:hAnsi="SimHei" w:eastAsia="黑体" w:cs="SimHei"/>
          <w:b/>
          <w:sz w:val="28"/>
          <w:szCs w:val="28"/>
        </w:rPr>
        <w:t xml:space="preserve">1.2.2 重点难点</w:t>
      </w:r>
    </w:p>
    <w:p>
      <w:pPr>
        <w:spacing w:line="360" w:lineRule="exact" w:before="0" w:after="120"/>
        <w:ind w:firstLine="560"/>
        <w:jc w:val="both"/>
      </w:pPr>
      <w:r>
        <w:rPr>
          <w:rFonts w:ascii="SimSun" w:hAnsi="SimSun" w:eastAsia="宋体" w:cs="SimSun"/>
          <w:sz w:val="24"/>
          <w:szCs w:val="24"/>
        </w:rPr>
        <w:t xml:space="preserve">本工程重难点识别围绕20个自然村分散作业、单体工程量小、与村民日常生活交叉紧密的现场条件展开，施工组织与常规集中式市政项目存在显著差异。项目部依据招标范围、工程量清单项目特征及现场踏勘条件，将工程重点归纳为5项、工程难点归纳为4项，逐项明确形成原因、影响范围与应对措施，并在后续施工方案、进度计划与资源配置章节中形成对应闭环。确保重难点管控可检查、可验收、可销项。</w:t>
      </w:r>
    </w:p>
    <w:p>
      <w:pPr>
        <w:spacing w:line="360" w:lineRule="exact" w:before="0" w:after="120"/>
        <w:ind w:firstLine="560"/>
        <w:jc w:val="both"/>
      </w:pPr>
      <w:r>
        <w:rPr>
          <w:rFonts w:ascii="SimSun" w:hAnsi="SimSun" w:eastAsia="宋体" w:cs="SimSun"/>
          <w:sz w:val="24"/>
          <w:szCs w:val="24"/>
        </w:rPr>
        <w:t xml:space="preserve">重点五：文化广场及景观工程的成品保护。 文化广场涉及C30混凝土结构、铺装面层、绿化种植和标识标牌安装，施工周期处于项目后期，与道路收尾、清杂外运交叉作业。铺装面层和绿化种植完成后易被运输车辆碾压、材料堆放污染。该难点的成因在于文化广场及景观工程处于施工总进度末端，与道路收尾、清杂外运等工序在时间和空间上高度重叠，运输车辆通行路线与成品区域交叉，成品保护责任界面不清晰。项目部在广场铺装完成区域设置围挡和警示标识，材料员指定专用堆放场地并每日检查堆放边界，安全员对成品保护区域每日巡查不少于1次，发现损坏由责任班组在24小时内修复，修复费用由责任班组承担，质检员复验合格后销项。</w:t>
      </w:r>
    </w:p>
    <w:p>
      <w:pPr>
        <w:spacing w:line="360" w:lineRule="exact" w:before="0" w:after="120"/>
        <w:ind w:firstLine="560"/>
        <w:jc w:val="both"/>
      </w:pPr>
      <w:r>
        <w:rPr>
          <w:rFonts w:ascii="SimSun" w:hAnsi="SimSun" w:eastAsia="宋体" w:cs="SimSun"/>
          <w:sz w:val="24"/>
          <w:szCs w:val="24"/>
        </w:rPr>
        <w:t xml:space="preserve">难点一：20个自然村同步施工的进度协调。 20个自然村施工内容相似但工程量差异较大，若各村独立推进，易出现部分村提前完工、部分村严重滞后的不平衡局面。该难点的成因在于各村工程量分布不均衡，施工班组和机械资源有限，若按平均分配资源的方式组织施工，必然导致资源利用效率低下和进度失衡。项目部以开工令下发后第10日完成施工准备与现场清理、第35日完成道路基层、第60日完成道路硬化及铺装、第80日完成文化广场及景观工程、第90日完成竣工清理及验收为总控节点，将20个村按工程量大小分为A、B、C三类，A类村（工程量大）优先开工并配置双班组，B类村按正常流水组织，C类村（工程量小）作为机动调剂对象；项目经理每周召开进度分析会，对滞后超过2日的村调整资源投入，确保总工期90日历天不变。</w:t>
      </w:r>
    </w:p>
    <w:p>
      <w:pPr>
        <w:spacing w:line="360" w:lineRule="exact" w:before="0" w:after="120"/>
        <w:ind w:firstLine="560"/>
        <w:jc w:val="both"/>
      </w:pPr>
      <w:r>
        <w:rPr>
          <w:rFonts w:ascii="SimSun" w:hAnsi="SimSun" w:eastAsia="宋体" w:cs="SimSun"/>
          <w:sz w:val="24"/>
          <w:szCs w:val="24"/>
        </w:rPr>
        <w:t xml:space="preserve">难点二：村民出行与施工作业的交通组织。 村内道路硬化施工期间，村民日常出行、农用车辆通行与混凝土运输车辆、材料运输车辆共用村内道路，交通冲突风险高。该难点的成因在于村内道路宽度有限，施工期间无法设置独立施工便道，施工车辆与村民出行必须共用同一通行空间，且村民出行时间分散、农用车辆通行时段集中，交通组织难度大。项目部在道路浇筑前48小时通知村组，明确封闭路段和绕行路线；混凝土浇筑期间在作业段两端设置专人指挥交通，每段封闭长度不超过200m，当日浇筑当日恢复通行；安全员每日对交通导行设施检查不少于2次，发现缺失或移位立即恢复，确保村民出行安全和施工连续。本难点控制目标为：交通导行设施完好率100%，单段道路封闭时间不超过8小时，村民投诉当日响应并24小时内处理完毕。</w:t>
      </w:r>
    </w:p>
    <w:p>
      <w:pPr>
        <w:spacing w:line="360" w:lineRule="exact" w:before="0" w:after="120"/>
        <w:ind w:firstLine="560"/>
        <w:jc w:val="both"/>
      </w:pPr>
      <w:r>
        <w:rPr>
          <w:rFonts w:ascii="SimSun" w:hAnsi="SimSun" w:eastAsia="宋体" w:cs="SimSun"/>
          <w:sz w:val="24"/>
          <w:szCs w:val="24"/>
        </w:rPr>
        <w:t xml:space="preserve">难点三：雨季施工对道路基层和混凝土浇筑的影响。 项目计划工期90日历天，施工周期内可能遭遇降雨天气，级配碎石基层和混凝土面层施工对含水率敏感。该难点的成因在于级配碎石基层含水率直接影响压实效果，混凝土面层浇筑过程中遇水会改变水灰比、降低强度，而雨季降雨具有突发性和不确定性，难以完全规避。项目部在基层施工前关注天气预报，降雨前对已摊铺未碾压的级配碎石覆盖彩条布，雨后由质检员检测含水率，含水率超过最佳含水率±2%时翻晒处理合格后再碾压；混凝土浇筑遇降雨立即停止，对已浇筑面层覆盖塑料薄膜，雨停后清除表面积水并检查面层质量，受损部位凿除重新浇筑，质检员复验合格后进入下道工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多村分散作业组织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20个自然村作业面分散、单点量小，资源调配难度大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机械闲置、人员窝工、进度失衡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划分2个施工管理片区，分村参数卡交底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道路结构参数多样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不同村厚度、强度等级组合不同，技术交底链条长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错用配合比、厚度偏差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分村施工参数卡，每日抽测厚度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技术负责人、质检员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清杂损伤既有设施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机械作业紧邻村民房屋院墙，边界模糊</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村民财产损失、纠纷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3m内人工清理，逐户确认边界</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管网回填质量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管道基础、接口、回填压实控制点多，作业空间狭窄</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管道渗漏、路面沉降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隐蔽验收、闭水试验、分层压实检测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多专业交叉接口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道路、管网、绿化、照明交叉施工，责任界面模糊</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工序倒置、成品破坏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先地下后地上，分村工序衔接表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技术负责人、施工员</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1.3 项目主要施工内容</w:t>
      </w:r>
    </w:p>
    <w:p>
      <w:pPr>
        <w:pStyle w:val="Heading3"/>
        <w:keepNext/>
        <w:spacing w:line="360" w:lineRule="exact" w:before="120" w:after="80"/>
        <w:jc w:val="left"/>
        <w:outlineLvl w:val="2"/>
      </w:pPr>
      <w:r>
        <w:rPr>
          <w:rFonts w:ascii="SimHei" w:hAnsi="SimHei" w:eastAsia="黑体" w:cs="SimHei"/>
          <w:b/>
          <w:sz w:val="28"/>
          <w:szCs w:val="28"/>
        </w:rPr>
        <w:t xml:space="preserve">1.3.1 重点实施以下配套基础</w:t>
      </w:r>
    </w:p>
    <w:p>
      <w:pPr>
        <w:spacing w:line="360" w:lineRule="exact" w:before="0" w:after="120"/>
        <w:ind w:firstLine="560"/>
        <w:jc w:val="both"/>
      </w:pPr>
      <w:r>
        <w:rPr>
          <w:rFonts w:ascii="SimSun" w:hAnsi="SimSun" w:eastAsia="宋体" w:cs="SimSun"/>
          <w:sz w:val="24"/>
          <w:szCs w:val="24"/>
        </w:rPr>
        <w:t xml:space="preserve">施工方法：配套基础施工采用分村流水作业，每个自然村按“管网→沟渠→菜地→道路→亮化”顺序组织；雨污水管道采用DN200管径，坡度按设计值0.3%～2.45%控制，管道基础采用08SS523图集做法；沟渠清淤采用人工清挖，清淤深度按设计断面控制，淤泥外运至指定弃置点；菜地整治按设计标高挖高填低，理顺地面排水坡度。</w:t>
      </w:r>
    </w:p>
    <w:p>
      <w:pPr>
        <w:pStyle w:val="Heading3"/>
        <w:keepNext/>
        <w:spacing w:line="360" w:lineRule="exact" w:before="120" w:after="80"/>
        <w:jc w:val="left"/>
        <w:outlineLvl w:val="2"/>
      </w:pPr>
      <w:r>
        <w:rPr>
          <w:rFonts w:ascii="SimHei" w:hAnsi="SimHei" w:eastAsia="黑体" w:cs="SimHei"/>
          <w:b/>
          <w:sz w:val="28"/>
          <w:szCs w:val="28"/>
        </w:rPr>
        <w:t xml:space="preserve">1.3.2 包括村内道路硬化及亮化提升</w:t>
      </w:r>
    </w:p>
    <w:p>
      <w:pPr>
        <w:spacing w:line="360" w:lineRule="exact" w:before="0" w:after="120"/>
        <w:ind w:firstLine="560"/>
        <w:jc w:val="both"/>
      </w:pPr>
      <w:r>
        <w:rPr>
          <w:rFonts w:ascii="SimSun" w:hAnsi="SimSun" w:eastAsia="宋体" w:cs="SimSun"/>
          <w:sz w:val="24"/>
          <w:szCs w:val="24"/>
        </w:rPr>
        <w:t xml:space="preserve">本专业工程作业对象为20个自然村村内道路硬化及亮化提升工程。道路硬化主要工程量为水泥混凝土路面，混凝土强度等级C30，厚度15cm，级配碎石基层厚度10cm，路床压实度不低于95%；另有C25混凝土路面厚度10cm、8cm等规格用于不同部位。亮化提升工程包括一般路灯安装，其中100W LED路灯高4.5m共17套，120W LED路灯高4.5m共3套，均含基础，样式满足设计及建设单位要求。</w:t>
      </w:r>
    </w:p>
    <w:p>
      <w:pPr>
        <w:spacing w:line="360" w:lineRule="exact" w:before="0" w:after="120"/>
        <w:ind w:firstLine="560"/>
        <w:jc w:val="both"/>
      </w:pPr>
      <w:r>
        <w:rPr>
          <w:rFonts w:ascii="SimSun" w:hAnsi="SimSun" w:eastAsia="宋体" w:cs="SimSun"/>
          <w:sz w:val="24"/>
          <w:szCs w:val="24"/>
        </w:rPr>
        <w:t xml:space="preserve">施工流程：道路硬化按“路床整形→级配碎石基层摊铺碾压→模板支设→混凝土浇筑→抹面收光→养护→切缝”顺序施工；亮化提升按“灯杆基础定位放线→基坑开挖→基础浇筑→灯杆安装→灯具接线→调试”顺序施工。道路面层完成养护并达到设计强度后，方可进行路灯基础开挖与安装作业。</w:t>
      </w:r>
    </w:p>
    <w:p>
      <w:pPr>
        <w:pStyle w:val="Heading3"/>
        <w:keepNext/>
        <w:spacing w:line="360" w:lineRule="exact" w:before="120" w:after="80"/>
        <w:jc w:val="left"/>
        <w:outlineLvl w:val="2"/>
      </w:pPr>
      <w:r>
        <w:rPr>
          <w:rFonts w:ascii="SimHei" w:hAnsi="SimHei" w:eastAsia="黑体" w:cs="SimHei"/>
          <w:b/>
          <w:sz w:val="28"/>
          <w:szCs w:val="28"/>
        </w:rPr>
        <w:t xml:space="preserve">1.3.3 涵盖雨污水管网铺设</w:t>
      </w:r>
    </w:p>
    <w:p>
      <w:pPr>
        <w:spacing w:line="360" w:lineRule="exact" w:before="0" w:after="120"/>
        <w:ind w:firstLine="560"/>
        <w:jc w:val="both"/>
      </w:pPr>
      <w:r>
        <w:rPr>
          <w:rFonts w:ascii="SimSun" w:hAnsi="SimSun" w:eastAsia="宋体" w:cs="SimSun"/>
          <w:sz w:val="24"/>
          <w:szCs w:val="24"/>
        </w:rPr>
        <w:t xml:space="preserve">本专业工程作业对象为20个自然村雨污水管网铺设工程。管道采用DN200管径，坡度按设计值0.3%～2.45%控制，管道基础采用08SS523图集做法；检查井采用∅630规格，井盖标高按设计地面标高控制。管网铺设覆盖各村主要排水通道，与道路硬化工程交叉施工。</w:t>
      </w:r>
    </w:p>
    <w:p>
      <w:pPr>
        <w:spacing w:line="360" w:lineRule="exact" w:before="0" w:after="120"/>
        <w:ind w:firstLine="560"/>
        <w:jc w:val="both"/>
      </w:pPr>
      <w:r>
        <w:rPr>
          <w:rFonts w:ascii="SimSun" w:hAnsi="SimSun" w:eastAsia="宋体" w:cs="SimSun"/>
          <w:sz w:val="24"/>
          <w:szCs w:val="24"/>
        </w:rPr>
        <w:t xml:space="preserve">施工方法：沟槽开挖深度按设计管底标高控制，槽底宽度满足管道安装与基础施工要求；管道基础按08SS523图集施工，垫层厚度与宽度符合图集要求；管道接口采用橡胶圈密封，安装时逐节检查接口密封性；闭水试验按GB 50268-2008《给水排水管道工程施工及验收规范》执行，试验水头按设计规定，渗水量不超过规范允许值；沟槽回填采用分层回填、分层压实，每层虚铺厚度不大于30cm，压实度不低于95%。</w:t>
      </w:r>
    </w:p>
    <w:p>
      <w:pPr>
        <w:pStyle w:val="Heading3"/>
        <w:keepNext/>
        <w:spacing w:line="360" w:lineRule="exact" w:before="120" w:after="80"/>
        <w:jc w:val="left"/>
        <w:outlineLvl w:val="2"/>
      </w:pPr>
      <w:r>
        <w:rPr>
          <w:rFonts w:ascii="SimHei" w:hAnsi="SimHei" w:eastAsia="黑体" w:cs="SimHei"/>
          <w:b/>
          <w:sz w:val="28"/>
          <w:szCs w:val="28"/>
        </w:rPr>
        <w:t xml:space="preserve">1.3.4 沟渠清淤及村内菜地整治</w:t>
      </w:r>
    </w:p>
    <w:p>
      <w:pPr>
        <w:spacing w:line="360" w:lineRule="exact" w:before="0" w:after="120"/>
        <w:ind w:firstLine="560"/>
        <w:jc w:val="both"/>
      </w:pPr>
      <w:r>
        <w:rPr>
          <w:rFonts w:ascii="SimSun" w:hAnsi="SimSun" w:eastAsia="宋体" w:cs="SimSun"/>
          <w:sz w:val="24"/>
          <w:szCs w:val="24"/>
        </w:rPr>
        <w:t xml:space="preserve">本专业工程作业对象为20个自然村沟渠清淤及村内菜地整治工程。沟渠清淤范围包括村内排水沟渠及田间沟渠，清淤深度按设计断面控制；村内菜地整治包括挖高填低、理顺地面排水、现状绿植移植与修剪等内容，整治范围覆盖各村可视范围内菜地及边角地块。</w:t>
      </w:r>
    </w:p>
    <w:p>
      <w:pPr>
        <w:spacing w:line="360" w:lineRule="exact" w:before="0" w:after="120"/>
        <w:ind w:firstLine="560"/>
        <w:jc w:val="both"/>
      </w:pPr>
      <w:r>
        <w:rPr>
          <w:rFonts w:ascii="SimSun" w:hAnsi="SimSun" w:eastAsia="宋体" w:cs="SimSun"/>
          <w:sz w:val="24"/>
          <w:szCs w:val="24"/>
        </w:rPr>
        <w:t xml:space="preserve">围绕20个自然村美丽宜居建设任务，按现场清理、道路硬化、铺装、文化广场、标识及景观等分部分项工程逐项展开。各专业工程作业对象、工程量、工序顺序与施工方法均基础，形成可直接用于现场交底和工序验收的实施性内容。</w:t>
      </w:r>
    </w:p>
    <w:p>
      <w:pPr>
        <w:spacing w:line="360" w:lineRule="exact" w:before="0" w:after="120"/>
        <w:ind w:firstLine="560"/>
        <w:jc w:val="both"/>
      </w:pPr>
      <w:r>
        <w:rPr>
          <w:rFonts w:ascii="SimSun" w:hAnsi="SimSun" w:eastAsia="宋体" w:cs="SimSun"/>
          <w:sz w:val="24"/>
          <w:szCs w:val="24"/>
        </w:rPr>
        <w:t xml:space="preserve">施工流程：道路硬化与亮化基础施工→路灯基础浇筑与灯杆安装→雨污水管网沟槽开挖→管道铺设与检查井砌筑→闭水试验→沟槽回填→沟渠清淤→菜地整治→景观小品施工→房前屋后环境整理。</w:t>
      </w:r>
    </w:p>
    <w:p>
      <w:pPr>
        <w:spacing w:line="360" w:lineRule="exact" w:before="0" w:after="120"/>
        <w:ind w:firstLine="560"/>
        <w:jc w:val="both"/>
      </w:pPr>
      <w:r>
        <w:rPr>
          <w:rFonts w:ascii="SimSun" w:hAnsi="SimSun" w:eastAsia="宋体" w:cs="SimSun"/>
          <w:sz w:val="24"/>
          <w:szCs w:val="24"/>
        </w:rPr>
        <w:t xml:space="preserve">施工方法：路灯基础采用C20混凝土浇筑，基础尺寸按灯杆高度4.5m对应设计图集确定，基础顶面预埋地脚螺栓，灯杆安装后垂直度偏差不超过杆高的3/1000；太阳能路灯采用DC12V安全电压供电，灯具安装高度4.5m，100W LED路灯与120W LED路灯按设计布置于各自然村主要道路及节点。雨污水管道沟槽开挖采用机械开挖配合人工清底，槽底标高偏差控制在±20mm以内；钢带PE增强螺旋波纹管DN200采用承插式连接，接口橡胶圈安装到位后不得扭曲；管道铺设完成后进行闭水试验，试验水头依据本项目已确认资料、技术文件和验收标准确定，渗水量不超过允许值；沟槽回填采用中粗砂分层回填，每层虚铺厚度不超过300mm，压实度满足设计要求。沟渠清淤采用挖掘机配合人工清理，清淤深度按设计断面控制，清出的淤泥与杂物外运填埋。</w:t>
      </w:r>
    </w:p>
    <w:p>
      <w:pPr>
        <w:spacing w:line="360" w:lineRule="exact" w:before="0" w:after="120"/>
        <w:ind w:firstLine="560"/>
        <w:jc w:val="both"/>
      </w:pPr>
      <w:r>
        <w:rPr>
          <w:rFonts w:ascii="SimSun" w:hAnsi="SimSun" w:eastAsia="宋体" w:cs="SimSun"/>
          <w:sz w:val="24"/>
          <w:szCs w:val="24"/>
        </w:rPr>
        <w:t xml:space="preserve">菜地整治按挖高填低原则理顺地面排水，场地高差300mm以内的平衡采用人工配合机械完成，整治后地面坡度满足排水要求。安全员每日对沟槽开挖边坡、路灯吊装作业进行检查，发现隐患当日下达整改通知，施工员组织整改，安全员复查合格后销项。</w:t>
      </w:r>
    </w:p>
    <w:p>
      <w:pPr>
        <w:spacing w:line="360" w:lineRule="exact" w:before="0" w:after="120"/>
        <w:ind w:firstLine="560"/>
        <w:jc w:val="both"/>
      </w:pPr>
      <w:r>
        <w:rPr>
          <w:rFonts w:ascii="SimSun" w:hAnsi="SimSun" w:eastAsia="宋体" w:cs="SimSun"/>
          <w:sz w:val="24"/>
          <w:szCs w:val="24"/>
        </w:rPr>
        <w:t xml:space="preserve">施工流程：原路面拆除→路基整形与碾压→级配碎石基层摊铺→混凝土面层浇筑→养护与刻痕→路灯基础施工→灯杆安装与调试→亮化验收。</w:t>
      </w:r>
    </w:p>
    <w:p>
      <w:pPr>
        <w:spacing w:line="360" w:lineRule="exact" w:before="0" w:after="120"/>
        <w:ind w:firstLine="560"/>
        <w:jc w:val="both"/>
      </w:pPr>
      <w:r>
        <w:rPr>
          <w:rFonts w:ascii="SimSun" w:hAnsi="SimSun" w:eastAsia="宋体" w:cs="SimSun"/>
          <w:sz w:val="24"/>
          <w:szCs w:val="24"/>
        </w:rPr>
        <w:t xml:space="preserve">施工方法：原混凝土面层拆除采用路面切割机（500mm）切缝后机械破除，破除厚度根据现场确定；原道路基层拆除后废弃料采用8t自卸汽车外运。路基整形后采用小型压路机（2t）碾压，压实度不低于95%，路床弯沉值满足设计要求；级配碎石基层摊铺厚度10cm或8cm，采用轮式装载机（ZL30）配合人工摊铺，碾压密实后表面平整度偏差不超过15mm。混凝土面层采用商品混凝土，C30强度等级，浇筑厚度15cm或10cm，混凝土振动梁（3kW）振捣，表面用刮杠找平后刻痕，刻痕深度2～3mm，间距均匀；C25混凝土面层厚度8cm，浇筑后表面用2cm厚砂浆抹面。混凝土浇筑完成后覆盖土工布洒水养护，养护期不少于14天，养护期间禁止车辆通行。</w:t>
      </w:r>
    </w:p>
    <w:p>
      <w:pPr>
        <w:spacing w:line="360" w:lineRule="exact" w:before="0" w:after="120"/>
        <w:ind w:firstLine="560"/>
        <w:jc w:val="both"/>
      </w:pPr>
      <w:r>
        <w:rPr>
          <w:rFonts w:ascii="SimSun" w:hAnsi="SimSun" w:eastAsia="宋体" w:cs="SimSun"/>
          <w:sz w:val="24"/>
          <w:szCs w:val="24"/>
        </w:rPr>
        <w:t xml:space="preserve">路灯基础采用C20混凝土，基础顶面预埋地脚螺栓，灯杆安装采用人工配合小型吊具，灯杆垂直度偏差不超过3/1000，灯具安装高度4.5m，接线采用DC12V安全电压，安装完成后逐杆进行通电试运行并形成记录。质检员按每自然村一个检验批对路基压实度、基层厚度、混凝土强度进行检测，检测频次不少于每检验批1组试块，检测不合格由施工员组织返工，质检员复查合格后销项。</w:t>
      </w:r>
    </w:p>
    <w:p>
      <w:pPr>
        <w:spacing w:line="360" w:lineRule="exact" w:before="0" w:after="120"/>
        <w:ind w:firstLine="560"/>
        <w:jc w:val="both"/>
      </w:pPr>
      <w:r>
        <w:rPr>
          <w:rFonts w:ascii="SimSun" w:hAnsi="SimSun" w:eastAsia="宋体" w:cs="SimSun"/>
          <w:sz w:val="24"/>
          <w:szCs w:val="24"/>
        </w:rPr>
        <w:t xml:space="preserve">施工流程：测量放线→沟槽开挖→槽底清平→中粗砂垫层→管道基础→管道铺设→检查井安装→闭水试验→中粗砂回填→素土回填→压实度检测→验收。</w:t>
      </w:r>
    </w:p>
    <w:p>
      <w:pPr>
        <w:spacing w:line="360" w:lineRule="exact" w:before="0" w:after="120"/>
        <w:ind w:firstLine="560"/>
        <w:jc w:val="both"/>
      </w:pPr>
      <w:r>
        <w:rPr>
          <w:rFonts w:ascii="SimSun" w:hAnsi="SimSun" w:eastAsia="宋体" w:cs="SimSun"/>
          <w:sz w:val="24"/>
          <w:szCs w:val="24"/>
        </w:rPr>
        <w:t xml:space="preserve">施工概况：本专业工程为沟渠清淤及村内菜地整治专项内容。沟渠清淤包括现状沟渠内淤泥、杂物清理，清淤后恢复过水断面；积水渠采用砖砌现浇结构，承接生态湿地出水，统一收集湿地处理后的达标水体。村内菜地整治包括场地高差300mm以内的平衡、挖高填低、理顺地面排水、现状绿植移植与修剪。菜地整治土方平衡约24.7m³，挖一般土方约23.76m³，基坑底300mm范围内人工清槽修整约11.56m³，基础及基梁回填约16.88m³。生态池池壁防水按国标图集19CJ93-1相关资料节点侧墙2施工，池底防水按相关资料节点底板2施工。</w:t>
      </w:r>
    </w:p>
    <w:p>
      <w:pPr>
        <w:spacing w:line="360" w:lineRule="exact" w:before="0" w:after="120"/>
        <w:ind w:firstLine="560"/>
        <w:jc w:val="both"/>
      </w:pPr>
      <w:r>
        <w:rPr>
          <w:rFonts w:ascii="SimSun" w:hAnsi="SimSun" w:eastAsia="宋体" w:cs="SimSun"/>
          <w:sz w:val="24"/>
          <w:szCs w:val="24"/>
        </w:rPr>
        <w:t xml:space="preserve">施工流程：沟渠测量放线→清淤开挖→渠底整形→砖砌结构施工→防水施工→菜地挖高填低→地面排水理顺→绿植移植修剪→场地平整验收。</w:t>
      </w:r>
    </w:p>
    <w:p>
      <w:pPr>
        <w:spacing w:line="360" w:lineRule="exact" w:before="0" w:after="120"/>
        <w:ind w:firstLine="560"/>
        <w:jc w:val="both"/>
      </w:pPr>
      <w:r>
        <w:rPr>
          <w:rFonts w:ascii="SimSun" w:hAnsi="SimSun" w:eastAsia="宋体" w:cs="SimSun"/>
          <w:sz w:val="24"/>
          <w:szCs w:val="24"/>
        </w:rPr>
        <w:t xml:space="preserve">修剪按树种生长习性进行，剪口平滑，大枝剪口涂防腐剂。施工员每日对清淤深度、砌筑质量、回填压实度进行巡检，质检员按检验批对砌体砂浆饱满度、防水层质量、回填压实度进行检测，检测不合格由施工员组织整改，质检员复查合格后销项归档。</w:t>
      </w:r>
    </w:p>
    <w:p>
      <w:pPr>
        <w:spacing w:line="360" w:lineRule="exact" w:before="0" w:after="120"/>
        <w:ind w:firstLine="560"/>
        <w:jc w:val="both"/>
      </w:pPr>
      <w:r>
        <w:rPr>
          <w:rFonts w:ascii="SimSun" w:hAnsi="SimSun" w:eastAsia="宋体" w:cs="SimSun"/>
          <w:sz w:val="24"/>
          <w:szCs w:val="24"/>
        </w:rPr>
        <w:t xml:space="preserve">针对本项目覆盖20个自然村、施工点分散、工期仅90日历天的特点，项目部采用“公司总部保障—项目经理部统筹—施工班组执行”的三级管理架构，实行项目经理负责制，确保各自然村施工指令统一、资源调配集中、质量安全标准一致。</w:t>
      </w:r>
    </w:p>
    <w:p>
      <w:pPr>
        <w:pStyle w:val="Heading2"/>
        <w:keepNext/>
        <w:spacing w:line="360" w:lineRule="exact" w:before="180" w:after="100"/>
        <w:jc w:val="left"/>
        <w:outlineLvl w:val="1"/>
      </w:pPr>
      <w:r>
        <w:rPr>
          <w:rFonts w:ascii="SimHei" w:hAnsi="SimHei" w:eastAsia="黑体" w:cs="SimHei"/>
          <w:b/>
          <w:sz w:val="30"/>
          <w:szCs w:val="30"/>
        </w:rPr>
        <w:t xml:space="preserve">1.4 项目管理组织机构与职责</w:t>
      </w:r>
    </w:p>
    <w:p>
      <w:pPr>
        <w:spacing w:line="360" w:lineRule="exact" w:before="0" w:after="120"/>
        <w:ind w:firstLine="560"/>
        <w:jc w:val="both"/>
      </w:pPr>
      <w:r>
        <w:rPr>
          <w:rFonts w:ascii="SimSun" w:hAnsi="SimSun" w:eastAsia="宋体" w:cs="SimSun"/>
          <w:sz w:val="24"/>
          <w:szCs w:val="24"/>
        </w:rPr>
        <w:t xml:space="preserve">项目经理部设项目经理1名、技术负责人1名，下设施工员2名、质检员1名、安全员1名、材料员1名、资料员1名，共8名管理人员常驻现场。项目经理驻场时间每月不少于22天，每天在岗工作时间不少于8小时；项目经理离开施工现场须经发包人代表书面同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岗位</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人数</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主要职责</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全面负责施工组织、资源调配、合同履约，主持每日生产例会</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主持图纸会审、技术交底、施工方案编制与实施监督</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每日技术复核不少于1次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分片负责各自然村现场清理、道路硬化、铺装、广场施工的工序组织与班组调度</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每日跟班作业</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负责检验批划分、工序验收、材料复验送检、隐蔽验收通知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每日检查不少于2次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负责现场安全巡查、机械验收、临时用电检查、扬尘管控</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每日巡查不少于2次</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负责材料进场验收、批次登记、储存保管与领用台账</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每批次进场必验</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资料员</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负责施工记录、验收资料、影像资料同步收集与归档</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每日同步整理</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项目部建立农民工实名制管理台账，每月25日前上报农民工工资清单，配合发包人将工资性工程进度款转入农民工工资专用账户，确保工资按月足额发放。项目经理每月对实名制考勤、工资发放记录进行核查，发现漏发、迟发情况当日纠正并复查，形成“考勤—制表—发放—复查”闭环。</w:t>
      </w:r>
    </w:p>
    <w:p>
      <w:pPr>
        <w:pStyle w:val="Heading2"/>
        <w:keepNext/>
        <w:spacing w:line="360" w:lineRule="exact" w:before="180" w:after="100"/>
        <w:jc w:val="left"/>
        <w:outlineLvl w:val="1"/>
      </w:pPr>
      <w:r>
        <w:rPr>
          <w:rFonts w:ascii="SimHei" w:hAnsi="SimHei" w:eastAsia="黑体" w:cs="SimHei"/>
          <w:b/>
          <w:sz w:val="30"/>
          <w:szCs w:val="30"/>
        </w:rPr>
        <w:t xml:space="preserve">1.5 施工部署与流水组织</w:t>
      </w:r>
    </w:p>
    <w:p>
      <w:pPr>
        <w:spacing w:line="360" w:lineRule="exact" w:before="0" w:after="120"/>
        <w:ind w:firstLine="560"/>
        <w:jc w:val="both"/>
      </w:pPr>
      <w:r>
        <w:rPr>
          <w:rFonts w:ascii="SimSun" w:hAnsi="SimSun" w:eastAsia="宋体" w:cs="SimSun"/>
          <w:sz w:val="24"/>
          <w:szCs w:val="24"/>
        </w:rPr>
        <w:t xml:space="preserve">施工分区与流水段划分如下表所示。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施工片区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覆盖范围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流水段数量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高峰劳动力</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主要施工内容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第一片区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马老郢（丁小郢、马小郢、李小郢）、马圩等自然村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10个流水段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44人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现场清理、道路硬化、铺装、排水、广场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第二片区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张大郢、小郢、五星、白水塘、双塘、面坊郢等自然村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10个流水段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42人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现场清理、道路硬化、铺装、排水、绿化</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1.6 四新技术应用与实施保障</w:t>
      </w:r>
    </w:p>
    <w:p>
      <w:pPr>
        <w:spacing w:line="360" w:lineRule="exact" w:before="0" w:after="120"/>
        <w:ind w:firstLine="560"/>
        <w:jc w:val="both"/>
      </w:pPr>
      <w:r>
        <w:rPr>
          <w:rFonts w:ascii="SimSun" w:hAnsi="SimSun" w:eastAsia="宋体" w:cs="SimSun"/>
          <w:sz w:val="24"/>
          <w:szCs w:val="24"/>
        </w:rPr>
        <w:t xml:space="preserve">本项目以成熟可靠的常规工艺为主，未采用行业认定的新技术、新材料、新工艺或新设备。结合20个自然村分散施工、道路硬化与铺装工程量大、文化广场及景观节点工艺要求高的特点，项目部拟在以下方面进行技术优化与管理提升，确保90日历天总工期内实现质量合格目标。</w:t>
      </w:r>
    </w:p>
    <w:p>
      <w:pPr>
        <w:spacing w:line="360" w:lineRule="exact" w:before="0" w:after="120"/>
        <w:ind w:firstLine="560"/>
        <w:jc w:val="both"/>
      </w:pPr>
      <w:r>
        <w:rPr>
          <w:rFonts w:ascii="SimSun" w:hAnsi="SimSun" w:eastAsia="宋体" w:cs="SimSun"/>
          <w:sz w:val="24"/>
          <w:szCs w:val="24"/>
        </w:rPr>
        <w:t xml:space="preserve">针对20个自然村施工点位分散、道路硬化与铺装工序交叉频繁的特点，项目部采用BIM轻量化模型对各村施工顺序、材料堆场位置、混凝土运输车行驶路线进行可视化排布。技术负责人组织施工员在开工令下发后第30日内完成20个自然村施工顺序模拟，重点识别道路硬化与雨污水管网施工的交叉冲突点。施工员每周不少于2次对照BIM模型核查现场实际流水推进情况，发现偏差当日上报技术负责人，由技术负责人组织调整施工顺序并在48小时内完成纠偏方案复核，质检员对调整后的工序衔接进行复验并形成记录销项。</w:t>
      </w:r>
    </w:p>
    <w:p>
      <w:pPr>
        <w:pStyle w:val="Heading2"/>
        <w:keepNext/>
        <w:spacing w:line="360" w:lineRule="exact" w:before="180" w:after="100"/>
        <w:jc w:val="left"/>
        <w:outlineLvl w:val="1"/>
      </w:pPr>
      <w:r>
        <w:rPr>
          <w:rFonts w:ascii="SimHei" w:hAnsi="SimHei" w:eastAsia="黑体" w:cs="SimHei"/>
          <w:b/>
          <w:sz w:val="30"/>
          <w:szCs w:val="30"/>
        </w:rPr>
        <w:t xml:space="preserve">1.7 竣工清理与验收移交</w:t>
      </w:r>
    </w:p>
    <w:p>
      <w:pPr>
        <w:spacing w:line="360" w:lineRule="exact" w:before="0" w:after="120"/>
        <w:ind w:firstLine="560"/>
        <w:jc w:val="both"/>
      </w:pPr>
      <w:r>
        <w:rPr>
          <w:rFonts w:ascii="SimSun" w:hAnsi="SimSun" w:eastAsia="宋体" w:cs="SimSun"/>
          <w:sz w:val="24"/>
          <w:szCs w:val="24"/>
        </w:rPr>
        <w:t xml:space="preserve">竣工清理与验收移交是90日历天总工期收口的关键环节，直接决定工程能否按合同约定完成移交并进入24个月缺陷责任期。我公司按“分区清理→分项自检→联合验收→限期整改→移交销项”的顺序组织收尾工作，由项目经理统筹、技术负责人主持验收资料核查、施工员与质检员分区包干、材料员负责退场清点，确保竣工清理在第80日至第90日之间完成，验收移交在颁发工程接收证书后7日内办结。</w:t>
      </w:r>
    </w:p>
    <w:p>
      <w:pPr>
        <w:spacing w:line="360" w:lineRule="exact" w:before="0" w:after="120"/>
        <w:ind w:firstLine="560"/>
        <w:jc w:val="both"/>
      </w:pPr>
      <w:r>
        <w:rPr>
          <w:rFonts w:ascii="SimSun" w:hAnsi="SimSun" w:eastAsia="宋体" w:cs="SimSun"/>
          <w:sz w:val="24"/>
          <w:szCs w:val="24"/>
        </w:rPr>
        <w:t xml:space="preserve">现场清理产生的废弃物按环保要求分类处置。混凝土块、废砖等建筑垃圾由8t自卸汽车集中运至指定填埋点，运输过程中采用防遗撒覆盖；生活垃圾由专人每日收集并外运，严禁就地掩埋或混入回填土。材料员在第75日前完成剩余砂石料、水泥、砌体及铺装材料的清点退场，对可回收的模板、支撑、彩条布等周转材料登记造册，随退随清，确保第85日前各自然村现场无材料堆场、无临时设施残留。</w:t>
      </w:r>
    </w:p>
    <w:p>
      <w:pPr>
        <w:spacing w:line="360" w:lineRule="exact" w:before="0" w:after="120"/>
        <w:ind w:firstLine="560"/>
        <w:jc w:val="both"/>
      </w:pPr>
      <w:r>
        <w:rPr>
          <w:rFonts w:ascii="SimSun" w:hAnsi="SimSun" w:eastAsia="宋体" w:cs="SimSun"/>
          <w:sz w:val="24"/>
          <w:szCs w:val="24"/>
        </w:rPr>
        <w:t xml:space="preserve">招标要求响应（前附表响应条款）：隐蔽工程检查：承包人自检合格后，在隐蔽和中间验收48小时前通知工程师或发包人代表参加；监理人不能按时检查时应提前24小时提交书面延期要求，延期最长不得超过48小时。 我方承诺严格落实本项要求，并配置相应的管理措施与实施保障。</w:t>
      </w:r>
    </w:p>
    <w:p>
      <w:pPr>
        <w:spacing w:line="360" w:lineRule="exact" w:before="0" w:after="120"/>
        <w:ind w:firstLine="560"/>
        <w:jc w:val="both"/>
      </w:pPr>
      <w:r>
        <w:rPr>
          <w:rFonts w:ascii="SimSun" w:hAnsi="SimSun" w:eastAsia="宋体" w:cs="SimSun"/>
          <w:sz w:val="24"/>
          <w:szCs w:val="24"/>
        </w:rPr>
        <w:t xml:space="preserve">招标要求响应（前附表响应条款）：承包人在收到监理人发出的《不合格分项报告》或监理通知单后，必须在监理人规定时间内依据本项目已确认资料、技术文件和验收标准完成整改，未能在限定时间内完成整改的，须承担相应违约责任。 我方承诺严格落实本项要求，并配置相应的管理措施与实施保障。</w:t>
      </w:r>
    </w:p>
    <w:p>
      <w:pPr>
        <w:spacing w:line="360" w:lineRule="exact" w:before="0" w:after="120"/>
        <w:ind w:firstLine="560"/>
        <w:jc w:val="both"/>
      </w:pPr>
      <w:r>
        <w:rPr>
          <w:rFonts w:ascii="SimSun" w:hAnsi="SimSun" w:eastAsia="宋体" w:cs="SimSun"/>
          <w:sz w:val="24"/>
          <w:szCs w:val="24"/>
        </w:rPr>
        <w:t xml:space="preserve">招标要求响应（前附表响应条款）：付款方式：本工程工资性工程款及工资性工程进度款按《关于发布合肥市建设工程人工费计算最低标准的通知》（合造价〔2022〕8号）及《合肥建设工程市场价格信息》规定执行。 我方承诺严格落实本项要求，并配置相应的管理措施与实施保障。</w:t>
      </w:r>
    </w:p>
    <w:p>
      <w:pPr>
        <w:spacing w:line="360" w:lineRule="exact" w:before="0" w:after="120"/>
        <w:ind w:firstLine="560"/>
        <w:jc w:val="both"/>
      </w:pPr>
      <w:r>
        <w:rPr>
          <w:rFonts w:ascii="SimSun" w:hAnsi="SimSun" w:eastAsia="宋体" w:cs="SimSun"/>
          <w:sz w:val="24"/>
          <w:szCs w:val="24"/>
        </w:rPr>
        <w:t xml:space="preserve">招标要求响应（前附表响应条款）：发包人提供施工合同额8%的工程款支付担保，在取得施工许可证的3个月内办结。 我方承诺严格落实本项要求，并配置相应的管理措施与实施保障。</w:t>
      </w:r>
    </w:p>
    <w:p>
      <w:pPr>
        <w:spacing w:line="360" w:lineRule="exact" w:before="0" w:after="120"/>
        <w:ind w:firstLine="560"/>
        <w:jc w:val="both"/>
      </w:pPr>
      <w:r>
        <w:rPr>
          <w:rFonts w:ascii="SimSun" w:hAnsi="SimSun" w:eastAsia="宋体" w:cs="SimSun"/>
          <w:sz w:val="24"/>
          <w:szCs w:val="24"/>
        </w:rPr>
        <w:t xml:space="preserve">招标要求响应（前附表响应条款）：承包人向发包人移交工程的期限：颁发工程接收证书后7天内完成工程的移交。 我方承诺严格落实本项要求，并配置相应的管理措施与实施保障。</w:t>
      </w:r>
    </w:p>
    <w:p>
      <w:pPr>
        <w:pStyle w:val="Heading1"/>
        <w:keepNext/>
        <w:spacing w:line="360" w:lineRule="exact" w:before="260" w:after="180"/>
        <w:jc w:val="center"/>
        <w:outlineLvl w:val="0"/>
      </w:pPr>
      <w:r>
        <w:rPr>
          <w:rFonts w:ascii="SimHei" w:hAnsi="SimHei" w:eastAsia="黑体" w:cs="SimHei"/>
          <w:b/>
          <w:sz w:val="44"/>
          <w:szCs w:val="44"/>
        </w:rPr>
        <w:t xml:space="preserve">第二章 主要施工方法</w:t>
      </w:r>
    </w:p>
    <w:p>
      <w:pPr>
        <w:pStyle w:val="Heading2"/>
        <w:keepNext/>
        <w:spacing w:line="360" w:lineRule="exact" w:before="180" w:after="100"/>
        <w:jc w:val="left"/>
        <w:outlineLvl w:val="1"/>
      </w:pPr>
      <w:r>
        <w:rPr>
          <w:rFonts w:ascii="SimHei" w:hAnsi="SimHei" w:eastAsia="黑体" w:cs="SimHei"/>
          <w:b/>
          <w:sz w:val="30"/>
          <w:szCs w:val="30"/>
        </w:rPr>
        <w:t xml:space="preserve">2.1 周边环境、管线与既有建构筑物保护</w:t>
      </w:r>
    </w:p>
    <w:p>
      <w:pPr>
        <w:pStyle w:val="Heading3"/>
        <w:keepNext/>
        <w:spacing w:line="360" w:lineRule="exact" w:before="120" w:after="80"/>
        <w:jc w:val="left"/>
        <w:outlineLvl w:val="2"/>
      </w:pPr>
      <w:r>
        <w:rPr>
          <w:rFonts w:ascii="SimHei" w:hAnsi="SimHei" w:eastAsia="黑体" w:cs="SimHei"/>
          <w:b/>
          <w:sz w:val="28"/>
          <w:szCs w:val="28"/>
        </w:rPr>
        <w:t xml:space="preserve">2.1.1 临近建筑地下管线保护清单</w:t>
      </w:r>
    </w:p>
    <w:p>
      <w:pPr>
        <w:spacing w:line="360" w:lineRule="exact" w:before="0" w:after="120"/>
        <w:ind w:firstLine="560"/>
        <w:jc w:val="both"/>
      </w:pPr>
      <w:r>
        <w:rPr>
          <w:rFonts w:ascii="SimSun" w:hAnsi="SimSun" w:eastAsia="宋体" w:cs="SimSun"/>
          <w:sz w:val="24"/>
          <w:szCs w:val="24"/>
        </w:rPr>
        <w:t xml:space="preserve">项目部按自然村建立保护对象台账，施工员在每村开工前完成现场复核并签字确认，安全员每周不少于2次巡查保护措施落实情况。保护清单如下表所示。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村民住宅外墙及散水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道路硬化边线距外墙0.5m～3m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路基碾压振动引起墙面开裂、散水沉降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距外墙1.5m范围内采用小型压路机（2t）静压，禁止振动碾压；散水外侧设置20cm高挡板隔离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碾压作业期间每日观测1次，雨后增加1次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发现裂缝宽度超过0.3mm立即停止碾压，技术负责人现场判定后采取注浆或局部翻修，48小时内完成复查销项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既有混凝土路面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与新建道路顺接，部分路段重叠</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切割拆除扰动基层，接缝处产生错台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采用路面切割机（500mm）先切缝后破除，切缝深度不小于原面层厚度的80%；接缝处植筋连接，植筋深度不小于150mm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拆除及浇筑期间每日检查1次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接缝错台超过5mm时凿除重做，质检员复验合格后方可开放交通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村内给水支管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横穿道路沟槽，埋深0.5m～1.0m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开挖碰撞导致爆管、停水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开挖前采用人工探挖确认管位，管顶上方30cm范围内人工清挖；悬空段用方木支撑，支撑间距不大于1.5m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沟槽开挖期间每日检查1次，支撑段每4小时检查1次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爆管时立即关闭上游阀门，通知村委及供水单位，2小时内完成抢修并恢复供水，安全员复查确认后继续施工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入户电缆及通信线杆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沿道路单侧布置，距开挖边线0.3m～1.0m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机械开挖刮断电缆、碰撞线杆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开挖前由施工员标识电缆走向，距电缆0.5m范围内人工开挖；线杆周围1.0m范围设置钢管围护，高度1.2m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开挖及回填期间每日检查1次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电缆破损立即断电并通知产权单位，设置警戒区，修复后经产权单位验收合格方可恢复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排水明沟及现状绿植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与新建排水沟顺接，绿植位于铺装边线内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沟槽开挖破坏既有排水、铺装施工压占绿植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既有明沟分段拆除，当日开挖当日回填；需保留的乔木设置1.2m高围挡，树冠投影范围内禁止堆载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排水沟施工期间每日检查1次，绿植保护每周检查2次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排水中断时设置临时导流槽，当日恢复；绿植损伤由施工员记录并报技术负责人，3日内完成补植或修剪</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2.2 村内道路硬化与铺装工程施工方法</w:t>
      </w:r>
    </w:p>
    <w:p>
      <w:pPr>
        <w:pStyle w:val="Heading3"/>
        <w:keepNext/>
        <w:spacing w:line="360" w:lineRule="exact" w:before="120" w:after="80"/>
        <w:jc w:val="left"/>
        <w:outlineLvl w:val="2"/>
      </w:pPr>
      <w:r>
        <w:rPr>
          <w:rFonts w:ascii="SimHei" w:hAnsi="SimHei" w:eastAsia="黑体" w:cs="SimHei"/>
          <w:b/>
          <w:sz w:val="28"/>
          <w:szCs w:val="28"/>
        </w:rPr>
        <w:t xml:space="preserve">2.2.1 道路硬化施工准备与基层处理</w:t>
      </w:r>
    </w:p>
    <w:p>
      <w:pPr>
        <w:spacing w:line="360" w:lineRule="exact" w:before="0" w:after="120"/>
        <w:ind w:firstLine="560"/>
        <w:jc w:val="both"/>
      </w:pPr>
      <w:r>
        <w:rPr>
          <w:rFonts w:ascii="SimSun" w:hAnsi="SimSun" w:eastAsia="宋体" w:cs="SimSun"/>
          <w:sz w:val="24"/>
          <w:szCs w:val="24"/>
        </w:rPr>
        <w:t xml:space="preserve">级配碎石基层施工按“摊铺—整平—碾压—检测”顺序组织。碎石采用级配碎石，摊铺厚度按设计10cm控制，松铺系数取1.25～1.30，摊铺宽度较路面每侧超宽不小于20cm。碾压采用2t小型压路机先静压1遍、再振动碾压3～4遍，碾压速度控制在2.0km/h以内。碾压完成后由试验员按每自然村不少于2点进行压实度检测，压实度不低于95%，检测合格并经监理签认后进入混凝土面层施工。</w:t>
      </w:r>
    </w:p>
    <w:p>
      <w:pPr>
        <w:pStyle w:val="Heading3"/>
        <w:keepNext/>
        <w:spacing w:line="360" w:lineRule="exact" w:before="120" w:after="80"/>
        <w:jc w:val="left"/>
        <w:outlineLvl w:val="2"/>
      </w:pPr>
      <w:r>
        <w:rPr>
          <w:rFonts w:ascii="SimHei" w:hAnsi="SimHei" w:eastAsia="黑体" w:cs="SimHei"/>
          <w:b/>
          <w:sz w:val="28"/>
          <w:szCs w:val="28"/>
        </w:rPr>
        <w:t xml:space="preserve">2.2.2 铺装工程施工方法</w:t>
      </w:r>
    </w:p>
    <w:p>
      <w:pPr>
        <w:spacing w:line="360" w:lineRule="exact" w:before="0" w:after="120"/>
        <w:ind w:firstLine="560"/>
        <w:jc w:val="both"/>
      </w:pPr>
      <w:r>
        <w:rPr>
          <w:rFonts w:ascii="SimSun" w:hAnsi="SimSun" w:eastAsia="宋体" w:cs="SimSun"/>
          <w:sz w:val="24"/>
          <w:szCs w:val="24"/>
        </w:rPr>
        <w:t xml:space="preserve">面层铺贴时，干硬性水泥砂浆摊铺厚度按3cm控制，采用刮杠刮平后铺贴青砖，砖面标高偏差控制在±3mm以内，相邻砖块高差不大于2mm。铺贴完成后采用干水泥擦缝，擦缝深度不小于5mm，缝宽控制在3～5mm。铺装面层完成后由质检员按每自然村不少于3处进行平整度检查，2m靠尺检查平整度偏差不大于5mm，检查合格后报监理验收。铺装区域在砂浆强度达到设计强度前，由安全员设置围挡，禁止行人踩踏和车辆碾压。</w:t>
      </w:r>
    </w:p>
    <w:p>
      <w:pPr>
        <w:pStyle w:val="Heading2"/>
        <w:keepNext/>
        <w:spacing w:line="360" w:lineRule="exact" w:before="180" w:after="100"/>
        <w:jc w:val="left"/>
        <w:outlineLvl w:val="1"/>
      </w:pPr>
      <w:r>
        <w:rPr>
          <w:rFonts w:ascii="SimHei" w:hAnsi="SimHei" w:eastAsia="黑体" w:cs="SimHei"/>
          <w:b/>
          <w:sz w:val="30"/>
          <w:szCs w:val="30"/>
        </w:rPr>
        <w:t xml:space="preserve">2.3 绿化种植与生态池养护施工方法</w:t>
      </w:r>
    </w:p>
    <w:p>
      <w:pPr>
        <w:pStyle w:val="Heading3"/>
        <w:keepNext/>
        <w:spacing w:line="360" w:lineRule="exact" w:before="120" w:after="80"/>
        <w:jc w:val="left"/>
        <w:outlineLvl w:val="2"/>
      </w:pPr>
      <w:r>
        <w:rPr>
          <w:rFonts w:ascii="SimHei" w:hAnsi="SimHei" w:eastAsia="黑体" w:cs="SimHei"/>
          <w:b/>
          <w:sz w:val="28"/>
          <w:szCs w:val="28"/>
        </w:rPr>
        <w:t xml:space="preserve">2.3.1 苗木栽植与固定支撑</w:t>
      </w:r>
    </w:p>
    <w:p>
      <w:pPr>
        <w:spacing w:line="360" w:lineRule="exact" w:before="0" w:after="120"/>
        <w:ind w:firstLine="560"/>
        <w:jc w:val="both"/>
      </w:pPr>
      <w:r>
        <w:rPr>
          <w:rFonts w:ascii="SimSun" w:hAnsi="SimSun" w:eastAsia="宋体" w:cs="SimSun"/>
          <w:sz w:val="24"/>
          <w:szCs w:val="24"/>
        </w:rPr>
        <w:t xml:space="preserve">苗木栽植按“穴底回填种植土→放置苗木→分层回填→分层夯实→浇定根水→支撑固定”顺序组织。栽植时保持苗木原种植深度，回填土每层厚度不超过300mm，采用人工夯实，压实度不低于85%。红花酢浆草按设计株距分株栽植，栽植后24小时内完成第一次定根水浇灌，浇灌深度渗透至根系分布层以下100mm。乔木栽植后采用三角支撑固定，支撑杆与树干接触处加设软垫，绑扎牢固不损伤树皮。施工员每日检查支撑稳固性和苗木垂直度，发现倾斜超过50mm时当日扶正并加固，质检员每周复查不少于2次，整改完成后由技术负责人复验销项。</w:t>
      </w:r>
    </w:p>
    <w:p>
      <w:pPr>
        <w:pStyle w:val="Heading3"/>
        <w:keepNext/>
        <w:spacing w:line="360" w:lineRule="exact" w:before="120" w:after="80"/>
        <w:jc w:val="left"/>
        <w:outlineLvl w:val="2"/>
      </w:pPr>
      <w:r>
        <w:rPr>
          <w:rFonts w:ascii="SimHei" w:hAnsi="SimHei" w:eastAsia="黑体" w:cs="SimHei"/>
          <w:b/>
          <w:sz w:val="28"/>
          <w:szCs w:val="28"/>
        </w:rPr>
        <w:t xml:space="preserve">2.3.2 水生植物配置与养护管理</w:t>
      </w:r>
    </w:p>
    <w:p>
      <w:pPr>
        <w:spacing w:line="360" w:lineRule="exact" w:before="0" w:after="120"/>
        <w:ind w:firstLine="560"/>
        <w:jc w:val="both"/>
      </w:pPr>
      <w:r>
        <w:rPr>
          <w:rFonts w:ascii="SimSun" w:hAnsi="SimSun" w:eastAsia="宋体" w:cs="SimSun"/>
          <w:sz w:val="24"/>
          <w:szCs w:val="24"/>
        </w:rPr>
        <w:t xml:space="preserve">水生植物按设计品种和密度配置，栽植时保持根系舒展，栽植深度按植物种类控制，挺水植物根系埋深100mm～150mm，浮水植物抛投后自然定位。生态池蓄水后，施工员每日观察水质变化和植物生长状态，发现枯死、倒伏植株在48小时内补植更换。养护期内，养护人员按二级养护标准执行，红花酢浆草等草本植物养护期为一年，浇水、除草、病虫害防治按周计划实施，养护记录每周汇总一次。技术负责人每月组织养护质量检查不少于2次，对植物成活率、生态池水质、防渗效果逐项评定，不合格项由施工员限期整改，质检员复查销项，确保养护期满植物成活率达到设计要求。</w:t>
      </w:r>
    </w:p>
    <w:p>
      <w:pPr>
        <w:pStyle w:val="Heading2"/>
        <w:keepNext/>
        <w:spacing w:line="360" w:lineRule="exact" w:before="180" w:after="100"/>
        <w:jc w:val="left"/>
        <w:outlineLvl w:val="1"/>
      </w:pPr>
      <w:r>
        <w:rPr>
          <w:rFonts w:ascii="SimHei" w:hAnsi="SimHei" w:eastAsia="黑体" w:cs="SimHei"/>
          <w:b/>
          <w:sz w:val="30"/>
          <w:szCs w:val="30"/>
        </w:rPr>
        <w:t xml:space="preserve">2.4 沟塘清淤与管网工程施工方法</w:t>
      </w:r>
    </w:p>
    <w:p>
      <w:pPr>
        <w:spacing w:line="360" w:lineRule="exact" w:before="0" w:after="120"/>
        <w:ind w:firstLine="560"/>
        <w:jc w:val="both"/>
      </w:pPr>
      <w:r>
        <w:rPr>
          <w:rFonts w:ascii="SimSun" w:hAnsi="SimSun" w:eastAsia="宋体" w:cs="SimSun"/>
          <w:sz w:val="24"/>
          <w:szCs w:val="24"/>
        </w:rPr>
        <w:t xml:space="preserve">主要施工管理人员更换管控：项目经理、技术负责人、施工员、质检员、安全员等主要管理人员一经确定不得擅自更换。确需更换时，由项目经理至少提前14日向发包人及监理人提交书面申请，说明更换原因、拟任人员资格及工作交接安排，经发包人书面同意后方可办理变更手续。安全员每周不少于1次核对现场管理人员与备案人员一致性，发现未履行审批程序擅自更换的，当日报告项目经理，由项目经理在24小时内补办申请或恢复原人员到岗，质检员复查确认后销项。</w:t>
      </w:r>
    </w:p>
    <w:p>
      <w:pPr>
        <w:spacing w:line="360" w:lineRule="exact" w:before="0" w:after="120"/>
        <w:ind w:firstLine="560"/>
        <w:jc w:val="both"/>
      </w:pPr>
      <w:r>
        <w:rPr>
          <w:rFonts w:ascii="SimSun" w:hAnsi="SimSun" w:eastAsia="宋体" w:cs="SimSun"/>
          <w:sz w:val="24"/>
          <w:szCs w:val="24"/>
        </w:rPr>
        <w:t xml:space="preserve">主要施工管理人员常驻现场考勤管理：项目经理、技术负责人、施工员、质检员、安全员按合同约定天数常驻施工现场，实行每日上下午两次考勤签到，考勤记录由安全员每日汇总并签字确认。项目经理每周不少于1次核查考勤台账与现场实际在岗情况，发现月度现场办公时间不足合同约定天数的，由项目经理在3日内调整人员排班并补足驻场时间，安全员复查确认后销项。</w:t>
      </w:r>
    </w:p>
    <w:p>
      <w:pPr>
        <w:spacing w:line="360" w:lineRule="exact" w:before="0" w:after="120"/>
        <w:ind w:firstLine="560"/>
        <w:jc w:val="both"/>
      </w:pPr>
      <w:r>
        <w:rPr>
          <w:rFonts w:ascii="SimSun" w:hAnsi="SimSun" w:eastAsia="宋体" w:cs="SimSun"/>
          <w:sz w:val="24"/>
          <w:szCs w:val="24"/>
        </w:rPr>
        <w:t xml:space="preserve">招标要求响应（绿色建筑等级）：绿色建筑等级要求：无我方承诺严格落实本项要求，并配置相应的管理措施与实施保障。</w:t>
      </w:r>
    </w:p>
    <w:p>
      <w:pPr>
        <w:pStyle w:val="Heading1"/>
        <w:keepNext/>
        <w:spacing w:line="360" w:lineRule="exact" w:before="260" w:after="180"/>
        <w:jc w:val="center"/>
        <w:outlineLvl w:val="0"/>
      </w:pPr>
      <w:r>
        <w:rPr>
          <w:rFonts w:ascii="SimHei" w:hAnsi="SimHei" w:eastAsia="黑体" w:cs="SimHei"/>
          <w:b/>
          <w:sz w:val="44"/>
          <w:szCs w:val="44"/>
        </w:rPr>
        <w:t xml:space="preserve">第三章 拟投入的主要物资计划</w:t>
      </w:r>
    </w:p>
    <w:p>
      <w:pPr>
        <w:pStyle w:val="Heading2"/>
        <w:keepNext/>
        <w:spacing w:line="360" w:lineRule="exact" w:before="180" w:after="100"/>
        <w:jc w:val="left"/>
        <w:outlineLvl w:val="1"/>
      </w:pPr>
      <w:r>
        <w:rPr>
          <w:rFonts w:ascii="SimHei" w:hAnsi="SimHei" w:eastAsia="黑体" w:cs="SimHei"/>
          <w:b/>
          <w:sz w:val="30"/>
          <w:szCs w:val="30"/>
        </w:rPr>
        <w:t xml:space="preserve">3.1 主要物资分类与需求总量计划</w:t>
      </w:r>
    </w:p>
    <w:p>
      <w:pPr>
        <w:pStyle w:val="Heading3"/>
        <w:keepNext/>
        <w:spacing w:line="360" w:lineRule="exact" w:before="120" w:after="80"/>
        <w:jc w:val="left"/>
        <w:outlineLvl w:val="2"/>
      </w:pPr>
      <w:r>
        <w:rPr>
          <w:rFonts w:ascii="SimHei" w:hAnsi="SimHei" w:eastAsia="黑体" w:cs="SimHei"/>
          <w:b/>
          <w:sz w:val="28"/>
          <w:szCs w:val="28"/>
        </w:rPr>
        <w:t xml:space="preserve">3.1.1 主要物资分类与工程部位对应</w:t>
      </w:r>
    </w:p>
    <w:p>
      <w:pPr>
        <w:spacing w:line="360" w:lineRule="exact" w:before="0" w:after="120"/>
        <w:ind w:firstLine="560"/>
        <w:jc w:val="both"/>
      </w:pPr>
      <w:r>
        <w:rPr>
          <w:rFonts w:ascii="SimSun" w:hAnsi="SimSun" w:eastAsia="宋体" w:cs="SimSun"/>
          <w:sz w:val="24"/>
          <w:szCs w:val="24"/>
        </w:rPr>
        <w:t xml:space="preserve">本项目物资需求围绕20个自然村的现场清理、道路硬化、铺装、文化广场、排水及景观工程展开，按使用部位和施工顺序划分为道路结构材料、排水管道材料、砌筑材料、铺装装饰材料、照明设施材料及绿化景观材料六大类。道路结构材料以级配碎石、C30水泥混凝土、C25水泥混凝土为主，其中道路硬化面层采用C30混凝土，厚度15cm；广场及部分人行区域采用C25混凝土，厚度8cm～10cm；级配碎石基层厚度按7cm、8cm、10cm三种规格分别用于不同道路断面。排水管道材料包括DN200、DN500混凝土管，DN110 UPVC管，DN200钢带PE增强螺旋波纹管，以及直径450mm、直径630mm塑料检查井和成品隔油池。</w:t>
      </w:r>
    </w:p>
    <w:p>
      <w:pPr>
        <w:spacing w:line="360" w:lineRule="exact" w:before="0" w:after="120"/>
        <w:ind w:firstLine="560"/>
        <w:jc w:val="both"/>
      </w:pPr>
      <w:r>
        <w:rPr>
          <w:rFonts w:ascii="SimSun" w:hAnsi="SimSun" w:eastAsia="宋体" w:cs="SimSun"/>
          <w:sz w:val="24"/>
          <w:szCs w:val="24"/>
        </w:rPr>
        <w:t xml:space="preserve">砌筑材料以MU15混凝土砌块、MU5煤矸石空心砖、MU10煤矸石实心砖为主，配套M7.5预拌水泥砂浆和M7.5预拌混合砂浆。铺装装饰材料包括5cm厚本地青砖、3cm厚1:3干硬性水泥砂浆结合层、浅灰色面砖、石材台面及18mm厚抗倍特隔断。照明设施材料为100W LED和120W LED太阳能路灯，灯杆高度4.5m，系统电压DC12V。绿化景观材料以红花酢浆草为主，养护期按二级养护执行一年。</w:t>
      </w:r>
    </w:p>
    <w:p>
      <w:pPr>
        <w:pStyle w:val="Heading3"/>
        <w:keepNext/>
        <w:spacing w:line="360" w:lineRule="exact" w:before="120" w:after="80"/>
        <w:jc w:val="left"/>
        <w:outlineLvl w:val="2"/>
      </w:pPr>
      <w:r>
        <w:rPr>
          <w:rFonts w:ascii="SimHei" w:hAnsi="SimHei" w:eastAsia="黑体" w:cs="SimHei"/>
          <w:b/>
          <w:sz w:val="28"/>
          <w:szCs w:val="28"/>
        </w:rPr>
        <w:t xml:space="preserve">3.1.2 关键施工节点控制计划表</w:t>
      </w:r>
    </w:p>
    <w:p>
      <w:pPr>
        <w:spacing w:line="360" w:lineRule="exact" w:before="0" w:after="120"/>
        <w:ind w:firstLine="560"/>
        <w:jc w:val="both"/>
      </w:pPr>
      <w:r>
        <w:rPr>
          <w:rFonts w:ascii="SimSun" w:hAnsi="SimSun" w:eastAsia="宋体" w:cs="SimSun"/>
          <w:sz w:val="24"/>
          <w:szCs w:val="24"/>
        </w:rPr>
        <w:t xml:space="preserve">物资进场与施工节点必须形成对应控制关系，项目部按节点倒排物资需求，确保材料提前48小时到场并完成验收。下表为关键施工节点控制计划，用于锁定各阶段物资投入与责任分工。</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清理工32人、自卸汽车6台、洒水车1台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增加清理班组，延长作业时间2小时/日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道路基层施工完成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级配碎石、压路机2台、挖掘机4台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每2日检查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增开1个作业面，调用备用装载机1台</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道路硬化及铺装完成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C30混凝土、振动梁4台、铺装工按当日作业面配置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启动第4批混凝土提前进场，铺装班组两班倒</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砌体材料、铺装材料、绿化苗木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调用收尾阶段劳动力48人集中突击</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竣工清理及验收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洒水车1台、清理工32人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提前3日组织预验收，问题当日整改销项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节点与90日历天总工期严格对应，物资进场批次按节点倒排。材料员每日核对进场台账与节点需求，发现滞后当日向项目经理报告；项目经理每周组织物资协调会，对滞后节点启动纠偏措施，整改完成后由质检员复查并销项，确保物资供应不突破关键节点。</w:t>
      </w:r>
    </w:p>
    <w:p>
      <w:pPr>
        <w:pStyle w:val="Heading3"/>
        <w:keepNext/>
        <w:spacing w:line="360" w:lineRule="exact" w:before="120" w:after="80"/>
        <w:jc w:val="left"/>
        <w:outlineLvl w:val="2"/>
      </w:pPr>
      <w:r>
        <w:rPr>
          <w:rFonts w:ascii="SimHei" w:hAnsi="SimHei" w:eastAsia="黑体" w:cs="SimHei"/>
          <w:b/>
          <w:sz w:val="28"/>
          <w:szCs w:val="28"/>
        </w:rPr>
        <w:t xml:space="preserve">3.1.3 物资需求总量控制与动态调整</w:t>
      </w:r>
    </w:p>
    <w:p>
      <w:pPr>
        <w:spacing w:line="360" w:lineRule="exact" w:before="0" w:after="120"/>
        <w:ind w:firstLine="560"/>
        <w:jc w:val="both"/>
      </w:pPr>
      <w:r>
        <w:rPr>
          <w:rFonts w:ascii="SimSun" w:hAnsi="SimSun" w:eastAsia="宋体" w:cs="SimSun"/>
          <w:sz w:val="24"/>
          <w:szCs w:val="24"/>
        </w:rPr>
        <w:t xml:space="preserve">绿化景观材料以红花酢浆草为主，养护期按二级养护执行一年。</w:t>
      </w:r>
    </w:p>
    <w:p>
      <w:pPr>
        <w:pStyle w:val="Heading2"/>
        <w:keepNext/>
        <w:spacing w:line="360" w:lineRule="exact" w:before="180" w:after="100"/>
        <w:jc w:val="left"/>
        <w:outlineLvl w:val="1"/>
      </w:pPr>
      <w:r>
        <w:rPr>
          <w:rFonts w:ascii="SimHei" w:hAnsi="SimHei" w:eastAsia="黑体" w:cs="SimHei"/>
          <w:b/>
          <w:sz w:val="30"/>
          <w:szCs w:val="30"/>
        </w:rPr>
        <w:t xml:space="preserve">3.2 主要物资进场组织与验收保管措施</w:t>
      </w:r>
    </w:p>
    <w:p>
      <w:pPr>
        <w:pStyle w:val="Heading3"/>
        <w:keepNext/>
        <w:spacing w:line="360" w:lineRule="exact" w:before="120" w:after="80"/>
        <w:jc w:val="left"/>
        <w:outlineLvl w:val="2"/>
      </w:pPr>
      <w:r>
        <w:rPr>
          <w:rFonts w:ascii="SimHei" w:hAnsi="SimHei" w:eastAsia="黑体" w:cs="SimHei"/>
          <w:b/>
          <w:sz w:val="28"/>
          <w:szCs w:val="28"/>
        </w:rPr>
        <w:t xml:space="preserve">3.2.1 主要物资进场组织逻辑与批次安排</w:t>
      </w:r>
    </w:p>
    <w:p>
      <w:pPr>
        <w:spacing w:line="360" w:lineRule="exact" w:before="0" w:after="120"/>
        <w:ind w:firstLine="560"/>
        <w:jc w:val="both"/>
      </w:pPr>
      <w:r>
        <w:rPr>
          <w:rFonts w:ascii="SimSun" w:hAnsi="SimSun" w:eastAsia="宋体" w:cs="SimSun"/>
          <w:sz w:val="24"/>
          <w:szCs w:val="24"/>
        </w:rPr>
        <w:t xml:space="preserve">材料员在每批物资进场前3日向供应商发出书面进场通知，明确到货时间、规格、数量和卸料位置；施工员提前1日完成卸料场地平整和通道清理。每批材料进场后，材料员在当日完成数量清点、外观检查和单据核对，质检员在24小时内完成取样送检，试验员在检测报告出具后4小时内将结果反馈施工员，形成“通知—进场—验收—使用”闭环。</w:t>
      </w:r>
    </w:p>
    <w:p>
      <w:pPr>
        <w:pStyle w:val="Heading3"/>
        <w:keepNext/>
        <w:spacing w:line="360" w:lineRule="exact" w:before="120" w:after="80"/>
        <w:jc w:val="left"/>
        <w:outlineLvl w:val="2"/>
      </w:pPr>
      <w:r>
        <w:rPr>
          <w:rFonts w:ascii="SimHei" w:hAnsi="SimHei" w:eastAsia="黑体" w:cs="SimHei"/>
          <w:b/>
          <w:sz w:val="28"/>
          <w:szCs w:val="28"/>
        </w:rPr>
        <w:t xml:space="preserve">3.2.2 主要物资验收标准与检验流程</w:t>
      </w:r>
    </w:p>
    <w:p>
      <w:pPr>
        <w:spacing w:line="360" w:lineRule="exact" w:before="0" w:after="120"/>
        <w:ind w:firstLine="560"/>
        <w:jc w:val="both"/>
      </w:pPr>
      <w:r>
        <w:rPr>
          <w:rFonts w:ascii="SimSun" w:hAnsi="SimSun" w:eastAsia="宋体" w:cs="SimSun"/>
          <w:sz w:val="24"/>
          <w:szCs w:val="24"/>
        </w:rPr>
        <w:t xml:space="preserve">物资进场验收执行“先检后用、见证取样、不合格退场”制度。材料员对进场物资逐车核对出厂合格证、质量证明文件和发货清单，质检员按检验批划分和规范要求组织见证取样。</w:t>
      </w:r>
    </w:p>
    <w:p>
      <w:pPr>
        <w:pStyle w:val="Heading3"/>
        <w:keepNext/>
        <w:spacing w:line="360" w:lineRule="exact" w:before="120" w:after="80"/>
        <w:jc w:val="left"/>
        <w:outlineLvl w:val="2"/>
      </w:pPr>
      <w:r>
        <w:rPr>
          <w:rFonts w:ascii="SimHei" w:hAnsi="SimHei" w:eastAsia="黑体" w:cs="SimHei"/>
          <w:b/>
          <w:sz w:val="28"/>
          <w:szCs w:val="28"/>
        </w:rPr>
        <w:t xml:space="preserve">3.2.3 物资保管与现场存放措施</w:t>
      </w:r>
    </w:p>
    <w:p>
      <w:pPr>
        <w:spacing w:line="360" w:lineRule="exact" w:before="0" w:after="120"/>
        <w:ind w:firstLine="560"/>
        <w:jc w:val="both"/>
      </w:pPr>
      <w:r>
        <w:rPr>
          <w:rFonts w:ascii="SimSun" w:hAnsi="SimSun" w:eastAsia="宋体" w:cs="SimSun"/>
          <w:sz w:val="24"/>
          <w:szCs w:val="24"/>
        </w:rPr>
        <w:t xml:space="preserve">现场物资存放按“分类码放、下垫上盖、标识清晰、先进先用”原则管理。水泥存放采用封闭式水泥库房，库房地面高出室外地面150mm并铺设防潮垫板，水泥垛底垫高不小于300mm，垛高不超过10袋，不同批次、不同强度等级的水泥分垛码放并挂标识牌，存放期超过3个月的水泥使用前必须重新检验。</w:t>
      </w:r>
    </w:p>
    <w:p>
      <w:pPr>
        <w:spacing w:line="360" w:lineRule="exact" w:before="0" w:after="120"/>
        <w:ind w:firstLine="560"/>
        <w:jc w:val="both"/>
      </w:pPr>
      <w:r>
        <w:rPr>
          <w:rFonts w:ascii="SimSun" w:hAnsi="SimSun" w:eastAsia="宋体" w:cs="SimSun"/>
          <w:sz w:val="24"/>
          <w:szCs w:val="24"/>
        </w:rPr>
        <w:t xml:space="preserve">砂石料按规格分仓堆放，料仓采用砖砌隔墙分隔，隔墙高度不低于1.2m，堆料高度不超过2.5m，料堆周边设置排水沟防止积水浸泡。级配碎石与中粗砂分开存放，严禁混堆。砌体材料码放高度不超过1.5m，垛间留设不小于0.8m的检查通道。铺装材料中的本地青砖按规格、色号分箱码放，箱体离地垫高不小于100mm，露天存放时覆盖防雨布。装饰及标识材料存放在干燥通风库房内，标识标牌成品单独设架存放，防止变形和划伤。</w:t>
      </w:r>
    </w:p>
    <w:p>
      <w:pPr>
        <w:spacing w:line="360" w:lineRule="exact" w:before="0" w:after="120"/>
        <w:ind w:firstLine="560"/>
        <w:jc w:val="both"/>
      </w:pPr>
      <w:r>
        <w:rPr>
          <w:rFonts w:ascii="SimSun" w:hAnsi="SimSun" w:eastAsia="宋体" w:cs="SimSun"/>
          <w:sz w:val="24"/>
          <w:szCs w:val="24"/>
        </w:rPr>
        <w:t xml:space="preserve">材料员每日对库房和料场巡查1次，检查防潮、防雨、防火措施和标识完整性；安全员每周对材料存放区检查不少于2次，重点检查堆垛稳定性和消防通道畅通情况。发现受潮、结块、变形或标识不清的材料，材料员在当日完成隔离标识并报告技术负责人，技术负责人在24小时内组织复验，复验不合格的物资在48小时内清退出场，整改结果由质检员复查销项。</w:t>
      </w:r>
    </w:p>
    <w:p>
      <w:pPr>
        <w:pStyle w:val="Heading3"/>
        <w:keepNext/>
        <w:spacing w:line="360" w:lineRule="exact" w:before="120" w:after="80"/>
        <w:jc w:val="left"/>
        <w:outlineLvl w:val="2"/>
      </w:pPr>
      <w:r>
        <w:rPr>
          <w:rFonts w:ascii="SimHei" w:hAnsi="SimHei" w:eastAsia="黑体" w:cs="SimHei"/>
          <w:b/>
          <w:sz w:val="28"/>
          <w:szCs w:val="28"/>
        </w:rPr>
        <w:t xml:space="preserve">3.2.4 物资进场验收记录与可追溯管理</w:t>
      </w:r>
    </w:p>
    <w:p>
      <w:pPr>
        <w:spacing w:line="360" w:lineRule="exact" w:before="0" w:after="120"/>
        <w:ind w:firstLine="560"/>
        <w:jc w:val="both"/>
      </w:pPr>
      <w:r>
        <w:rPr>
          <w:rFonts w:ascii="SimSun" w:hAnsi="SimSun" w:eastAsia="宋体" w:cs="SimSun"/>
          <w:sz w:val="24"/>
          <w:szCs w:val="24"/>
        </w:rPr>
        <w:t xml:space="preserve">项目部建立物资进场验收台账，材料员对每批进场物资登记进场日期、供应商、规格型号、数量、合格证编号、检验批编号和验收结论，做到“一物一档、一批一验”。验收记录由材料员、质检员、施工员三方签字确认，检测报告由试验员归入质量保证资料。</w:t>
      </w:r>
    </w:p>
    <w:p>
      <w:pPr>
        <w:spacing w:line="360" w:lineRule="exact" w:before="0" w:after="120"/>
        <w:ind w:firstLine="560"/>
        <w:jc w:val="both"/>
      </w:pPr>
      <w:r>
        <w:rPr>
          <w:rFonts w:ascii="SimSun" w:hAnsi="SimSun" w:eastAsia="宋体" w:cs="SimSun"/>
          <w:sz w:val="24"/>
          <w:szCs w:val="24"/>
        </w:rPr>
        <w:t xml:space="preserve">隐蔽工程所用物资在覆盖前，施工员自检合格后，在隐蔽和中间验收48小时前通知监理人参加验收；监理人不能按时检查时提前24小时提交书面延期要求，延期最长不得超过48小时。验收合格后，质检员在当日将隐蔽验收记录和材料检测报告归档，形成可追溯的物资质量证明链条。项目部技术负责人每周对物资验收台账和检测报告归档情况检查1次，发现资料缺失或签字不全的，责令材料员在24小时内补齐，复查合格后销项。</w:t>
      </w:r>
    </w:p>
    <w:p>
      <w:pPr>
        <w:pStyle w:val="Heading2"/>
        <w:keepNext/>
        <w:spacing w:line="360" w:lineRule="exact" w:before="180" w:after="100"/>
        <w:jc w:val="left"/>
        <w:outlineLvl w:val="1"/>
      </w:pPr>
      <w:r>
        <w:rPr>
          <w:rFonts w:ascii="SimHei" w:hAnsi="SimHei" w:eastAsia="黑体" w:cs="SimHei"/>
          <w:b/>
          <w:sz w:val="30"/>
          <w:szCs w:val="30"/>
        </w:rPr>
        <w:t xml:space="preserve">3.3 主要物资供应保障与应急调配措施</w:t>
      </w:r>
    </w:p>
    <w:p>
      <w:pPr>
        <w:pStyle w:val="Heading3"/>
        <w:keepNext/>
        <w:spacing w:line="360" w:lineRule="exact" w:before="120" w:after="80"/>
        <w:jc w:val="left"/>
        <w:outlineLvl w:val="2"/>
      </w:pPr>
      <w:r>
        <w:rPr>
          <w:rFonts w:ascii="SimHei" w:hAnsi="SimHei" w:eastAsia="黑体" w:cs="SimHei"/>
          <w:b/>
          <w:sz w:val="28"/>
          <w:szCs w:val="28"/>
        </w:rPr>
        <w:t xml:space="preserve">3.3.1 应急物资储备与调配机制</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检查周期</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MFZ/ABC4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各施工片区材料堆放点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初期火灾扑救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防汛沙袋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25kg/袋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200袋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主要沟槽与低洼作业面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暴雨积水围挡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集中存放点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沟槽、基坑排水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LED充电式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集中存放点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夜间抢险照明</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含止血、包扎、防暑药品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各施工片区值班点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人员伤害先期处置</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防暑降温物资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含藿香正气水、盐汽水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按44人配置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各施工片区值班点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高温作业防护</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每日补充</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彩条布</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6m×8m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集中存放点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材料防雨覆盖</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警示带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50m/卷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各施工片区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临时警戒隔离</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3.3.2 供应中断风险与纠偏措施</w:t>
      </w:r>
    </w:p>
    <w:p>
      <w:pPr>
        <w:spacing w:line="360" w:lineRule="exact" w:before="0" w:after="120"/>
        <w:ind w:firstLine="560"/>
        <w:jc w:val="both"/>
      </w:pPr>
      <w:r>
        <w:rPr>
          <w:rFonts w:ascii="SimSun" w:hAnsi="SimSun" w:eastAsia="宋体" w:cs="SimSun"/>
          <w:sz w:val="24"/>
          <w:szCs w:val="24"/>
        </w:rPr>
        <w:t xml:space="preserve">针对商品混凝土供应可能受运输距离、村内道路通行条件影响的风险，项目部在开工令下发后第10日前完成至少2家商品混凝土供应商的合同或意向锁定，明确C30、C25、C20三个强度等级的供应能力与应急补供响应时间不超过4小时。砂石料、水泥等散装材料按“现场常备不少于3日消耗量”的原则控制库存，材料员每日盘点并记录，低于警戒线时当日下单补货。</w:t>
      </w:r>
    </w:p>
    <w:p>
      <w:pPr>
        <w:spacing w:line="360" w:lineRule="exact" w:before="0" w:after="120"/>
        <w:ind w:firstLine="560"/>
        <w:jc w:val="both"/>
      </w:pPr>
      <w:r>
        <w:rPr>
          <w:rFonts w:ascii="SimSun" w:hAnsi="SimSun" w:eastAsia="宋体" w:cs="SimSun"/>
          <w:sz w:val="24"/>
          <w:szCs w:val="24"/>
        </w:rPr>
        <w:t xml:space="preserve">供应中断纠偏按以下顺序执行：先由材料员在2小时内确认中断原因与预计恢复时间；预计中断超过4小时的，项目经理立即启动备用供应商或相邻责任区调拨；技术负责人同步调整当日浇筑或铺装作业顺序，将受影响工序后移至恢复供应后实施，避免人员与机械窝工。每次供应中断事件由材料员形成书面记录，项目经理每周汇总一次并分析原因，连续2次因同一供应商原因中断的，当周终止该供应商后续批次并启用备选供应商，整改闭环由技术负责人复查确认。</w:t>
      </w:r>
    </w:p>
    <w:p>
      <w:pPr>
        <w:spacing w:line="360" w:lineRule="exact" w:before="0" w:after="120"/>
        <w:ind w:firstLine="560"/>
        <w:jc w:val="both"/>
      </w:pPr>
      <w:r>
        <w:rPr>
          <w:rFonts w:ascii="SimSun" w:hAnsi="SimSun" w:eastAsia="宋体" w:cs="SimSun"/>
          <w:sz w:val="24"/>
          <w:szCs w:val="24"/>
        </w:rPr>
        <w:t xml:space="preserve">应急调配不是孤立动作，必须与90日历天总工期节点形成联动。项目部将物资供应保障纳入进度计划关键线路管理，材料员每日17时前向项目经理报送当日进场量与库存量，项目经理对照开工令下发后第15日、第35日、第60日、第80日、第90日五个进度节点核查物资保障状态。任一节点前3日出现库存低于警戒线或进场滞后迹象时，材料员当日启动应急补货程序，技术负责人在次日施工碰头会上调整作业顺序，确保节点不因物资短缺而突破。每次节点核查形成书面记录，项目经理每周不少于1次抽查记录真实性，发现漏报、瞒报的当日责令材料员整改，复查合格后销项。</w:t>
      </w:r>
    </w:p>
    <w:p>
      <w:pPr>
        <w:pStyle w:val="Heading1"/>
        <w:keepNext/>
        <w:spacing w:line="360" w:lineRule="exact" w:before="260" w:after="180"/>
        <w:jc w:val="center"/>
        <w:outlineLvl w:val="0"/>
      </w:pPr>
      <w:r>
        <w:rPr>
          <w:rFonts w:ascii="SimHei" w:hAnsi="SimHei" w:eastAsia="黑体" w:cs="SimHei"/>
          <w:b/>
          <w:sz w:val="44"/>
          <w:szCs w:val="44"/>
        </w:rPr>
        <w:t xml:space="preserve">第四章 拟投入的主要施工机械、设备计划</w:t>
      </w:r>
    </w:p>
    <w:p>
      <w:pPr>
        <w:pStyle w:val="Heading2"/>
        <w:keepNext/>
        <w:spacing w:line="360" w:lineRule="exact" w:before="180" w:after="100"/>
        <w:jc w:val="left"/>
        <w:outlineLvl w:val="1"/>
      </w:pPr>
      <w:r>
        <w:rPr>
          <w:rFonts w:ascii="SimHei" w:hAnsi="SimHei" w:eastAsia="黑体" w:cs="SimHei"/>
          <w:b/>
          <w:sz w:val="30"/>
          <w:szCs w:val="30"/>
        </w:rPr>
        <w:t xml:space="preserve">4.1 机械设备配置与运行管理</w:t>
      </w:r>
    </w:p>
    <w:p>
      <w:pPr>
        <w:pStyle w:val="Heading3"/>
        <w:keepNext/>
        <w:spacing w:line="360" w:lineRule="exact" w:before="120" w:after="80"/>
        <w:jc w:val="left"/>
        <w:outlineLvl w:val="2"/>
      </w:pPr>
      <w:r>
        <w:rPr>
          <w:rFonts w:ascii="SimHei" w:hAnsi="SimHei" w:eastAsia="黑体" w:cs="SimHei"/>
          <w:b/>
          <w:sz w:val="28"/>
          <w:szCs w:val="28"/>
        </w:rPr>
        <w:t xml:space="preserve">4.1.1 机械设备配置原则与选型</w:t>
      </w:r>
    </w:p>
    <w:p>
      <w:pPr>
        <w:spacing w:line="360" w:lineRule="exact" w:before="0" w:after="120"/>
        <w:ind w:firstLine="560"/>
        <w:jc w:val="both"/>
      </w:pPr>
      <w:r>
        <w:rPr>
          <w:rFonts w:ascii="SimSun" w:hAnsi="SimSun" w:eastAsia="宋体" w:cs="SimSun"/>
          <w:sz w:val="24"/>
          <w:szCs w:val="24"/>
        </w:rPr>
        <w:t xml:space="preserve">路面切缝配置500mm路面切割机3台，用于混凝土面层伸缩缝切割。扬尘控制配置5m³洒水车1台，每日不少于2次对作业面及运输道路洒水降尘。</w:t>
      </w:r>
    </w:p>
    <w:p>
      <w:pPr>
        <w:spacing w:line="360" w:lineRule="exact" w:before="0" w:after="120"/>
        <w:ind w:firstLine="560"/>
        <w:jc w:val="both"/>
      </w:pPr>
      <w:r>
        <w:rPr>
          <w:rFonts w:ascii="SimSun" w:hAnsi="SimSun" w:eastAsia="宋体" w:cs="SimSun"/>
          <w:sz w:val="24"/>
          <w:szCs w:val="24"/>
        </w:rPr>
        <w:t xml:space="preserve">机械选型同时满足以下约束：所有进场设备须取得出厂合格证并在有效检验周期内；挖掘机、装载机操作人员须持住房城乡建设领域机械操作资格证书上岗；设备噪声排放满足《建筑施工场界环境噪声排放标准》GB 12523-2011限值要求，夜间施工机械采取低噪声选型与隔声措施。机械员每日对在用设备进行点检，项目经理每周组织不少于1次设备完好率核查，发现带病作业立即停机整改，经复查合格后方可恢复使用。</w:t>
      </w:r>
    </w:p>
    <w:p>
      <w:pPr>
        <w:pStyle w:val="Heading3"/>
        <w:keepNext/>
        <w:spacing w:line="360" w:lineRule="exact" w:before="120" w:after="80"/>
        <w:jc w:val="left"/>
        <w:outlineLvl w:val="2"/>
      </w:pPr>
      <w:r>
        <w:rPr>
          <w:rFonts w:ascii="SimHei" w:hAnsi="SimHei" w:eastAsia="黑体" w:cs="SimHei"/>
          <w:b/>
          <w:sz w:val="28"/>
          <w:szCs w:val="28"/>
        </w:rPr>
        <w:t xml:space="preserve">4.1.2 机械设备进退场与调配管理</w:t>
      </w:r>
    </w:p>
    <w:p>
      <w:pPr>
        <w:spacing w:line="360" w:lineRule="exact" w:before="0" w:after="120"/>
        <w:ind w:firstLine="560"/>
        <w:jc w:val="both"/>
      </w:pPr>
      <w:r>
        <w:rPr>
          <w:rFonts w:ascii="SimSun" w:hAnsi="SimSun" w:eastAsia="宋体" w:cs="SimSun"/>
          <w:sz w:val="24"/>
          <w:szCs w:val="24"/>
        </w:rPr>
        <w:t xml:space="preserve">文化广场及景观收尾阶段（第60日至第80日）根据各广场作业面完成情况，由机械员编制退场计划，按“完成一个作业面、退出一批设备”的顺序组织挖掘机、压路机、搅拌运输车分批退场，保留砂浆搅拌机4台、蛙式打夯机4台及洒水车1台用于收尾修补与养护。</w:t>
      </w:r>
    </w:p>
    <w:p>
      <w:pPr>
        <w:spacing w:line="360" w:lineRule="exact" w:before="0" w:after="120"/>
        <w:ind w:firstLine="560"/>
        <w:jc w:val="both"/>
      </w:pPr>
      <w:r>
        <w:rPr>
          <w:rFonts w:ascii="SimSun" w:hAnsi="SimSun" w:eastAsia="宋体" w:cs="SimSun"/>
          <w:sz w:val="24"/>
          <w:szCs w:val="24"/>
        </w:rPr>
        <w:t xml:space="preserve">调配管理实行“项目部统一调度、机械员执行、施工员申请”的三级管控。各自然村施工员于每日17时前向机械员提交次日机械需求计划，机械员按作业面优先级与设备分布情况编制次日调配单，经技术负责人审核后执行。跨村调配距离超过3km时，采用平板运输车转运，转运前由机械员检查设备固定与制动状态。设备进场时由机械员会同质检员核验出厂合格证、检验报告及操作人员资格证书，填写《机械设备进场验收记录》；退场时由机械员检查设备外观与运行状态，办理退场交接手续。项目经理每周对设备进退场计划执行情况进行不少于1次核查，发现计划偏差超过2日时启动纠偏，调整后续进场批次与作业面顺序，确保关键节点不受影响。</w:t>
      </w:r>
    </w:p>
    <w:p>
      <w:pPr>
        <w:pStyle w:val="Heading3"/>
        <w:keepNext/>
        <w:spacing w:line="360" w:lineRule="exact" w:before="120" w:after="80"/>
        <w:jc w:val="left"/>
        <w:outlineLvl w:val="2"/>
      </w:pPr>
      <w:r>
        <w:rPr>
          <w:rFonts w:ascii="SimHei" w:hAnsi="SimHei" w:eastAsia="黑体" w:cs="SimHei"/>
          <w:b/>
          <w:sz w:val="28"/>
          <w:szCs w:val="28"/>
        </w:rPr>
        <w:t xml:space="preserve">4.1.3 机械设备用电与油料管理</w:t>
      </w:r>
    </w:p>
    <w:p>
      <w:pPr>
        <w:spacing w:line="360" w:lineRule="exact" w:before="0" w:after="120"/>
        <w:ind w:firstLine="560"/>
        <w:jc w:val="both"/>
      </w:pPr>
      <w:r>
        <w:rPr>
          <w:rFonts w:ascii="SimSun" w:hAnsi="SimSun" w:eastAsia="宋体" w:cs="SimSun"/>
          <w:sz w:val="24"/>
          <w:szCs w:val="24"/>
        </w:rPr>
        <w:t xml:space="preserve">油料管理针对挖掘机、装载机、自卸汽车、压路机及洒水车等柴油设备实施。柴油由项目部统一采购，存放于远离村庄居民点的专用油料储存区，储存区地面做防渗处理并配置灭火器不少于2具、消防砂不少于1m³。加油作业由材料员监督，采用专用加油枪在指定区域进行，严禁在作业面或运输途中随意加油。机械员每日记录各设备油耗与运行台时，建立单机油料台账；技术负责人每周对油料消耗与设备台班匹配情况进行不少于1次核查，发现油耗异常偏差超过15%时组织排查，查明原因并整改销项。油料运输车辆进入村庄道路时减速慢行，车速不超过15km/h，防止油料洒漏污染村内道路及周边农田。</w:t>
      </w:r>
    </w:p>
    <w:p>
      <w:pPr>
        <w:pStyle w:val="Heading3"/>
        <w:keepNext/>
        <w:spacing w:line="360" w:lineRule="exact" w:before="120" w:after="80"/>
        <w:jc w:val="left"/>
        <w:outlineLvl w:val="2"/>
      </w:pPr>
      <w:r>
        <w:rPr>
          <w:rFonts w:ascii="SimHei" w:hAnsi="SimHei" w:eastAsia="黑体" w:cs="SimHei"/>
          <w:b/>
          <w:sz w:val="28"/>
          <w:szCs w:val="28"/>
        </w:rPr>
        <w:t xml:space="preserve">4.1.4 小型机具与检测计量设备配置</w:t>
      </w:r>
    </w:p>
    <w:p>
      <w:pPr>
        <w:spacing w:line="360" w:lineRule="exact" w:before="0" w:after="120"/>
        <w:ind w:firstLine="560"/>
        <w:jc w:val="both"/>
      </w:pPr>
      <w:r>
        <w:rPr>
          <w:rFonts w:ascii="SimSun" w:hAnsi="SimSun" w:eastAsia="宋体" w:cs="SimSun"/>
          <w:sz w:val="24"/>
          <w:szCs w:val="24"/>
        </w:rPr>
        <w:t xml:space="preserve">小型机具按作业班组配置，随班组进退场，不纳入大型机械统一调度。道路硬化班组配置插入式振捣棒4根、铁抹子12把、铝合金刮尺8根、养护用塑料薄膜不少于2000m²；铺装班组配置橡胶锤8把、水平尺6把、切割机2台、灰槽10个；砌筑班组配置瓦刀、灰桶、线锤等常规工具按工人数量1:1配齐。所有小型机具由施工员负责领用登记，班组每日收工后清点归还，材料员每周对小型机具完好情况进行不少于1次盘点，损坏机具当日更换，不得影响次日作业。</w:t>
      </w:r>
    </w:p>
    <w:p>
      <w:pPr>
        <w:spacing w:line="360" w:lineRule="exact" w:before="0" w:after="120"/>
        <w:ind w:firstLine="560"/>
        <w:jc w:val="both"/>
      </w:pPr>
      <w:r>
        <w:rPr>
          <w:rFonts w:ascii="SimSun" w:hAnsi="SimSun" w:eastAsia="宋体" w:cs="SimSun"/>
          <w:sz w:val="24"/>
          <w:szCs w:val="24"/>
        </w:rPr>
        <w:t xml:space="preserve">检测计量设备配置覆盖道路压实度、混凝土强度、几何尺寸及材料计量四类。压实度检测配置灌砂筒2套、电子天平1台（量程15kg、精度0.1g），用于路基压实度不低于95%的检测；混凝土强度检测配置回弹仪1台、坍落度筒2套，用于商品混凝土进场坍落度检测与面层强度回弹验证；几何尺寸检测配置全站仪1台、水准仪2台、5m钢卷尺10把，用于道路中线、标高及铺装平整度控制；材料计量配置台秤2台（量程500kg、精度0.5kg），用于砂浆及级配碎石配合比计量。所有检测计量设备须经法定计量检定机构检定合格并在有效期内，质检员每月对检测设备校准状态进行不少于1次核查，发现超期未检或精度失准立即停用送检，经重新检定合格后方可投入使用。</w:t>
      </w:r>
    </w:p>
    <w:p>
      <w:pPr>
        <w:pStyle w:val="Heading2"/>
        <w:keepNext/>
        <w:spacing w:line="360" w:lineRule="exact" w:before="180" w:after="100"/>
        <w:jc w:val="left"/>
        <w:outlineLvl w:val="1"/>
      </w:pPr>
      <w:r>
        <w:rPr>
          <w:rFonts w:ascii="SimHei" w:hAnsi="SimHei" w:eastAsia="黑体" w:cs="SimHei"/>
          <w:b/>
          <w:sz w:val="30"/>
          <w:szCs w:val="30"/>
        </w:rPr>
        <w:t xml:space="preserve">4.2 施工机械设备配置与保障</w:t>
      </w:r>
    </w:p>
    <w:p>
      <w:pPr>
        <w:pStyle w:val="Heading3"/>
        <w:keepNext/>
        <w:spacing w:line="360" w:lineRule="exact" w:before="120" w:after="80"/>
        <w:jc w:val="left"/>
        <w:outlineLvl w:val="2"/>
      </w:pPr>
      <w:r>
        <w:rPr>
          <w:rFonts w:ascii="SimHei" w:hAnsi="SimHei" w:eastAsia="黑体" w:cs="SimHei"/>
          <w:b/>
          <w:sz w:val="28"/>
          <w:szCs w:val="28"/>
        </w:rPr>
        <w:t xml:space="preserve">4.2.1 主要施工机械设备投入计划</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履带式挖掘机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PC60-8</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施工准备与现场清理、道路基层、排水沟渠</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场地清杂、沟槽开挖、路基整形、装运弃土</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开工令下发后第5日进场，第80日退场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轮式装载机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ZL30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道路基层、广场硬化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砂石料铲运、拌合料上料、场地平整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开工令下发后第23日进场，第75日退场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施工准备与现场清理、道路基层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清杂弃料外运、砂石料场外倒运、土方调配</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开工令下发后第5日进场，第70日退场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混凝土搅拌运输车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道路面层、广场硬化、收尾修补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商品混凝土运输与现场供料</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开工令下发后第68日进场，第80日退场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混凝土振动梁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道路面层、广场硬化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混凝土面层摊铺振捣、整平提浆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开工令下发后第68日进场，第75日退场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小型压路机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道路基层、面层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级配碎石基层碾压、路床压实补强</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开工令下发后第45日进场，第70日退场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路面切割机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混凝土路面伸缩缝切割、刻痕</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开工令下发后第90日进场，第75日退场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350L</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铺装、广场及景观砌筑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砌筑砂浆、铺装结合层砂浆拌制</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开工令下发后第90日进场，第80日退场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HW-60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排水沟渠、铺装基层、广场基层</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沟槽回填夯实、铺装基层边角压实</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开工令下发后第23日进场，第80日退场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全过程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现场降尘、混凝土养护、路基补水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开工令下发后第5日进场，第90日退场</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4.3 机械设备维护与应急保障</w:t>
      </w:r>
    </w:p>
    <w:p>
      <w:pPr>
        <w:pStyle w:val="Heading3"/>
        <w:keepNext/>
        <w:spacing w:line="360" w:lineRule="exact" w:before="120" w:after="80"/>
        <w:jc w:val="left"/>
        <w:outlineLvl w:val="2"/>
      </w:pPr>
      <w:r>
        <w:rPr>
          <w:rFonts w:ascii="SimHei" w:hAnsi="SimHei" w:eastAsia="黑体" w:cs="SimHei"/>
          <w:b/>
          <w:sz w:val="28"/>
          <w:szCs w:val="28"/>
        </w:rPr>
        <w:t xml:space="preserve">4.3.1 机械设备维护保养与应急保障</w:t>
      </w:r>
    </w:p>
    <w:p>
      <w:pPr>
        <w:spacing w:line="360" w:lineRule="exact" w:before="0" w:after="120"/>
        <w:ind w:firstLine="560"/>
        <w:jc w:val="both"/>
      </w:pPr>
      <w:r>
        <w:rPr>
          <w:rFonts w:ascii="SimSun" w:hAnsi="SimSun" w:eastAsia="宋体" w:cs="SimSun"/>
          <w:sz w:val="24"/>
          <w:szCs w:val="24"/>
        </w:rPr>
        <w:t xml:space="preserve">定期检修与保养周期。 主要机械按运行台时执行强制保养：履带式挖掘机每运行250小时更换发动机机油及滤芯，每运行500小时更换液压油回油滤芯并检查行走减速箱油位；轮式装载机每运行200小时加注各铰接点润滑脂，每运行1000小时更换变速箱油；自卸汽车每行驶5000km更换机油机滤，每行驶10000km检查制动蹄片磨损量，磨损量超过原厚度30%时更换。混凝土振动梁、砂浆搅拌机、路面切割机等小型机具每完成一个自然村施工段后进行一次全面清洁与紧固，切割机锯片磨损至直径小于450mm时更换。上述保养由机械员按《机械设备保养计划表》组织实施，技术负责人每月核查保养记录不少于1次，对逾期未保养设备下达整改通知，整改完成后由机械员复查确认。</w:t>
      </w:r>
    </w:p>
    <w:p>
      <w:pPr>
        <w:spacing w:line="360" w:lineRule="exact" w:before="0" w:after="120"/>
        <w:ind w:firstLine="560"/>
        <w:jc w:val="both"/>
      </w:pPr>
      <w:r>
        <w:rPr>
          <w:rFonts w:ascii="SimSun" w:hAnsi="SimSun" w:eastAsia="宋体" w:cs="SimSun"/>
          <w:sz w:val="24"/>
          <w:szCs w:val="24"/>
        </w:rPr>
        <w:t xml:space="preserve">故障应急保障。 项目部在丰乐镇施工驻地设置机械维修点，常备液压油管、滤芯、皮带、切割片、振动棒、蛙夯弹簧等易损件，并配置1台5kW移动式空压机、1套气动扳手及常用维修工具。机械发生故障时，操作人员立即停机上报机械员，机械员在30分钟内到达现场判定故障性质：一般故障由现场维修工在2小时内完成抢修；需更换总成件或外协加工的故障，由材料员在4小时内完成配件调拨，同步启用备用机械顶替作业。针对本项目道路硬化高峰阶段混凝土浇筑连续性要求，项目部配置1台备用混凝土振动梁和4台备用砂浆搅拌机，主用设备故障时由施工员在30分钟内完成切换，确保浇筑作业不中断。机械员每周对应急维修物资清点1次，材料员每月核对库存并补充消耗件，保证应急物资完好率100%。</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检查周期</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MF/ABC4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机械停放区、维修点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油料及电气火灾扑救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吸油毡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500mm×500mm×5mm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油料泄漏吸附处置</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防汛沙袋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25kg/袋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机械停放区东侧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汛期机械停放区挡水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LED 50W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夜间抢修照明</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含止血带、绷带、消毒液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施工驻地办公室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机械伤害现场急救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备用液压油管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适配PC60-8</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维修点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挖掘机液压系统抢修</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备用切割片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Φ500mm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维修点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路面切割机更换</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备用振动棒</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Φ50mm×4m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维修点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混凝土振捣设备更换</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移动式空压机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维修点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气动工具及吹扫</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绝缘手套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10kV</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应急物资库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电气故障处置</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安全员每周对灭火器压力、急救箱药品有效期、应急照明灯充放电状态检查1次，机械员每月对防汛沙袋、吸油毡、备用配件数量及完好性核查1次，检查发现失效或缺失物资由材料员在24小时内补充到位，复查合格后由安全员在《应急物资检查表》上签字销项。</w:t>
      </w:r>
    </w:p>
    <w:p>
      <w:pPr>
        <w:pStyle w:val="Heading1"/>
        <w:keepNext/>
        <w:spacing w:line="360" w:lineRule="exact" w:before="260" w:after="180"/>
        <w:jc w:val="center"/>
        <w:outlineLvl w:val="0"/>
      </w:pPr>
      <w:r>
        <w:rPr>
          <w:rFonts w:ascii="SimHei" w:hAnsi="SimHei" w:eastAsia="黑体" w:cs="SimHei"/>
          <w:b/>
          <w:sz w:val="44"/>
          <w:szCs w:val="44"/>
        </w:rPr>
        <w:t xml:space="preserve">第五章 劳动力安排计划</w:t>
      </w:r>
    </w:p>
    <w:p>
      <w:pPr>
        <w:pStyle w:val="Heading2"/>
        <w:keepNext/>
        <w:spacing w:line="360" w:lineRule="exact" w:before="180" w:after="100"/>
        <w:jc w:val="left"/>
        <w:outlineLvl w:val="1"/>
      </w:pPr>
      <w:r>
        <w:rPr>
          <w:rFonts w:ascii="SimHei" w:hAnsi="SimHei" w:eastAsia="黑体" w:cs="SimHei"/>
          <w:b/>
          <w:sz w:val="30"/>
          <w:szCs w:val="30"/>
        </w:rPr>
        <w:t xml:space="preserve">5.1 劳动力组织与实名制管理</w:t>
      </w:r>
    </w:p>
    <w:p>
      <w:pPr>
        <w:pStyle w:val="Heading3"/>
        <w:keepNext/>
        <w:spacing w:line="360" w:lineRule="exact" w:before="120" w:after="80"/>
        <w:jc w:val="left"/>
        <w:outlineLvl w:val="2"/>
      </w:pPr>
      <w:r>
        <w:rPr>
          <w:rFonts w:ascii="SimHei" w:hAnsi="SimHei" w:eastAsia="黑体" w:cs="SimHei"/>
          <w:b/>
          <w:sz w:val="28"/>
          <w:szCs w:val="28"/>
        </w:rPr>
        <w:t xml:space="preserve">5.1.1 劳动力组织架构与施工段划分</w:t>
      </w:r>
    </w:p>
    <w:p>
      <w:pPr>
        <w:spacing w:line="360" w:lineRule="exact" w:before="0" w:after="120"/>
        <w:ind w:firstLine="560"/>
        <w:jc w:val="both"/>
      </w:pPr>
      <w:r>
        <w:rPr>
          <w:rFonts w:ascii="SimSun" w:hAnsi="SimSun" w:eastAsia="宋体" w:cs="SimSun"/>
          <w:sz w:val="24"/>
          <w:szCs w:val="24"/>
        </w:rPr>
        <w:t xml:space="preserve">本工程劳动力组织按“项目经理—施工员—班组长—作业工人”四级架构设置，项目经理对劳动力配置负总责，施工员负责每日派工与工序衔接，班组长负责本班组作业组织与质量自检。施工段按20个自然村划分为4个村组流水段，每个流水段配置相对固定的作业班组，减少村组间频繁调动的窝工损耗。</w:t>
      </w:r>
    </w:p>
    <w:p>
      <w:pPr>
        <w:pStyle w:val="Heading3"/>
        <w:keepNext/>
        <w:spacing w:line="360" w:lineRule="exact" w:before="120" w:after="80"/>
        <w:jc w:val="left"/>
        <w:outlineLvl w:val="2"/>
      </w:pPr>
      <w:r>
        <w:rPr>
          <w:rFonts w:ascii="SimHei" w:hAnsi="SimHei" w:eastAsia="黑体" w:cs="SimHei"/>
          <w:b/>
          <w:sz w:val="28"/>
          <w:szCs w:val="28"/>
        </w:rPr>
        <w:t xml:space="preserve">5.1.2 劳动力进场验收与实名制登记</w:t>
      </w:r>
    </w:p>
    <w:p>
      <w:pPr>
        <w:spacing w:line="360" w:lineRule="exact" w:before="0" w:after="120"/>
        <w:ind w:firstLine="560"/>
        <w:jc w:val="both"/>
      </w:pPr>
      <w:r>
        <w:rPr>
          <w:rFonts w:ascii="SimSun" w:hAnsi="SimSun" w:eastAsia="宋体" w:cs="SimSun"/>
          <w:sz w:val="24"/>
          <w:szCs w:val="24"/>
        </w:rPr>
        <w:t xml:space="preserve">劳动力进场实行“先登记、后培训、再上岗”的准入流程。劳资专管员在作业人员进场当日核验身份证、特种作业操作证、岗位技能证书，逐人采集实名信息并录入合肥市建筑工人实名制管理平台，同步签订劳动合同、办理工伤保险或意外伤害保险。未完成实名制登记、未参加入场安全教育和分项技术交底的人员，一律不得进入作业面。</w:t>
      </w:r>
    </w:p>
    <w:p>
      <w:pPr>
        <w:pStyle w:val="Heading3"/>
        <w:keepNext/>
        <w:spacing w:line="360" w:lineRule="exact" w:before="120" w:after="80"/>
        <w:jc w:val="left"/>
        <w:outlineLvl w:val="2"/>
      </w:pPr>
      <w:r>
        <w:rPr>
          <w:rFonts w:ascii="SimHei" w:hAnsi="SimHei" w:eastAsia="黑体" w:cs="SimHei"/>
          <w:b/>
          <w:sz w:val="28"/>
          <w:szCs w:val="28"/>
        </w:rPr>
        <w:t xml:space="preserve">5.1.3 农民工工资专用账户与支付管控</w:t>
      </w:r>
    </w:p>
    <w:p>
      <w:pPr>
        <w:spacing w:line="360" w:lineRule="exact" w:before="0" w:after="120"/>
        <w:ind w:firstLine="560"/>
        <w:jc w:val="both"/>
      </w:pPr>
      <w:r>
        <w:rPr>
          <w:rFonts w:ascii="SimSun" w:hAnsi="SimSun" w:eastAsia="宋体" w:cs="SimSun"/>
          <w:sz w:val="24"/>
          <w:szCs w:val="24"/>
        </w:rPr>
        <w:t xml:space="preserve">项目部严格执行合肥市农民工工资专用账户管理规定，在开工前委托银行开设农民工工资专用账户，专户资金专项用于支付作业人员工资。发包人于每月25日前将工资性工程进度款转入专用账户，项目部每月25日前上报农民工工资清单，每月10日前委托开户银行通过专用账户直接代发至作业人员本人银行卡，严禁以现金、实物或其他方式替代工资发放。</w:t>
      </w:r>
    </w:p>
    <w:p>
      <w:pPr>
        <w:pStyle w:val="Heading3"/>
        <w:keepNext/>
        <w:spacing w:line="360" w:lineRule="exact" w:before="120" w:after="80"/>
        <w:jc w:val="left"/>
        <w:outlineLvl w:val="2"/>
      </w:pPr>
      <w:r>
        <w:rPr>
          <w:rFonts w:ascii="SimHei" w:hAnsi="SimHei" w:eastAsia="黑体" w:cs="SimHei"/>
          <w:b/>
          <w:sz w:val="28"/>
          <w:szCs w:val="28"/>
        </w:rPr>
        <w:t xml:space="preserve">5.1.4 劳动力动态调配与退场管理</w:t>
      </w:r>
    </w:p>
    <w:p>
      <w:pPr>
        <w:spacing w:line="360" w:lineRule="exact" w:before="0" w:after="120"/>
        <w:ind w:firstLine="560"/>
        <w:jc w:val="both"/>
      </w:pPr>
      <w:r>
        <w:rPr>
          <w:rFonts w:ascii="SimSun" w:hAnsi="SimSun" w:eastAsia="宋体" w:cs="SimSun"/>
          <w:sz w:val="24"/>
          <w:szCs w:val="24"/>
        </w:rPr>
        <w:t xml:space="preserve">作业人员退场实行“申请—核验—结算—销户”闭环管理。班组长提前3日向劳资专管员提交退场申请，劳资专管员核验该人员工资结清情况、工具归还情况和实名制平台考勤记录，确认无欠薪、无借用物资未还后办理退场登记，同步在实名制平台注销信息。项目经理每月不少于1次检查退场台账与工资支付台账的对应关系，发现未结清工资即办理退场的，追究劳资专管员和班组长责任，并在3日内完成补发和台账修正。</w:t>
      </w:r>
    </w:p>
    <w:p>
      <w:pPr>
        <w:pStyle w:val="Heading2"/>
        <w:keepNext/>
        <w:spacing w:line="360" w:lineRule="exact" w:before="180" w:after="100"/>
        <w:jc w:val="left"/>
        <w:outlineLvl w:val="1"/>
      </w:pPr>
      <w:r>
        <w:rPr>
          <w:rFonts w:ascii="SimHei" w:hAnsi="SimHei" w:eastAsia="黑体" w:cs="SimHei"/>
          <w:b/>
          <w:sz w:val="30"/>
          <w:szCs w:val="30"/>
        </w:rPr>
        <w:t xml:space="preserve">5.2 分阶段劳动力动态投入与调配</w:t>
      </w:r>
    </w:p>
    <w:p>
      <w:pPr>
        <w:pStyle w:val="Heading3"/>
        <w:keepNext/>
        <w:spacing w:line="360" w:lineRule="exact" w:before="120" w:after="80"/>
        <w:jc w:val="left"/>
        <w:outlineLvl w:val="2"/>
      </w:pPr>
      <w:r>
        <w:rPr>
          <w:rFonts w:ascii="SimHei" w:hAnsi="SimHei" w:eastAsia="黑体" w:cs="SimHei"/>
          <w:b/>
          <w:sz w:val="28"/>
          <w:szCs w:val="28"/>
        </w:rPr>
        <w:t xml:space="preserve">5.2.1 分阶段投入总体安排</w:t>
      </w:r>
    </w:p>
    <w:p>
      <w:pPr>
        <w:spacing w:line="360" w:lineRule="exact" w:before="0" w:after="120"/>
        <w:ind w:firstLine="560"/>
        <w:jc w:val="both"/>
      </w:pPr>
      <w:r>
        <w:rPr>
          <w:rFonts w:ascii="SimSun" w:hAnsi="SimSun" w:eastAsia="宋体" w:cs="SimSun"/>
          <w:sz w:val="24"/>
          <w:szCs w:val="24"/>
        </w:rPr>
        <w:t xml:space="preserve">本工程按90日历天总工期划分为施工准备与现场清理、道路硬化与铺装高峰、文化广场及景观收尾三个阶段，劳动力总量按阶段峰值动态配置。下表汇总各阶段投入工种数、阶段平均人数、阶段高峰人数与劳动力总量，作为劳动力总量控制和高峰调配的统计基准。</w:t>
      </w:r>
    </w:p>
    <w:p>
      <w:pPr>
        <w:pStyle w:val="Heading3"/>
        <w:keepNext/>
        <w:spacing w:line="360" w:lineRule="exact" w:before="120" w:after="80"/>
        <w:jc w:val="left"/>
        <w:outlineLvl w:val="2"/>
      </w:pPr>
      <w:r>
        <w:rPr>
          <w:rFonts w:ascii="SimHei" w:hAnsi="SimHei" w:eastAsia="黑体" w:cs="SimHei"/>
          <w:b/>
          <w:sz w:val="28"/>
          <w:szCs w:val="28"/>
        </w:rPr>
        <w:t xml:space="preserve">5.2.2 分阶段劳动力动态投入计划表</w:t>
      </w:r>
    </w:p>
    <w:p>
      <w:pPr>
        <w:spacing w:line="360" w:lineRule="exact" w:before="0" w:after="120"/>
        <w:ind w:firstLine="560"/>
        <w:jc w:val="both"/>
      </w:pPr>
      <w:r>
        <w:rPr>
          <w:rFonts w:ascii="SimSun" w:hAnsi="SimSun" w:eastAsia="宋体" w:cs="SimSun"/>
          <w:sz w:val="24"/>
          <w:szCs w:val="24"/>
        </w:rPr>
        <w:t xml:space="preserve">分阶段劳动力动态投入计划表已在上文列出，各阶段工种配置与调配原则以该表为准。</w:t>
      </w:r>
    </w:p>
    <w:p>
      <w:pPr>
        <w:spacing w:line="360" w:lineRule="exact" w:before="0" w:after="120"/>
        <w:ind w:firstLine="560"/>
        <w:jc w:val="both"/>
      </w:pPr>
      <w:r>
        <w:rPr>
          <w:rFonts w:ascii="SimSun" w:hAnsi="SimSun" w:eastAsia="宋体" w:cs="SimSun"/>
          <w:sz w:val="24"/>
          <w:szCs w:val="24"/>
        </w:rPr>
        <w:t xml:space="preserve">下表按施工阶段列明各工种投入人数、主要工作内容与调配原则，作为劳动力日调度和村组间调配的基准口径。</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主要工作内容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调配原则</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施工准备与现场清理（第1日～第15日）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20个自然村场地清杂、杂草杂树挖根、垃圾归堆外运、临时设施搭设</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按村组分3个作业组，每组6人，完成一个村组清杂后即转入下一村组</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施工准备与现场清理（第1日～第15日）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测量工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道路中线、铺装边线、广场标高放样与复核</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随清杂进度提前1日完成放样，保证清杂与测量不交叉等待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施工准备与现场清理（第1日～第15日）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机械操作工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配合挖掘机、装载机进行挖高填低、废料装车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固定机械定人定机，每日作业前检查机械状态</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施工准备与现场清理（第1日～第15日）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水电工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临时用电、临时用水接驳及照明布置</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开工令下发后第3日前完成首村临时水电，后续随村组推进延伸</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道路硬化与铺装高峰（第16日～第60日）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道路基层与面层混凝土浇筑、振动梁整平、刻痕、养护覆盖</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按4个村组流水段配置，每段5～6人，面层浇筑日集中调配至2个作业面</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道路硬化与铺装高峰（第16日～第60日）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模板工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道路侧模支设、拆模、广场及排水沟模板安装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与混凝土工按1:2.2比例配套，拆模后立即转入下一流水段</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道路硬化与铺装高峰（第16日～第60日）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青砖、面砖、石材铺贴，干硬性水泥砂浆结合层施工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按铺装面积分4个作业组，每组4人，优先施工道路铺装后转入广场铺装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道路硬化与铺装高峰（第16日～第60日）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DN200、DN500混凝土管及钢带PE增强螺旋波纹管安装、检查井砌筑</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与道路基层施工穿插，管道安装完成并验收合格后方可回填</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道路硬化与铺装高峰（第16日～第60日）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机械操作工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挖掘机、装载机、自卸汽车、压路机、搅拌运输车操作</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按机械台班配置定人定机，每日收工后由机械员检查保养</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道路硬化与铺装高峰（第16日～第60日）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材料倒运、基层整平配合、养护洒水、成品保护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按混凝土工与铺装工需求动态补位，每日由施工员下达派工单</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道路硬化与铺装高峰（第16日～第60日）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测量工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道路纵坡、横坡复测，铺装方格网放线</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每完成500m²铺装即复测一次，偏差超限当日整改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道路硬化与铺装高峰（第16日～第60日）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水电工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路灯基础预埋、管线保护、临时用电维护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路灯基础与道路硬化同步施工，基础混凝土达到设计强度后方可安装灯杆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文化广场及景观收尾（第61日～第90日）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文化广场面层铺装、景观小品砌筑、标识标牌安装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按广场数量分2个作业组，每组6人，完成一个广场验收后转入下一个</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文化广场及景观收尾（第61日～第90日）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挡墙、排水沟、花池、坐凳等砌体施工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与铺装工按1:1.2比例配套，砌体完成并养护48小时后方可进行面层铺贴</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文化广场及景观收尾（第61日～第90日）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红花酢浆草等苗木栽植、浇水养护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绿化种植在道路及广场主体完成后进行，栽植后连续浇水7日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文化广场及景观收尾（第61日～第90日）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水电工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路灯安装接线、亮化调试、排水系统通水试验</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路灯安装完成当日进行绝缘测试，排水管道完成一段试验一段</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文化广场及景观收尾（第61日～第90日）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竣工清理、余料退场、场地恢复、成品保护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按村组逐村清理，每村清理完成由质检员验收销项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文化广场及景观收尾（第61日～第90日）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机械操作工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小型压路机、洒水车、装载机收尾作业</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机械退场前由机械员逐台检查并办理退场手续</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5.2.3 阶段转换与调配控制</w:t>
      </w:r>
    </w:p>
    <w:p>
      <w:pPr>
        <w:spacing w:line="360" w:lineRule="exact" w:before="0" w:after="120"/>
        <w:ind w:firstLine="560"/>
        <w:jc w:val="both"/>
      </w:pPr>
      <w:r>
        <w:rPr>
          <w:rFonts w:ascii="SimSun" w:hAnsi="SimSun" w:eastAsia="宋体" w:cs="SimSun"/>
          <w:sz w:val="24"/>
          <w:szCs w:val="24"/>
        </w:rPr>
        <w:t xml:space="preserve">阶段转换以关键节点验收为触发条件。施工准备与现场清理阶段在第15日完成20个自然村清杂后，普工由18人调减至12人，其中6人转入道路基层配合，其余转入材料倒运；测量工保持4人不减，提前完成道路与铺装放线。道路硬化与铺装高峰阶段在第60日完成道路硬化及铺装节点后，混凝土工22人中的12人转入广场硬化收尾，10人退场；模板工10人中的6人转入景观砌筑配合，4人退场；铺装工16人中的8人转入文化广场面层铺装，8人退场；管道工8人全部退场。文化广场及景观收尾阶段在第80日完成广场及景观节点后，铺装工、砌筑工、绿化工分批退场，保留普工8人、水电工2人、机械操作工2人负责竣工清理与验收配合。</w:t>
      </w:r>
    </w:p>
    <w:p>
      <w:pPr>
        <w:spacing w:line="360" w:lineRule="exact" w:before="0" w:after="120"/>
        <w:ind w:firstLine="560"/>
        <w:jc w:val="both"/>
      </w:pPr>
      <w:r>
        <w:rPr>
          <w:rFonts w:ascii="SimSun" w:hAnsi="SimSun" w:eastAsia="宋体" w:cs="SimSun"/>
          <w:sz w:val="24"/>
          <w:szCs w:val="24"/>
        </w:rPr>
        <w:t xml:space="preserve">施工员每日17:00前根据次日工程量下达派工单，明确各工种人数、作业村组与完成标准；项目经理每周组织一次劳动力平衡会，对照分阶段投入计划表核查实际到岗人数与节点完成量，发现某工种连续2日实际到岗低于计划人数80%时，当日从其他村组或后备班组调剂补足。质检员每日检查各作业面工序衔接情况，对因劳动力不足造成的工序脱节，当日下达整改通知，责任班组在24小时内完成补员并报质检员复查销项。</w:t>
      </w:r>
    </w:p>
    <w:p>
      <w:pPr>
        <w:pStyle w:val="Heading2"/>
        <w:keepNext/>
        <w:spacing w:line="360" w:lineRule="exact" w:before="180" w:after="100"/>
        <w:jc w:val="left"/>
        <w:outlineLvl w:val="1"/>
      </w:pPr>
      <w:r>
        <w:rPr>
          <w:rFonts w:ascii="SimHei" w:hAnsi="SimHei" w:eastAsia="黑体" w:cs="SimHei"/>
          <w:b/>
          <w:sz w:val="30"/>
          <w:szCs w:val="30"/>
        </w:rPr>
        <w:t xml:space="preserve">5.3 劳动力保障与工资支付管控</w:t>
      </w:r>
    </w:p>
    <w:p>
      <w:pPr>
        <w:pStyle w:val="Heading3"/>
        <w:keepNext/>
        <w:spacing w:line="360" w:lineRule="exact" w:before="120" w:after="80"/>
        <w:jc w:val="left"/>
        <w:outlineLvl w:val="2"/>
      </w:pPr>
      <w:r>
        <w:rPr>
          <w:rFonts w:ascii="SimHei" w:hAnsi="SimHei" w:eastAsia="黑体" w:cs="SimHei"/>
          <w:b/>
          <w:sz w:val="28"/>
          <w:szCs w:val="28"/>
        </w:rPr>
        <w:t xml:space="preserve">5.3.1 劳动力稳定保障措施</w:t>
      </w:r>
    </w:p>
    <w:p>
      <w:pPr>
        <w:spacing w:line="360" w:lineRule="exact" w:before="0" w:after="120"/>
        <w:ind w:firstLine="560"/>
        <w:jc w:val="both"/>
      </w:pPr>
      <w:r>
        <w:rPr>
          <w:rFonts w:ascii="SimSun" w:hAnsi="SimSun" w:eastAsia="宋体" w:cs="SimSun"/>
          <w:sz w:val="24"/>
          <w:szCs w:val="24"/>
        </w:rPr>
        <w:t xml:space="preserve">本项目施工范围覆盖20个自然村，施工点分散、村组间转运距离长，劳动力稳定直接决定90日历天总工期能否按节点闭合。项目部将劳动力保障纳入项目经理月度考核指标，由项目经理牵头、劳资专管员具体执行，每月25日前完成在册工人出勤与工资支付核对，发现人员流失或工资拖欠隐患当日启动整改，整改完成后由项目技术负责人复查并销项。</w:t>
      </w:r>
    </w:p>
    <w:p>
      <w:pPr>
        <w:pStyle w:val="Heading3"/>
        <w:keepNext/>
        <w:spacing w:line="360" w:lineRule="exact" w:before="120" w:after="80"/>
        <w:jc w:val="left"/>
        <w:outlineLvl w:val="2"/>
      </w:pPr>
      <w:r>
        <w:rPr>
          <w:rFonts w:ascii="SimHei" w:hAnsi="SimHei" w:eastAsia="黑体" w:cs="SimHei"/>
          <w:b/>
          <w:sz w:val="28"/>
          <w:szCs w:val="28"/>
        </w:rPr>
        <w:t xml:space="preserve">5.3.2 农民工工资专用账户与实名制管理</w:t>
      </w:r>
    </w:p>
    <w:p>
      <w:pPr>
        <w:spacing w:line="360" w:lineRule="exact" w:before="0" w:after="120"/>
        <w:ind w:firstLine="560"/>
        <w:jc w:val="both"/>
      </w:pPr>
      <w:r>
        <w:rPr>
          <w:rFonts w:ascii="SimSun" w:hAnsi="SimSun" w:eastAsia="宋体" w:cs="SimSun"/>
          <w:sz w:val="24"/>
          <w:szCs w:val="24"/>
        </w:rPr>
        <w:t xml:space="preserve">我公司严格执行合肥市农民工工资专用账户管理规定，在项目开工前委托银行开设农民工工资专用账户，专户资金专项用于支付农民工工资，不得挪作他用。发包人于每月25日前将工资性工程进度款转入专用账户，我公司每月25日前上报农民工工资清单，每月10日前委托开户银行通过专用账户直接支付至工人本人银行卡。</w:t>
      </w:r>
    </w:p>
    <w:p>
      <w:pPr>
        <w:pStyle w:val="Heading3"/>
        <w:keepNext/>
        <w:spacing w:line="360" w:lineRule="exact" w:before="120" w:after="80"/>
        <w:jc w:val="left"/>
        <w:outlineLvl w:val="2"/>
      </w:pPr>
      <w:r>
        <w:rPr>
          <w:rFonts w:ascii="SimHei" w:hAnsi="SimHei" w:eastAsia="黑体" w:cs="SimHei"/>
          <w:b/>
          <w:sz w:val="28"/>
          <w:szCs w:val="28"/>
        </w:rPr>
        <w:t xml:space="preserve">5.3.3 工资支付过程管控与纠纷预防</w:t>
      </w:r>
    </w:p>
    <w:p>
      <w:pPr>
        <w:spacing w:line="360" w:lineRule="exact" w:before="0" w:after="120"/>
        <w:ind w:firstLine="560"/>
        <w:jc w:val="both"/>
      </w:pPr>
      <w:r>
        <w:rPr>
          <w:rFonts w:ascii="SimSun" w:hAnsi="SimSun" w:eastAsia="宋体" w:cs="SimSun"/>
          <w:sz w:val="24"/>
          <w:szCs w:val="24"/>
        </w:rPr>
        <w:t xml:space="preserve">工资支付实行“月清月结、银行代发、公示确认”制度。每月工资核算完成后，劳资专管员在施工现场和工人驻地公示工资明细不少于3日，工人签字确认后由专用账户银行代发。项目部在主要施工村组设置工资维权公示牌，公示项目经理、劳资专管员联系方式和行业主管部门投诉电话。</w:t>
      </w:r>
    </w:p>
    <w:p>
      <w:pPr>
        <w:spacing w:line="360" w:lineRule="exact" w:before="0" w:after="120"/>
        <w:ind w:firstLine="560"/>
        <w:jc w:val="both"/>
      </w:pPr>
      <w:r>
        <w:rPr>
          <w:rFonts w:ascii="SimSun" w:hAnsi="SimSun" w:eastAsia="宋体" w:cs="SimSun"/>
          <w:sz w:val="24"/>
          <w:szCs w:val="24"/>
        </w:rPr>
        <w:t xml:space="preserve">针对施工点分散、班组流动性大的特点，项目部建立工资支付风险排查机制。劳资专管员每周不少于1次对各班组工资支付情况进行核查，重点核查新进场工人是否签订劳动合同、是否纳入实名制系统、上月工资是否足额到账。发现工资支付纠纷苗头的，项目经理在24小时内组织协调处理，处理结果由项目技术负责人复查并形成书面记录。因管理不善导致拖欠农民工工资的，相关责任班组立即清退出场，项目部先行垫付工人工资后依法追偿。</w:t>
      </w:r>
    </w:p>
    <w:p>
      <w:pPr>
        <w:pStyle w:val="Heading3"/>
        <w:keepNext/>
        <w:spacing w:line="360" w:lineRule="exact" w:before="120" w:after="80"/>
        <w:jc w:val="left"/>
        <w:outlineLvl w:val="2"/>
      </w:pPr>
      <w:r>
        <w:rPr>
          <w:rFonts w:ascii="SimHei" w:hAnsi="SimHei" w:eastAsia="黑体" w:cs="SimHei"/>
          <w:b/>
          <w:sz w:val="28"/>
          <w:szCs w:val="28"/>
        </w:rPr>
        <w:t xml:space="preserve">5.3.4 关键施工节点控制计划表</w:t>
      </w:r>
    </w:p>
    <w:p>
      <w:pPr>
        <w:spacing w:line="360" w:lineRule="exact" w:before="0" w:after="120"/>
        <w:ind w:firstLine="560"/>
        <w:jc w:val="both"/>
      </w:pPr>
      <w:r>
        <w:rPr>
          <w:rFonts w:ascii="SimSun" w:hAnsi="SimSun" w:eastAsia="宋体" w:cs="SimSun"/>
          <w:sz w:val="24"/>
          <w:szCs w:val="24"/>
        </w:rPr>
        <w:t xml:space="preserve">下表按90日历天总工期倒排关键节点，明确各节点责任岗位、投入资源与检查频次，作为劳动力调配和工期纠偏的控制基准。</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32人、履带式挖掘机4台、自卸汽车6台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滞后1日即增加1个清理班组，从备用劳动力中补入8人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道路基层施工完成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86人、压路机2台、装载机2台、砂石料第2批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滞后2日即启动夜间加班，增加振动梁操作工2人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道路硬化及铺装完成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86人、混凝土搅拌运输车3台、振动梁4台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滞后3日即从收尾阶段预调12人，同步增加1台振动梁</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48人、砂浆搅拌机4台、蛙式打夯机4台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滞后2日即增派铺装班组6人，延长作业时间2小时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竣工清理及验收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32人、洒水车1台、自卸汽车6台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滞后1日即全员转入清理作业，确保验收节点不突破</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节点与劳动力分阶段投入计划严格对应：第15日前完成现场清理后，劳动力由22人逐步增至86人进入道路硬化高峰；第60日道路硬化及铺装完成后，劳动力由22人降至48人转入文化广场及景观收尾。项目经理每周对照上表核查实际进度，任一节点滞后即按对应纠偏措施当日启动资源调配，整改结果由技术负责人复查后销项，确保90日历天总工期闭合。</w:t>
      </w:r>
    </w:p>
    <w:p>
      <w:pPr>
        <w:spacing w:line="360" w:lineRule="exact" w:before="0" w:after="120"/>
        <w:ind w:firstLine="560"/>
        <w:jc w:val="both"/>
      </w:pPr>
      <w:r>
        <w:rPr>
          <w:rFonts w:ascii="SimSun" w:hAnsi="SimSun" w:eastAsia="宋体" w:cs="SimSun"/>
          <w:sz w:val="24"/>
          <w:szCs w:val="24"/>
        </w:rPr>
        <w:t xml:space="preserve">招标要求响应（前附表响应条款）：承包人提交项目管理机构及施工现场管理人员安排报告的期限：接到中标通知书后7天内。 我方承诺严格落实本项要求，并配置相应的管理措施与实施保障。</w:t>
      </w:r>
    </w:p>
    <w:p>
      <w:pPr>
        <w:pStyle w:val="Heading1"/>
        <w:keepNext/>
        <w:spacing w:line="360" w:lineRule="exact" w:before="260" w:after="180"/>
        <w:jc w:val="center"/>
        <w:outlineLvl w:val="0"/>
      </w:pPr>
      <w:r>
        <w:rPr>
          <w:rFonts w:ascii="SimHei" w:hAnsi="SimHei" w:eastAsia="黑体" w:cs="SimHei"/>
          <w:b/>
          <w:sz w:val="44"/>
          <w:szCs w:val="44"/>
        </w:rPr>
        <w:t xml:space="preserve">第六章 确保工程质量的技术组织措施</w:t>
      </w:r>
    </w:p>
    <w:p>
      <w:pPr>
        <w:spacing w:line="360" w:lineRule="exact" w:before="0" w:after="120"/>
        <w:ind w:firstLine="560"/>
        <w:jc w:val="both"/>
      </w:pPr>
      <w:r>
        <w:rPr>
          <w:rFonts w:ascii="SimSun" w:hAnsi="SimSun" w:eastAsia="宋体" w:cs="SimSun"/>
          <w:sz w:val="24"/>
          <w:szCs w:val="24"/>
        </w:rPr>
        <w:t xml:space="preserve">本工程涉及20个自然村的道路硬化、雨污水管网、沟塘清淤、绿化种植、路灯安装及墙面彩绘等分部分项工程。项目部实行项目经理为质量第一责任人、技术负责人主管、质检员专职检查的三级质量管控体系：项目经理每周组织1次质量联合检查并签发整改令，技术负责人每日对关键工序巡查不少于1次，质检员每日对当日全部作业面实测实量并形成检查记录，施工员组织班组自检、互检和交接检，材料员对每批进场材料验收频次为100%，试验员按批次取样送检。质量目标为合格，缺陷责任期24个月，质量保证金为最终结算价款的3%。各分项工程验收执行现行质量验收规范，检验批、分项、分部工程验收合格率100%，整改事项由质检员复查销项后方可进入下道工序。。</w:t>
      </w:r>
    </w:p>
    <w:p>
      <w:pPr>
        <w:pStyle w:val="Heading2"/>
        <w:keepNext/>
        <w:spacing w:line="360" w:lineRule="exact" w:before="180" w:after="100"/>
        <w:jc w:val="left"/>
        <w:outlineLvl w:val="1"/>
      </w:pPr>
      <w:r>
        <w:rPr>
          <w:rFonts w:ascii="SimHei" w:hAnsi="SimHei" w:eastAsia="黑体" w:cs="SimHei"/>
          <w:b/>
          <w:sz w:val="30"/>
          <w:szCs w:val="30"/>
        </w:rPr>
        <w:t xml:space="preserve">6.1 质量管控与验收闭环措施</w:t>
      </w:r>
    </w:p>
    <w:p>
      <w:pPr>
        <w:pStyle w:val="Heading3"/>
        <w:keepNext/>
        <w:spacing w:line="360" w:lineRule="exact" w:before="120" w:after="80"/>
        <w:jc w:val="left"/>
        <w:outlineLvl w:val="2"/>
      </w:pPr>
      <w:r>
        <w:rPr>
          <w:rFonts w:ascii="SimHei" w:hAnsi="SimHei" w:eastAsia="黑体" w:cs="SimHei"/>
          <w:b/>
          <w:sz w:val="28"/>
          <w:szCs w:val="28"/>
        </w:rPr>
        <w:t xml:space="preserve">6.1.1 质量管理体系与保证措施</w:t>
      </w:r>
    </w:p>
    <w:p>
      <w:pPr>
        <w:spacing w:line="360" w:lineRule="exact" w:before="0" w:after="120"/>
        <w:ind w:firstLine="560"/>
        <w:jc w:val="both"/>
      </w:pPr>
      <w:r>
        <w:rPr>
          <w:rFonts w:ascii="SimSun" w:hAnsi="SimSun" w:eastAsia="宋体" w:cs="SimSun"/>
          <w:sz w:val="24"/>
          <w:szCs w:val="24"/>
        </w:rPr>
        <w:t xml:space="preserve">质量目标按检验批、分项、分部三级分解，逐级落实责任人。道路硬化工程以每个自然村为一个检验批，压实度≥95%、C30混凝土面层厚度15cm、级配碎石基层厚度10cm为必控指标；雨污水管网以管径DN200钢带PE增强螺旋波纹管和DN110UPVC管安装质量为核心控制点；绿化种植以苗木成活率和二级养护一年为验收标准。各分项质量目标分解与验收安排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主控项目全部合格，一般项目合格率≥90%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实测实量、外观检查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分项验收记录、试验报告</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每分项完成时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分部验收、监理签认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每分部完成时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竣工时</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6.1.2 分部分项质量控制与验收</w:t>
      </w:r>
    </w:p>
    <w:p>
      <w:pPr>
        <w:spacing w:line="360" w:lineRule="exact" w:before="0" w:after="120"/>
        <w:ind w:firstLine="560"/>
        <w:jc w:val="both"/>
      </w:pPr>
      <w:r>
        <w:rPr>
          <w:rFonts w:ascii="SimSun" w:hAnsi="SimSun" w:eastAsia="宋体" w:cs="SimSun"/>
          <w:sz w:val="24"/>
          <w:szCs w:val="24"/>
        </w:rPr>
        <w:t xml:space="preserve">绿化种植与景观工程按“场地清理—种植土回填—苗木栽植—养护”顺序实施。绿化种植在主要建筑、地下管线、道路工程等主体工程完成后进行，种植土厚度和苗木规格按设计图纸执行，红花酢浆草等苗木栽植后进入二级养护一年期。路灯安装工程对100W LED和120W LED灯具逐套进行绝缘测试和接地电阻检测，灯杆基础混凝土强度达到设计要求后方可安装灯杆。各分项隐蔽验收内容按下表执行。</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隐蔽部位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验收时机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验收要点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影像留存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道路路基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压实度、标高、宽度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基层施工前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压实度≥95%，标高偏差±20mm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全景+局部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管道沟槽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槽底标高、垫层厚度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垫层厚度12cm，槽底无扰动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全景+局部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管道接口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密封性、管底坡度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接口无渗漏，坡度符合设计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特写</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垫层强度、井底标高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井体安装前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C20垫层，标高偏差±10mm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全景+局部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预埋件位置、混凝土强度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灯杆安装前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预埋螺栓间距偏差±5mm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特写</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6.1.3 质量通病防治与样板引路措施</w:t>
      </w:r>
    </w:p>
    <w:p>
      <w:pPr>
        <w:spacing w:line="360" w:lineRule="exact" w:before="0" w:after="120"/>
        <w:ind w:firstLine="560"/>
        <w:jc w:val="both"/>
      </w:pPr>
      <w:r>
        <w:rPr>
          <w:rFonts w:ascii="SimSun" w:hAnsi="SimSun" w:eastAsia="宋体" w:cs="SimSun"/>
          <w:sz w:val="24"/>
          <w:szCs w:val="24"/>
        </w:rPr>
        <w:t xml:space="preserve">样板引路实行“先样板、后展开”制度。每个自然村开工前，先选取一段长度不少于20m的道路硬化段、一处铺装节点和一个路灯基础作为样板，由技术负责人组织施工员、质检员和班组长共同验收，验收合格后形成样板验收记录并留存影像资料，作为后续大面积施工的实物标准。样板验收不合格的，由施工员组织班组整改，质检员复查合格后方可展开施工。质量通病防治清单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混凝土路面裂缝</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切缝不及时、养护不足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24～48小时内切缝，养护≥14天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裂缝宽度≤0.2mm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铺装空鼓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砂浆不饱满、上人过早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满铺砂浆，24小时内禁止上人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空鼓率≤5%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接口密封不严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逐段闭水试验合格后回填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无渗漏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回填下沉</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分层过厚、压实不足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每层≤300mm，分层夯实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压实度满足设计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苗木成活率低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栽植季节不当、养护缺失</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主体完成后栽植，二级养护一年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成活率≥95%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6.2 季节性施工质量保障措施</w:t>
      </w:r>
    </w:p>
    <w:p>
      <w:pPr>
        <w:pStyle w:val="Heading3"/>
        <w:keepNext/>
        <w:spacing w:line="360" w:lineRule="exact" w:before="120" w:after="80"/>
        <w:jc w:val="left"/>
        <w:outlineLvl w:val="2"/>
      </w:pPr>
      <w:r>
        <w:rPr>
          <w:rFonts w:ascii="SimHei" w:hAnsi="SimHei" w:eastAsia="黑体" w:cs="SimHei"/>
          <w:b/>
          <w:sz w:val="28"/>
          <w:szCs w:val="28"/>
        </w:rPr>
        <w:t xml:space="preserve">6.2.1 季节性施工保障</w:t>
      </w:r>
    </w:p>
    <w:p>
      <w:pPr>
        <w:spacing w:line="360" w:lineRule="exact" w:before="0" w:after="120"/>
        <w:ind w:firstLine="560"/>
        <w:jc w:val="both"/>
      </w:pPr>
      <w:r>
        <w:rPr>
          <w:rFonts w:ascii="SimSun" w:hAnsi="SimSun" w:eastAsia="宋体" w:cs="SimSun"/>
          <w:sz w:val="24"/>
          <w:szCs w:val="24"/>
        </w:rPr>
        <w:t xml:space="preserve">本项目计划工期90日历天，计划开工日期为2026年9月24日，施工周期覆盖9月下旬至12月下旬，跨越初秋、深秋及初冬时段。肥西县地处江淮之间，9月至10月仍存在日最高气温超过30℃的高温天气，11月下旬至12月易出现低温、霜冻及短时降雨天气。针对上述气候特征，项目部从高温施工、低温施工、雨期施工三个维度制定季节性质量保障措施，确保道路硬化、铺装、文化广场及景观工程在各气候条件下均满足合格标准。</w:t>
      </w:r>
    </w:p>
    <w:p>
      <w:pPr>
        <w:spacing w:line="360" w:lineRule="exact" w:before="0" w:after="120"/>
        <w:ind w:firstLine="560"/>
        <w:jc w:val="both"/>
      </w:pPr>
      <w:r>
        <w:rPr>
          <w:rFonts w:ascii="SimSun" w:hAnsi="SimSun" w:eastAsia="宋体" w:cs="SimSun"/>
          <w:sz w:val="24"/>
          <w:szCs w:val="24"/>
        </w:rPr>
        <w:t xml:space="preserve">低温时段混凝土与砌筑施工质量控制。 11月下旬至12月，当日平均气温连续5天稳定低于5℃时，进入冬期施工状态。技术负责人提前3日向项目部发布冬期施工预警，材料员按预警启动防冻物资调配。混凝土浇筑安排在日间气温较高时段进行，入模温度不低于5℃；浇筑完成后立即覆盖塑料薄膜加草帘双层保温，养护期内安排专人每4小时测温1次，记录混凝土表面及环境温度，确保混凝土受冻临界强度不低于设计强度等级值的30%。水泥砂浆砌筑及抹面作业在气温低于5℃时停止施工，已砌筑部位采用草帘覆盖保温；砌筑砂浆采用普通硅酸盐水泥拌制，拌合水加热温度不超过80℃，砂浆出机温度不低于10℃。质检员每日早晚各巡查1次保温覆盖情况，发现覆盖脱落或测温记录缺失的，当日通知施工员整改，整改完成后由质检员复查并留存影像资料。</w:t>
      </w:r>
    </w:p>
    <w:p>
      <w:pPr>
        <w:spacing w:line="360" w:lineRule="exact" w:before="0" w:after="120"/>
        <w:ind w:firstLine="560"/>
        <w:jc w:val="both"/>
      </w:pPr>
      <w:r>
        <w:rPr>
          <w:rFonts w:ascii="SimSun" w:hAnsi="SimSun" w:eastAsia="宋体" w:cs="SimSun"/>
          <w:sz w:val="24"/>
          <w:szCs w:val="24"/>
        </w:rPr>
        <w:t xml:space="preserve">季节性施工资源配置与检查频次。 项目部按季节转换节点提前配置防雨、保温、养护物资，具体配置与检查安排见下表。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季节/天气类型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影响工序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配置资源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应急措施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高温（气温≥30℃）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混凝土浇筑、养护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土工布、洒水车、温度计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每日2次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表面发白立即补水覆盖，2小时内复查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低温（日平均气温＜5℃）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混凝土浇筑、砌筑、抹面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塑料薄膜、草帘、测温仪</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每4小时测温1次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气温低于5℃停止砌筑抹面，已浇部位加厚覆盖</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降雨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级配碎石摊铺、基层碾压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彩条布、排水泵、含水率检测仪</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降雨前后各1次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含水率超标时翻晒后重新碾压，压实度复测合格后进入下道工序</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季节性施工期间，项目经理每周组织1次专项质量检查，技术负责人负责检查记录汇总与整改任务分派，质检员负责整改复查与销项确认，材料员负责防冻、防雨物资的补充与台账更新。所有季节性施工检查记录、测温记录、压实度检测报告及整改销项单由资料员按自然村分册归档，作为分项工程验收的支撑资料。</w:t>
      </w:r>
    </w:p>
    <w:p>
      <w:pPr>
        <w:pStyle w:val="Heading2"/>
        <w:keepNext/>
        <w:spacing w:line="360" w:lineRule="exact" w:before="180" w:after="100"/>
        <w:jc w:val="left"/>
        <w:outlineLvl w:val="1"/>
      </w:pPr>
      <w:r>
        <w:rPr>
          <w:rFonts w:ascii="SimHei" w:hAnsi="SimHei" w:eastAsia="黑体" w:cs="SimHei"/>
          <w:b/>
          <w:sz w:val="30"/>
          <w:szCs w:val="30"/>
        </w:rPr>
        <w:t xml:space="preserve">6.3 四新技术应用与质量保障</w:t>
      </w:r>
    </w:p>
    <w:p>
      <w:pPr>
        <w:pStyle w:val="Heading3"/>
        <w:keepNext/>
        <w:spacing w:line="360" w:lineRule="exact" w:before="120" w:after="80"/>
        <w:jc w:val="left"/>
        <w:outlineLvl w:val="2"/>
      </w:pPr>
      <w:r>
        <w:rPr>
          <w:rFonts w:ascii="SimHei" w:hAnsi="SimHei" w:eastAsia="黑体" w:cs="SimHei"/>
          <w:b/>
          <w:sz w:val="28"/>
          <w:szCs w:val="28"/>
        </w:rPr>
        <w:t xml:space="preserve">6.3.1 四新技术应用</w:t>
      </w:r>
    </w:p>
    <w:p>
      <w:pPr>
        <w:spacing w:line="360" w:lineRule="exact" w:before="0" w:after="120"/>
        <w:ind w:firstLine="560"/>
        <w:jc w:val="both"/>
      </w:pPr>
      <w:r>
        <w:rPr>
          <w:rFonts w:ascii="SimSun" w:hAnsi="SimSun" w:eastAsia="宋体" w:cs="SimSun"/>
          <w:sz w:val="24"/>
          <w:szCs w:val="24"/>
        </w:rPr>
        <w:t xml:space="preserve">浇筑完成后，施工员负责覆盖塑料薄膜并洒水养护，养护期不少于14天，养护期间每日洒水不少于2次。通过预拌混凝土的集中生产与运输过程控制，替代现场自拌可能产生的配合比波动，从材料源头保障20个自然村混凝土强度的一致性。</w:t>
      </w:r>
    </w:p>
    <w:p>
      <w:pPr>
        <w:spacing w:line="360" w:lineRule="exact" w:before="0" w:after="120"/>
        <w:ind w:firstLine="560"/>
        <w:jc w:val="both"/>
      </w:pPr>
      <w:r>
        <w:rPr>
          <w:rFonts w:ascii="SimSun" w:hAnsi="SimSun" w:eastAsia="宋体" w:cs="SimSun"/>
          <w:sz w:val="24"/>
          <w:szCs w:val="24"/>
        </w:rPr>
        <w:t xml:space="preserve">上述四项技术优化措施均以现有成熟工艺为基础，不涉及专利技术或特定品牌技术，实施过程中由项目经理负总责，技术负责人负责方案交底与参数复核，质检员、施工员、材料员、试验员按各自岗位执行检查与记录。项目部每周召开质量分析会不少于1次，对巡检数据、试块强度、闭水试验结果进行汇总分析，发现质量波动趋势时，技术负责人在24小时内提出纠偏措施，项目经理在48小时内组织复查销项，确保技术优化措施真正转化为20个自然村质量一致性的保障能力。</w:t>
      </w:r>
    </w:p>
    <w:p>
      <w:pPr>
        <w:pStyle w:val="Heading2"/>
        <w:keepNext/>
        <w:spacing w:line="360" w:lineRule="exact" w:before="180" w:after="100"/>
        <w:jc w:val="left"/>
        <w:outlineLvl w:val="1"/>
      </w:pPr>
      <w:r>
        <w:rPr>
          <w:rFonts w:ascii="SimHei" w:hAnsi="SimHei" w:eastAsia="黑体" w:cs="SimHei"/>
          <w:b/>
          <w:sz w:val="30"/>
          <w:szCs w:val="30"/>
        </w:rPr>
        <w:t xml:space="preserve">6.4 材料检验与试验检测管控</w:t>
      </w:r>
    </w:p>
    <w:p>
      <w:pPr>
        <w:pStyle w:val="Heading3"/>
        <w:keepNext/>
        <w:spacing w:line="360" w:lineRule="exact" w:before="120" w:after="80"/>
        <w:jc w:val="left"/>
        <w:outlineLvl w:val="2"/>
      </w:pPr>
      <w:r>
        <w:rPr>
          <w:rFonts w:ascii="SimHei" w:hAnsi="SimHei" w:eastAsia="黑体" w:cs="SimHei"/>
          <w:b/>
          <w:sz w:val="28"/>
          <w:szCs w:val="28"/>
        </w:rPr>
        <w:t xml:space="preserve">6.4.1 材料进场检验与试验检测计划</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进场批次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检验项目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检验标准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级配碎石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10cm厚道路基层用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3批，每批120m³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颗粒级配、含泥量、压碎值</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JTG/T F20-2015</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试验员</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水泥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P·O42.5</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3批，每批80t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安定性、凝结时间、强度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175-2023</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试验员</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商品混凝土</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C30/C25/C20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4批，每批60m³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坍落度、抗压强度、抗折强度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50204-2015</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试验员</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砌体材料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MU15混凝土砌块、MU5煤矸石空心砖</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2批，每批5000块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强度等级、外观尺寸</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50203-2011</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铺装材料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5cm厚本地青砖、石材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2批，每批800m²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外观质量、尺寸偏差、抗压强度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GB/T 18601-2009</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DN200钢带PE螺旋波纹管、DN110 UPVC管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2批，每批600m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环刚度、外观、规格尺寸</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GB/T 19472.2-2017</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100W/120W LED，高4.5m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2批，每批10套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功率、防护等级、基础尺寸</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7000.1-2015</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6.5 创优目标与奖惩承诺</w:t>
      </w:r>
    </w:p>
    <w:p>
      <w:pPr>
        <w:spacing w:line="360" w:lineRule="exact" w:before="0" w:after="120"/>
        <w:ind w:firstLine="560"/>
        <w:jc w:val="both"/>
      </w:pPr>
      <w:r>
        <w:rPr>
          <w:rFonts w:ascii="SimSun" w:hAnsi="SimSun" w:eastAsia="宋体" w:cs="SimSun"/>
          <w:sz w:val="24"/>
          <w:szCs w:val="24"/>
        </w:rPr>
        <w:t xml:space="preserve">本工程创优目标为：工程质量符合合格标准，一次验收合格率100%，分部分项工程检验批隐蔽工程竣工验收一次通过。围绕20个自然村道路硬化、铺装、文化广场、排水及景观工程分散作业的特点，项目部将创优目标逐级分解到每个自然村、每个检验批和每个作业班组，实行“目标上墙、责任到岗、考核到人”的创优管理机制。</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工程质量符合合格标准，竣工验收一次通过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建设单位组织竣工验收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竣工阶段1次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混凝土强度达C30，厚度15cm，压实度≥95%，表面平整度偏差≤5mm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检验批验收+分项验收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铺装面层平整、缝宽均匀，粘结层厚度3cm，无空鼓、无松动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检验批验收+分项验收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基层压实度满足设计要求，面层无裂缝、无积水，标高偏差≤10mm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检验批验收+分项验收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每广场1次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排水及清理分部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管道坡度符合设计，检查井无渗漏，沟渠断面尺寸偏差≤20mm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隐蔽验收+检验批验收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主控项目全部合格，一般项目合格点率≥80%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班组自检+质检员专检</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每检验批不少于1次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奖励措施： 对连续3个检验批一次验收合格且无质量通病返工的作业班组，项目部给予该班组当期人工费2%的质量奖励；对月度质量检查排名第一的自然村施工段，给予该段施工员、质检员各300元奖励；对提出有效质量改进措施并被项目部采纳的人员，每条奖励100元；工程竣工验收一次通过且质量评定为合格，项目部对全体质量管理人员按岗位责任大小给予一次性奖励。</w:t>
      </w:r>
    </w:p>
    <w:p>
      <w:pPr>
        <w:spacing w:line="360" w:lineRule="exact" w:before="0" w:after="120"/>
        <w:ind w:firstLine="560"/>
        <w:jc w:val="both"/>
      </w:pPr>
      <w:r>
        <w:rPr>
          <w:rFonts w:ascii="SimSun" w:hAnsi="SimSun" w:eastAsia="宋体" w:cs="SimSun"/>
          <w:sz w:val="24"/>
          <w:szCs w:val="24"/>
        </w:rPr>
        <w:t xml:space="preserve">惩处措施： 检验批验收一次不合格的，责任班组承担返工全部费用，并对该班组当次结算扣减500元；同一班组累计2个检验批验收不合格的，项目部约谈班组长并清退该班组不合格作业人员；隐蔽工程未经验收擅自覆盖的，责任施工员、质检员各罚款500元，并责令揭开重新验收；材料未检先用或使用不合格材料的，材料员、施工员各罚款800元，已施工部位全部返工；月度质量检查排名末位且存在质量通病未整改的施工段，该段施工员、质检员当月绩效各扣减20%。</w:t>
      </w:r>
    </w:p>
    <w:p>
      <w:pPr>
        <w:spacing w:line="360" w:lineRule="exact" w:before="0" w:after="120"/>
        <w:ind w:firstLine="560"/>
        <w:jc w:val="both"/>
      </w:pPr>
      <w:r>
        <w:rPr>
          <w:rFonts w:ascii="SimSun" w:hAnsi="SimSun" w:eastAsia="宋体" w:cs="SimSun"/>
          <w:sz w:val="24"/>
          <w:szCs w:val="24"/>
        </w:rPr>
        <w:t xml:space="preserve">奖惩执行由项目经理审批，质检员负责记录与公示，每月5日前将上月奖惩结果在项目部公示栏公示不少于3日。所有奖惩记录纳入质量资料归档，作为班组结算和人员考核的原始依据。</w:t>
      </w:r>
    </w:p>
    <w:p>
      <w:pPr>
        <w:pStyle w:val="Heading1"/>
        <w:keepNext/>
        <w:spacing w:line="360" w:lineRule="exact" w:before="260" w:after="180"/>
        <w:jc w:val="center"/>
        <w:outlineLvl w:val="0"/>
      </w:pPr>
      <w:r>
        <w:rPr>
          <w:rFonts w:ascii="SimHei" w:hAnsi="SimHei" w:eastAsia="黑体" w:cs="SimHei"/>
          <w:b/>
          <w:sz w:val="44"/>
          <w:szCs w:val="44"/>
        </w:rPr>
        <w:t xml:space="preserve">第七章 确保安全生产的技术组织措施</w:t>
      </w:r>
    </w:p>
    <w:p>
      <w:pPr>
        <w:pStyle w:val="Heading2"/>
        <w:keepNext/>
        <w:spacing w:line="360" w:lineRule="exact" w:before="180" w:after="100"/>
        <w:jc w:val="left"/>
        <w:outlineLvl w:val="1"/>
      </w:pPr>
      <w:r>
        <w:rPr>
          <w:rFonts w:ascii="SimHei" w:hAnsi="SimHei" w:eastAsia="黑体" w:cs="SimHei"/>
          <w:b/>
          <w:sz w:val="30"/>
          <w:szCs w:val="30"/>
        </w:rPr>
        <w:t xml:space="preserve">7.1 安全生产技术组织措施</w:t>
      </w:r>
    </w:p>
    <w:p>
      <w:pPr>
        <w:spacing w:line="360" w:lineRule="exact" w:before="0" w:after="120"/>
        <w:ind w:firstLine="560"/>
        <w:jc w:val="both"/>
      </w:pPr>
      <w:r>
        <w:rPr>
          <w:rFonts w:ascii="SimSun" w:hAnsi="SimSun" w:eastAsia="宋体" w:cs="SimSun"/>
          <w:sz w:val="24"/>
          <w:szCs w:val="24"/>
        </w:rPr>
        <w:t xml:space="preserve">安全生产管理按“风险辨识—专项交底—现场检查—隐患整改—复查销项”闭环运行，重点覆盖现场清理、道路硬化、铺装、文化广场、排水沟渠及标识景观作业面，针对村内道路狭窄、临水临塘部位多的特点实施分级管控。项目部成立以项目经理为第一责任人的安全生产领导小组，按《建筑施工企业、工程项目安全生产管理机构设置及安全生产管理人员配备办法》（建质规〔2025〕3号）配备专职安全生产管理人员2名，负责20个自然村作业面的日常巡查与隐患整改复核；公司分管安全负责人每月带班检查不少于2次，每次检查覆盖不少于3个自然村作业面，检查记录由项目经理签字确认后归档。</w:t>
      </w:r>
    </w:p>
    <w:p>
      <w:pPr>
        <w:spacing w:line="360" w:lineRule="exact" w:before="0" w:after="120"/>
        <w:ind w:firstLine="560"/>
        <w:jc w:val="both"/>
      </w:pPr>
      <w:r>
        <w:rPr>
          <w:rFonts w:ascii="SimSun" w:hAnsi="SimSun" w:eastAsia="宋体" w:cs="SimSun"/>
          <w:sz w:val="24"/>
          <w:szCs w:val="24"/>
        </w:rPr>
        <w:t xml:space="preserve">针对本项目作业特点，项目部在开工令下发后第54日前完成危险源辨识与风险分级，形成《危险源辨识与风险分级管控清单》并逐村交底。本项目不涉及深基坑、高支模、起重吊装等超过一定规模的危大工程，但村内排水沟槽开挖、路灯基础开挖、临水清淤等部位仍须按有限空间与临边作业实施重点管控。沟槽开挖深度超过1.5m时，专职安全员每日不少于2次巡查边坡稳定与堆土距离，堆土距槽边不小于1.0m，发现裂缝或渗水立即停止作业并组织人员撤离，整改完成经安全员复查合格后方可恢复施工。</w:t>
      </w:r>
    </w:p>
    <w:p>
      <w:pPr>
        <w:spacing w:line="360" w:lineRule="exact" w:before="0" w:after="120"/>
        <w:ind w:firstLine="560"/>
        <w:jc w:val="both"/>
      </w:pPr>
      <w:r>
        <w:rPr>
          <w:rFonts w:ascii="SimSun" w:hAnsi="SimSun" w:eastAsia="宋体" w:cs="SimSun"/>
          <w:sz w:val="24"/>
          <w:szCs w:val="24"/>
        </w:rPr>
        <w:t xml:space="preserve">危大工程管控实行“方案编制—审批交底—旁站监测—验收闭环”全流程管理。涉及开挖深度超过3m的沟槽、临水清淤围堰等部位，由技术负责人编制专项施工方案，经项目经理审核后报监理工程师审批；方案审批后由技术负责人向作业班组进行书面交底，交底记录附影像资料。施工过程中专职安全员每日不少于1次旁站检查，重点核查边坡坡率、支护措施与排水设施运行状态，发现隐患当场下达整改通知单，限定24小时内整改完毕，由安全员复查销项并留存整改前后对比影像。</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危大项目</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方案编制</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审批交底</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旁站监测</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验收闭环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排水沟槽开挖（深度≥1.5m）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技术负责人编制专项方案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项目经理审核、监理审批后书面交底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安全员每日不少于2次巡查边坡与堆土</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每段沟槽回填前验收，留存影像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临水清淤作业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技术负责人编制专项方案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项目经理审核、监理审批后书面交底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安全员全程旁站，每日不少于1次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每处清淤完成验收，留存影像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路灯基础开挖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技术负责人编制专项方案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项目经理审核后书面交底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安全员每日不少于1次巡查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基础浇筑前验收，留存影像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风险等级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存在部位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管控措施</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监测频次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沟槽边坡坍塌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排水沟槽、路灯基础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放坡开挖、堆土距槽边≥1.0m、设置警示带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临水作业溺水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沟塘清淤部位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设置救生圈、警戒线，作业人员穿救生衣</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安全员全程旁站</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道路硬化、铺装作业面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机械回转半径内禁止人员停留，专人指挥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临时用电触电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各自然村配电点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三级配电两级保护，漏电保护器每日试跳</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电工每日不少于1次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项目部建立“发现险情—警戒疏散—初期处置—救援上报—复盘整改”应急响应机制，成立以项目经理为组长的应急救援小组，下设抢险、疏散、医疗、后勤4个工作组，明确各组成员及联系电话，在开工令下发后第90日前完成应急演练1次。针对本项目分散作业特点，应急指挥实行“一村一联络员”制度，每个自然村指定1名现场联络员，负责险情初期报告与人员疏散组织，联络员名单在开工令下发后第54日前报监理备案。</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检查周期</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4kg</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集中库6具、各作业面6具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初期火灾扑救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救生圈</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标准型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集中库4个、临水作业面4个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溺水救援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救生绳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集中库2根、临水作业面2根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溺水救援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含止血带、绷带、消毒液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集中库2套、各作业面4套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外伤急救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充电式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集中库3盏、各作业面3盏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夜间抢险照明</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警示锥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反光型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集中库20个、各作业面20个</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险情警戒隔离</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坍塌、溺水、触电为本项目重点应急场景。沟槽坍塌险情发生后，现场联络员立即组织作业人员撤离至安全区域并设置警戒线，抢险组在确认边坡稳定前不得盲目进入，由项目经理在10分钟内上报监理及建设单位，同时联系就近医疗机构。溺水险情发生后，现场人员立即抛掷救生圈并利用救生绳施救，严禁未穿戴救生装备人员下水，疏散组同步引导无关人员离开临水区域。触电险情发生后，第一发现人先切断电源再施救，严禁直接接触触电者，医疗组在等待专业救护期间实施心肺复苏。每起险情处置完毕后，项目经理在48小时内组织复盘分析，形成书面报告并报监理备案，针对暴露问题修订管控措施，由安全员跟踪落实并复查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总功率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负荷等级</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混凝土振动梁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8.8kW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路面切割机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移动照明灯具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7.2 沟塘清淤与临水作业防护</w:t>
      </w:r>
    </w:p>
    <w:p>
      <w:pPr>
        <w:spacing w:line="360" w:lineRule="exact" w:before="0" w:after="120"/>
        <w:ind w:firstLine="560"/>
        <w:jc w:val="both"/>
      </w:pPr>
      <w:r>
        <w:rPr>
          <w:rFonts w:ascii="SimSun" w:hAnsi="SimSun" w:eastAsia="宋体" w:cs="SimSun"/>
          <w:sz w:val="24"/>
          <w:szCs w:val="24"/>
        </w:rPr>
        <w:t xml:space="preserve">沟塘清淤作业主要危险源包括：临边失稳滑落、清淤机械倾覆、淤泥坍塌掩埋、有限空间有害气体积聚、污水飞溅感染、临时便道湿滑坠落。安全员在每处沟塘清淤作业开工前，会同施工员对塘口周边进行现场踏勘，逐项填写《沟塘清淤作业安全条件确认表》，确认内容包括：塘口边坡实际坡度、水面至塘底高差、周边2m范围内有无村民通行道路、有无架空线路、有无既有挡墙或护坡。确认表经项目经理签字后方可安排人员机械进场。</w:t>
      </w:r>
    </w:p>
    <w:p>
      <w:pPr>
        <w:spacing w:line="360" w:lineRule="exact" w:before="0" w:after="120"/>
        <w:ind w:firstLine="560"/>
        <w:jc w:val="both"/>
      </w:pPr>
      <w:r>
        <w:rPr>
          <w:rFonts w:ascii="SimSun" w:hAnsi="SimSun" w:eastAsia="宋体" w:cs="SimSun"/>
          <w:sz w:val="24"/>
          <w:szCs w:val="24"/>
        </w:rPr>
        <w:t xml:space="preserve">清淤作业前，施工员按“先截流导排、后分段清淤、再集中外运”的顺序组织施工。对水深超过0.5m的沟塘，先用污水泵将积水抽排至下游临时沉淀池，抽排流量控制在15m³/h以内，避免下游排水沟渠过载；水位降至0.3m以下后，再安排履带式挖掘机进入塘口边缘进行清淤。挖掘机站位距塘口临边线不得小于1.5m，履带下方铺设厚度不小于20mm的钢板或路基箱，防止边坡受荷坍塌。</w:t>
      </w:r>
    </w:p>
    <w:p>
      <w:pPr>
        <w:spacing w:line="360" w:lineRule="exact" w:before="0" w:after="120"/>
        <w:ind w:firstLine="560"/>
        <w:jc w:val="both"/>
      </w:pPr>
      <w:r>
        <w:rPr>
          <w:rFonts w:ascii="SimSun" w:hAnsi="SimSun" w:eastAsia="宋体" w:cs="SimSun"/>
          <w:sz w:val="24"/>
          <w:szCs w:val="24"/>
        </w:rPr>
        <w:t xml:space="preserve">对紧邻村民通行道路的沟塘段，在防护栏杆外侧增设硬质围挡，围挡高度不低于1.8m，采用彩钢板与钢管骨架固定，围挡底部用砂袋压实，防止大风掀翻。围挡与道路之间保留不小于0.8m的通行净宽，不能满足时，由施工员在道路两端设置绕行引导标志，并安排专人每日早晚各疏导1次。</w:t>
      </w:r>
    </w:p>
    <w:p>
      <w:pPr>
        <w:spacing w:line="360" w:lineRule="exact" w:before="0" w:after="120"/>
        <w:ind w:firstLine="560"/>
        <w:jc w:val="both"/>
      </w:pPr>
      <w:r>
        <w:rPr>
          <w:rFonts w:ascii="SimSun" w:hAnsi="SimSun" w:eastAsia="宋体" w:cs="SimSun"/>
          <w:sz w:val="24"/>
          <w:szCs w:val="24"/>
        </w:rPr>
        <w:t xml:space="preserve">清淤作业实行“一人一机一监护”制度。每台清淤机械作业时，配备1名专职监护人员站在机械侧后方安全位置，与机械保持不小于5m距离，负责观察边坡稳定状态和周边人员动态。监护人员发现边坡出现裂缝、渗水、局部滑塌迹象时，立即吹哨示警，指挥机械操作手停止作业并撤离至安全区域，同时报告项目经理。项目经理在30分钟内组织技术负责人、安全员现场复核，确认边坡稳定后方可恢复作业；不能确认的，立即停止该作业面并设置警戒区。</w:t>
      </w:r>
    </w:p>
    <w:p>
      <w:pPr>
        <w:spacing w:line="360" w:lineRule="exact" w:before="0" w:after="120"/>
        <w:ind w:firstLine="560"/>
        <w:jc w:val="both"/>
      </w:pPr>
      <w:r>
        <w:rPr>
          <w:rFonts w:ascii="SimSun" w:hAnsi="SimSun" w:eastAsia="宋体" w:cs="SimSun"/>
          <w:sz w:val="24"/>
          <w:szCs w:val="24"/>
        </w:rPr>
        <w:t xml:space="preserve">清淤物装车外运时，自卸汽车停放在距塘口临边线不小于3m的硬化或压实场地上，装车高度不得超过车厢板上沿，运输途中加盖篷布，防止淤泥洒落污染村内道路。每车清淤物运输完成后，由材料员在出场口检查车厢密闭情况，不合格车辆不得驶出作业区。</w:t>
      </w:r>
    </w:p>
    <w:p>
      <w:pPr>
        <w:spacing w:line="360" w:lineRule="exact" w:before="0" w:after="120"/>
        <w:ind w:firstLine="560"/>
        <w:jc w:val="both"/>
      </w:pPr>
      <w:r>
        <w:rPr>
          <w:rFonts w:ascii="SimSun" w:hAnsi="SimSun" w:eastAsia="宋体" w:cs="SimSun"/>
          <w:sz w:val="24"/>
          <w:szCs w:val="24"/>
        </w:rPr>
        <w:t xml:space="preserve">对沟塘内设置的检查井、截流井、格栅井等可能积聚有害气体的有限空间，严格执行“先通风、再检测、后作业”程序。作业前由安全员使用便携式气体检测仪对井内氧气、硫化氢、一氧化碳浓度进行检测，氧气浓度低于19.5%或高于23.5%、硫化氢浓度超过10mg/m³、一氧化碳浓度超过20mg/m³时，严禁人员下井作业。通风采用轴流风机连续送风，送风量不小于200m³/h，通风时间不少于30分钟。下井作业人员必须佩戴隔绝式呼吸器、系挂安全绳，井口设专人监护，监护人员不得同时兼任其他工作。每次下井作业时间不超过30分钟，作业完成后由安全员清点人数并确认井口封闭。</w:t>
      </w:r>
    </w:p>
    <w:p>
      <w:pPr>
        <w:spacing w:line="360" w:lineRule="exact" w:before="0" w:after="120"/>
        <w:ind w:firstLine="560"/>
        <w:jc w:val="both"/>
      </w:pPr>
      <w:r>
        <w:rPr>
          <w:rFonts w:ascii="SimSun" w:hAnsi="SimSun" w:eastAsia="宋体" w:cs="SimSun"/>
          <w:sz w:val="24"/>
          <w:szCs w:val="24"/>
        </w:rPr>
        <w:t xml:space="preserve">安全员对沟塘清淤与临水作业面每日巡查不少于2次，重点检查防护栏杆牢固程度、警示标志完好情况、机械站位距离、监护人员在岗情况。项目经理每周组织1次临水作业专项检查，覆盖全部正在作业的沟塘点位。检查发现防护栏杆松动、警示标志缺失、机械站位超限等隐患，由安全员当场下达《安全隐患整改通知单》，明确整改责任人、整改措施和整改时限，一般隐患整改时限不超过4小时，较大隐患不超过24小时。整改完成后由安全员复查验收，验收合格在通知单上签字销项；复查不合格的，由项目经理约谈整改责任人并重新下达整改通知，直至隐患消除。所有检查、整改、复查记录由安全员按周归档，保存至工程竣工验收后不少于2年。</w:t>
      </w:r>
    </w:p>
    <w:p>
      <w:pPr>
        <w:spacing w:line="360" w:lineRule="exact" w:before="0" w:after="120"/>
        <w:ind w:firstLine="560"/>
        <w:jc w:val="both"/>
      </w:pPr>
      <w:r>
        <w:rPr>
          <w:rFonts w:ascii="SimSun" w:hAnsi="SimSun" w:eastAsia="宋体" w:cs="SimSun"/>
          <w:sz w:val="24"/>
          <w:szCs w:val="24"/>
        </w:rPr>
        <w:t xml:space="preserve">清理拆除作业点多面广，且与村民居住区域紧密相邻，拆除安全与扬尘防治必须同步落实。</w:t>
      </w:r>
    </w:p>
    <w:p>
      <w:pPr>
        <w:spacing w:line="360" w:lineRule="exact" w:before="0" w:after="120"/>
        <w:ind w:firstLine="560"/>
        <w:jc w:val="both"/>
      </w:pPr>
      <w:r>
        <w:rPr>
          <w:rFonts w:ascii="SimSun" w:hAnsi="SimSun" w:eastAsia="宋体" w:cs="SimSun"/>
          <w:sz w:val="24"/>
          <w:szCs w:val="24"/>
        </w:rPr>
        <w:t xml:space="preserve">清理拆除作业前，施工员会同各自然村负责人逐户确认清理范围，对涉及无功能建筑、牲畜屋、围墙等拆除对象进行标记，并在拆除对象周边5m范围内设置警戒线。警戒线采用红白相间警示带，高度不低于0.8m，沿警戒线每5m设置1个警示锥。拆除作业开始前，安全员对作业人员进行专项安全交底，交底内容包括：拆除顺序、机械站位、人员撤离路线、扬尘控制要求，交底记录由全体作业人员签字确认。</w:t>
      </w:r>
    </w:p>
    <w:p>
      <w:pPr>
        <w:spacing w:line="360" w:lineRule="exact" w:before="0" w:after="120"/>
        <w:ind w:firstLine="560"/>
        <w:jc w:val="both"/>
      </w:pPr>
      <w:r>
        <w:rPr>
          <w:rFonts w:ascii="SimSun" w:hAnsi="SimSun" w:eastAsia="宋体" w:cs="SimSun"/>
          <w:sz w:val="24"/>
          <w:szCs w:val="24"/>
        </w:rPr>
        <w:t xml:space="preserve">拆除作业按“先上部后下部、先附属后主体、先人工后机械”的顺序进行。对无功能建筑和牲畜屋，先由人工拆除屋面瓦片、门窗等附属构件，再由履带式挖掘机进行主体拆除。挖掘机拆除作业时，机身与待拆建筑保持不小于建筑高度1.5倍的安全距离，铲斗作业半径内严禁站人。拆除产生的建筑垃圾当日清运，不能当日清运的在现场划定临时堆放区，堆放高度不超过1.5m，距村民房屋外墙不小于3m，并覆盖密目网。</w:t>
      </w:r>
    </w:p>
    <w:p>
      <w:pPr>
        <w:spacing w:line="360" w:lineRule="exact" w:before="0" w:after="120"/>
        <w:ind w:firstLine="560"/>
        <w:jc w:val="both"/>
      </w:pPr>
      <w:r>
        <w:rPr>
          <w:rFonts w:ascii="SimSun" w:hAnsi="SimSun" w:eastAsia="宋体" w:cs="SimSun"/>
          <w:sz w:val="24"/>
          <w:szCs w:val="24"/>
        </w:rPr>
        <w:t xml:space="preserve">杂树挖根作业使用履带式挖掘机配合人工进行。挖根前由施工员确认树木周边5m范围内无地下管线、无村民自建管线，确认后由人工先锯除树干，再用挖掘机挖除树根。挖根作业时，作业人员与挖掘机保持不小于8m安全距离。树根挖除后形成的坑洞当日回填夯实，防止村民夜间跌落。</w:t>
      </w:r>
    </w:p>
    <w:p>
      <w:pPr>
        <w:spacing w:line="360" w:lineRule="exact" w:before="0" w:after="120"/>
        <w:ind w:firstLine="560"/>
        <w:jc w:val="both"/>
      </w:pPr>
      <w:r>
        <w:rPr>
          <w:rFonts w:ascii="SimSun" w:hAnsi="SimSun" w:eastAsia="宋体" w:cs="SimSun"/>
          <w:sz w:val="24"/>
          <w:szCs w:val="24"/>
        </w:rPr>
        <w:t xml:space="preserve">清理拆除作业扬尘控制执行“湿法作业、覆盖到位、及时清运、洒水降尘”四项措施。拆除作业前，由洒水车对拆除对象表面进行预湿处理，洒水量以表面湿润不产生明显径流为准。拆除过程中，安排1名作业人员持雾炮或喷淋设备持续对作业面喷雾降尘，喷雾覆盖半径不小于10m。大风天气（风力达到5级及以上）时，停止拆除和土方开挖作业，并对裸露土方和建筑垃圾堆体进行全覆盖。</w:t>
      </w:r>
    </w:p>
    <w:p>
      <w:pPr>
        <w:spacing w:line="360" w:lineRule="exact" w:before="0" w:after="120"/>
        <w:ind w:firstLine="560"/>
        <w:jc w:val="both"/>
      </w:pPr>
      <w:r>
        <w:rPr>
          <w:rFonts w:ascii="SimSun" w:hAnsi="SimSun" w:eastAsia="宋体" w:cs="SimSun"/>
          <w:sz w:val="24"/>
          <w:szCs w:val="24"/>
        </w:rPr>
        <w:t xml:space="preserve">项目部在集中清理作业区域设置1台扬尘在线监测设备，监测指标为PM10和PM2.5，数据采集间隔为15分钟。PM10小时平均浓度超过150μg/m³时，监测设备自动报警，安全员接到报警后30分钟内到达现场，核查扬尘源并启动强化降尘措施：增加洒水频次至每小时1次、暂停产生扬尘的拆除和筛分作业、对裸露面补充覆盖。强化措施持续至PM10浓度回落至150μg/m³以下，并由安全员在扬尘管控台账中记录报警时间、处置措施和恢复时间。</w:t>
      </w:r>
    </w:p>
    <w:p>
      <w:pPr>
        <w:spacing w:line="360" w:lineRule="exact" w:before="0" w:after="120"/>
        <w:ind w:firstLine="560"/>
        <w:jc w:val="both"/>
      </w:pPr>
      <w:r>
        <w:rPr>
          <w:rFonts w:ascii="SimSun" w:hAnsi="SimSun" w:eastAsia="宋体" w:cs="SimSun"/>
          <w:sz w:val="24"/>
          <w:szCs w:val="24"/>
        </w:rPr>
        <w:t xml:space="preserve">材料员每周对扬尘防治物资进行盘点，确保密目网、篷布、雾炮、洒水车等物资数量满足作业需求。扬尘管控台账由安全员每日填写，记录内容为：当日洒水次数、覆盖面积、运输车辆冲洗数量、监测数据异常及处置情况。台账每周由项目经理审核签字，作为文明施工检查和竣工资料组成部分归档。</w:t>
      </w:r>
    </w:p>
    <w:p>
      <w:pPr>
        <w:spacing w:line="360" w:lineRule="exact" w:before="0" w:after="120"/>
        <w:ind w:firstLine="560"/>
        <w:jc w:val="both"/>
      </w:pPr>
      <w:r>
        <w:rPr>
          <w:rFonts w:ascii="SimSun" w:hAnsi="SimSun" w:eastAsia="宋体" w:cs="SimSun"/>
          <w:sz w:val="24"/>
          <w:szCs w:val="24"/>
        </w:rPr>
        <w:t xml:space="preserve">项目部围绕本项目分散作业、临水作业、清理拆除等安全风险特征，建立覆盖全员、全过程的安全文明施工责任体系，将安全生产责任逐级分解到岗位、量化到频次、落实到记录，确保实现安全生产无事故目标。</w:t>
      </w:r>
    </w:p>
    <w:p>
      <w:pPr>
        <w:spacing w:line="360" w:lineRule="exact" w:before="0" w:after="120"/>
        <w:ind w:firstLine="560"/>
        <w:jc w:val="both"/>
      </w:pPr>
      <w:r>
        <w:rPr>
          <w:rFonts w:ascii="SimSun" w:hAnsi="SimSun" w:eastAsia="宋体" w:cs="SimSun"/>
          <w:sz w:val="24"/>
          <w:szCs w:val="24"/>
        </w:rPr>
        <w:t xml:space="preserve">项目经理为本项目安全生产第一责任人，对安全生产全面负责，每月组织不少于2次安全生产综合检查，检查覆盖不少于5个自然村作业面。技术负责人负责安全技术措施和专项方案的编制、交底与实施监督，对沟塘清淤、临水作业、清理拆除等高风险作业的专项交底覆盖率必须达到100%。专职安全员按《建筑施工企业、工程项目安全生产管理机构设置及安全生产管理人员配备办法》（建质规〔2025〕3号）要求配备，本项目配备专职安全员2名，分别负责东、西两个作业片区的日常安全巡查，每名安全员每日巡查不少于2次，每次巡查覆盖所辖片区内全部正在作业的点位。</w:t>
      </w:r>
    </w:p>
    <w:p>
      <w:pPr>
        <w:spacing w:line="360" w:lineRule="exact" w:before="0" w:after="120"/>
        <w:ind w:firstLine="560"/>
        <w:jc w:val="both"/>
      </w:pPr>
      <w:r>
        <w:rPr>
          <w:rFonts w:ascii="SimSun" w:hAnsi="SimSun" w:eastAsia="宋体" w:cs="SimSun"/>
          <w:sz w:val="24"/>
          <w:szCs w:val="24"/>
        </w:rPr>
        <w:t xml:space="preserve">施工员负责本作业面安全技术措施的具体落实，每日开工前对作业人员进行班前安全交底，交底内容包括当日作业内容、危险源、防护措施和应急撤离路线，交底记录由作业人员签字确认。材料员负责安全防护物资的采购、验收和发放，安全帽、安全带、救生衣、警示带、密目网等防护物资进场时逐批验收，不合格产品一律退场。机械操作手对所操作机械的日常安全状态负责，每日作业前进行不少于10分钟的机械检查，发现制动、转向、液压系统异常立即停机报修。</w:t>
      </w:r>
    </w:p>
    <w:p>
      <w:pPr>
        <w:spacing w:line="360" w:lineRule="exact" w:before="0" w:after="120"/>
        <w:ind w:firstLine="560"/>
        <w:jc w:val="both"/>
      </w:pPr>
      <w:r>
        <w:rPr>
          <w:rFonts w:ascii="SimSun" w:hAnsi="SimSun" w:eastAsia="宋体" w:cs="SimSun"/>
          <w:sz w:val="24"/>
          <w:szCs w:val="24"/>
        </w:rPr>
        <w:t xml:space="preserve">公司分管安全负责人每月带班检查不得少于2次，检查重点为沟塘清淤临边防护、清理拆除作业警戒、临时用电接地保护、扬尘防治措施落实。带班检查发现的问题由项目经理签收，安全员建立隐患台账，明确整改责任人、整改措施和整改时限。一般隐患整改时限不超过24小时，较大隐患不超过72小时，重大隐患立即停工整改。整改完成后由安全员复查验收，验收合格在台账中销项；复查不合格的，由项目经理对整改责任人进行约谈，并重新下达整改通知，直至隐患彻底消除。隐患整改前后必须留存影像资料，影像资料与整改记录一并归档。</w:t>
      </w:r>
    </w:p>
    <w:p>
      <w:pPr>
        <w:spacing w:line="360" w:lineRule="exact" w:before="0" w:after="120"/>
        <w:ind w:firstLine="560"/>
        <w:jc w:val="both"/>
      </w:pPr>
      <w:r>
        <w:rPr>
          <w:rFonts w:ascii="SimSun" w:hAnsi="SimSun" w:eastAsia="宋体" w:cs="SimSun"/>
          <w:sz w:val="24"/>
          <w:szCs w:val="24"/>
        </w:rPr>
        <w:t xml:space="preserve">项目部实行安全文明施工月度考核制度。项目经理每月末组织技术负责人、安全员、施工员对各作业队进行考核评分，考核内容为：安全交底执行情况、防护设施完好率、隐患整改及时率、扬尘防治达标率、文明施工保持情况。考核采用百分制，90分及以上为优良，80分至89分为合格，80分以下为不合格。考核结果在项目部例会上通报，对不合格作业队由项目经理约谈作业队负责人，限期7日内完成整改；连续两次考核不合格的，清退该作业队。考核记录由安全员归档，作为分包管理和竣工总结的支撑资料。</w:t>
      </w:r>
    </w:p>
    <w:p>
      <w:pPr>
        <w:spacing w:line="360" w:lineRule="exact" w:before="0" w:after="120"/>
        <w:ind w:firstLine="560"/>
        <w:jc w:val="both"/>
      </w:pPr>
      <w:r>
        <w:rPr>
          <w:rFonts w:ascii="SimSun" w:hAnsi="SimSun" w:eastAsia="宋体" w:cs="SimSun"/>
          <w:sz w:val="24"/>
          <w:szCs w:val="24"/>
        </w:rPr>
        <w:t xml:space="preserve">本项目临时用电主要服务于现场清理、道路硬化、铺装及文化广场施工，用电设备分散在20个自然村作业面。项目部按“一村一箱、分级保护、每日巡查”的原则组织临时用电管理，各作业面用电负荷统计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总功率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负荷等级</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混凝土振动梁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8.8kW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路面切割机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污水泵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每日2次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轴流风机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0.75kW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每日2次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照明及办公用电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bl>
    <w:p>
      <w:pPr>
        <w:spacing w:line="360" w:lineRule="exact" w:before="0" w:after="80"/>
      </w:pPr>
      <w:r>
        <w:rPr>
          <w:rFonts w:ascii="SimSun" w:hAnsi="SimSun" w:eastAsia="宋体" w:cs="SimSun"/>
        </w:rPr>
        <w:t xml:space="preserve"/>
      </w:r>
    </w:p>
    <w:p>
      <w:pPr>
        <w:pStyle w:val="Heading1"/>
        <w:keepNext/>
        <w:spacing w:line="360" w:lineRule="exact" w:before="260" w:after="180"/>
        <w:jc w:val="center"/>
        <w:outlineLvl w:val="0"/>
      </w:pPr>
      <w:r>
        <w:rPr>
          <w:rFonts w:ascii="SimHei" w:hAnsi="SimHei" w:eastAsia="黑体" w:cs="SimHei"/>
          <w:b/>
          <w:sz w:val="44"/>
          <w:szCs w:val="44"/>
        </w:rPr>
        <w:t xml:space="preserve">第八章 确保工期的技术组织措施</w:t>
      </w:r>
    </w:p>
    <w:p>
      <w:pPr>
        <w:pStyle w:val="Heading2"/>
        <w:keepNext/>
        <w:spacing w:line="360" w:lineRule="exact" w:before="180" w:after="100"/>
        <w:jc w:val="left"/>
        <w:outlineLvl w:val="1"/>
      </w:pPr>
      <w:r>
        <w:rPr>
          <w:rFonts w:ascii="SimHei" w:hAnsi="SimHei" w:eastAsia="黑体" w:cs="SimHei"/>
          <w:b/>
          <w:sz w:val="30"/>
          <w:szCs w:val="30"/>
        </w:rPr>
        <w:t xml:space="preserve">8.1 进度计划与工期保障</w:t>
      </w:r>
    </w:p>
    <w:p>
      <w:pPr>
        <w:pStyle w:val="Heading3"/>
        <w:keepNext/>
        <w:spacing w:line="360" w:lineRule="exact" w:before="120" w:after="80"/>
        <w:jc w:val="left"/>
        <w:outlineLvl w:val="2"/>
      </w:pPr>
      <w:r>
        <w:rPr>
          <w:rFonts w:ascii="SimHei" w:hAnsi="SimHei" w:eastAsia="黑体" w:cs="SimHei"/>
          <w:b/>
          <w:sz w:val="28"/>
          <w:szCs w:val="28"/>
        </w:rPr>
        <w:t xml:space="preserve">8.1.1 施工总进度计划表</w:t>
      </w:r>
    </w:p>
    <w:p>
      <w:pPr>
        <w:spacing w:line="360" w:lineRule="exact" w:before="0" w:after="120"/>
        <w:ind w:firstLine="560"/>
        <w:jc w:val="both"/>
      </w:pPr>
      <w:r>
        <w:rPr>
          <w:rFonts w:ascii="SimSun" w:hAnsi="SimSun" w:eastAsia="宋体" w:cs="SimSun"/>
          <w:sz w:val="24"/>
          <w:szCs w:val="24"/>
        </w:rPr>
        <w:t xml:space="preserve">项目部按90日历天总工期倒排各阶段持续时间，形成以下总进度计划。各阶段起止时间以开工令下发日为第1日计算，开工令下发后第15日完成施工准备与现场清理，第35日完成道路基层施工，第60日完成道路硬化及铺装，第80日完成文化广场及景观工程，第90日完成竣工清理及验收。</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施工阶段/分部分项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开始时间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结束时间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持续时间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关键线路工序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第16日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道路硬化及铺装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第36日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竣工清理及验收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8.1.2 关键施工节点控制计划表</w:t>
      </w:r>
    </w:p>
    <w:p>
      <w:pPr>
        <w:spacing w:line="360" w:lineRule="exact" w:before="0" w:after="120"/>
        <w:ind w:firstLine="560"/>
        <w:jc w:val="both"/>
      </w:pPr>
      <w:r>
        <w:rPr>
          <w:rFonts w:ascii="SimSun" w:hAnsi="SimSun" w:eastAsia="宋体" w:cs="SimSun"/>
          <w:sz w:val="24"/>
          <w:szCs w:val="24"/>
        </w:rPr>
        <w:t xml:space="preserve">针对五个关键节点，项目部明确责任岗位、投入资源、检查频次与滞后纠偏措施，形成节点管控闭环。</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劳动力32人，履带式挖掘机4台，自卸汽车6台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当日清理量未完成时，次日增派1个清理班组并延长作业2小时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道路基层施工完成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劳动力86人，压路机2台，蛙式打夯机4台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滞后1天即增开1个基层作业面，从收尾阶段抽调4人补充</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道路硬化及铺装完成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劳动力86人，混凝土搅拌运输车3台，振动梁4台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滞后2天即启动备用商品混凝土供应点，增加1台振动梁并延长浇筑时间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劳动力48人，砂浆搅拌机4台，小型压路机2台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滞后3天即从已完工村组抽调铺装班组回填广场作业面</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竣工清理及验收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劳动力32人，洒水车1台，自卸汽车6台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滞后1天即组织全部管理人员参与现场清理，确保验收节点不突破</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8.1.3 资源保障与穿插施工安排</w:t>
      </w:r>
    </w:p>
    <w:p>
      <w:pPr>
        <w:spacing w:line="360" w:lineRule="exact" w:before="0" w:after="120"/>
        <w:ind w:firstLine="560"/>
        <w:jc w:val="both"/>
      </w:pPr>
      <w:r>
        <w:rPr>
          <w:rFonts w:ascii="SimSun" w:hAnsi="SimSun" w:eastAsia="宋体" w:cs="SimSun"/>
          <w:sz w:val="24"/>
          <w:szCs w:val="24"/>
        </w:rPr>
        <w:t xml:space="preserve">穿插施工按“先地下、后地上，先基层、后面层，先道路、后广场”的顺序组织。排水管网铺设与道路基层施工在相邻村组间错开2个自然村的作业面，避免沟槽开挖与基层碾压相互干扰；道路面层混凝土浇筑完成并达到设计弯拉强度前，封闭该村组交通，同步转入相邻村组进行基层施工；文化广场铺装在第60日道路硬化主体完成后全面展开，与道路收尾修补平行推进。</w:t>
      </w:r>
    </w:p>
    <w:p>
      <w:pPr>
        <w:pStyle w:val="Heading3"/>
        <w:keepNext/>
        <w:spacing w:line="360" w:lineRule="exact" w:before="120" w:after="80"/>
        <w:jc w:val="left"/>
        <w:outlineLvl w:val="2"/>
      </w:pPr>
      <w:r>
        <w:rPr>
          <w:rFonts w:ascii="SimHei" w:hAnsi="SimHei" w:eastAsia="黑体" w:cs="SimHei"/>
          <w:b/>
          <w:sz w:val="28"/>
          <w:szCs w:val="28"/>
        </w:rPr>
        <w:t xml:space="preserve">8.1.4 进度检查与纠偏机制</w:t>
      </w:r>
    </w:p>
    <w:p>
      <w:pPr>
        <w:spacing w:line="360" w:lineRule="exact" w:before="0" w:after="120"/>
        <w:ind w:firstLine="560"/>
        <w:jc w:val="both"/>
      </w:pPr>
      <w:r>
        <w:rPr>
          <w:rFonts w:ascii="SimSun" w:hAnsi="SimSun" w:eastAsia="宋体" w:cs="SimSun"/>
          <w:sz w:val="24"/>
          <w:szCs w:val="24"/>
        </w:rPr>
        <w:t xml:space="preserve">纠偏措施按滞后程度分级实施：滞后1天以内，由施工员组织本作业面延长作业时间2小时并增加1个作业班组；滞后2至3天，由技术负责人调配相邻村组已完成工序的劳动力补充滞后作业面，同时增加对应机械台班；滞后超过3天，由项目经理启动备用资源方案，增调商品混凝土供应批次或增开作业面，并在每周分析会上向监理人报告纠偏进展。所有纠偏措施执行后，由质检员在3日内复查实际完成量，确认偏差消除后销项闭合，形成进度纠偏记录。</w:t>
      </w:r>
    </w:p>
    <w:p>
      <w:pPr>
        <w:pStyle w:val="Heading2"/>
        <w:keepNext/>
        <w:spacing w:line="360" w:lineRule="exact" w:before="180" w:after="100"/>
        <w:jc w:val="left"/>
        <w:outlineLvl w:val="1"/>
      </w:pPr>
      <w:r>
        <w:rPr>
          <w:rFonts w:ascii="SimHei" w:hAnsi="SimHei" w:eastAsia="黑体" w:cs="SimHei"/>
          <w:b/>
          <w:sz w:val="30"/>
          <w:szCs w:val="30"/>
        </w:rPr>
        <w:t xml:space="preserve">8.2 工期滞后纠偏与赶工措施</w:t>
      </w:r>
    </w:p>
    <w:p>
      <w:pPr>
        <w:pStyle w:val="Heading3"/>
        <w:keepNext/>
        <w:spacing w:line="360" w:lineRule="exact" w:before="120" w:after="80"/>
        <w:jc w:val="left"/>
        <w:outlineLvl w:val="2"/>
      </w:pPr>
      <w:r>
        <w:rPr>
          <w:rFonts w:ascii="SimHei" w:hAnsi="SimHei" w:eastAsia="黑体" w:cs="SimHei"/>
          <w:b/>
          <w:sz w:val="28"/>
          <w:szCs w:val="28"/>
        </w:rPr>
        <w:t xml:space="preserve">8.2.1 滞后原因分析与纠偏措施分级</w:t>
      </w:r>
    </w:p>
    <w:p>
      <w:pPr>
        <w:spacing w:line="360" w:lineRule="exact" w:before="0" w:after="120"/>
        <w:ind w:firstLine="560"/>
        <w:jc w:val="both"/>
      </w:pPr>
      <w:r>
        <w:rPr>
          <w:rFonts w:ascii="SimSun" w:hAnsi="SimSun" w:eastAsia="宋体" w:cs="SimSun"/>
          <w:sz w:val="24"/>
          <w:szCs w:val="24"/>
        </w:rPr>
        <w:t xml:space="preserve">工期滞后原因按“资源不足、工序受阻、天气影响、组织缺陷”四类归集，分别对应不同的纠偏责任岗位与处置时限。材料员每日核查砂石料、水泥、混凝土的到场批次与库存量，发现材料进场滞后时须在4小时内向项目经理报告，并启动备用供应商或调整进场批次；施工员负责作业面受阻问题的现场协调，涉及村内道路通行、村民房前屋后清理界面争议时，应在当日内会同村委会明确处理意见；技术负责人对工序衔接不畅、技术间歇不足等问题负责，须在滞后发生后48小时内提出工艺调整或流水段重排方案。所有纠偏措施均按“原因分析→措施制定→资源落实→实施验证→销项归档”五步闭环执行，项目经理每周不少于2次抽查纠偏措施落实情况，对连续两次未按期销项的责任岗位进行通报并纳入月度考核。</w:t>
      </w:r>
    </w:p>
    <w:p>
      <w:pPr>
        <w:pStyle w:val="Heading3"/>
        <w:keepNext/>
        <w:spacing w:line="360" w:lineRule="exact" w:before="120" w:after="80"/>
        <w:jc w:val="left"/>
        <w:outlineLvl w:val="2"/>
      </w:pPr>
      <w:r>
        <w:rPr>
          <w:rFonts w:ascii="SimHei" w:hAnsi="SimHei" w:eastAsia="黑体" w:cs="SimHei"/>
          <w:b/>
          <w:sz w:val="28"/>
          <w:szCs w:val="28"/>
        </w:rPr>
        <w:t xml:space="preserve">8.2.2 关键施工节点控制计划</w:t>
      </w:r>
    </w:p>
    <w:p>
      <w:pPr>
        <w:spacing w:line="360" w:lineRule="exact" w:before="0" w:after="120"/>
        <w:ind w:firstLine="560"/>
        <w:jc w:val="both"/>
      </w:pPr>
      <w:r>
        <w:rPr>
          <w:rFonts w:ascii="SimSun" w:hAnsi="SimSun" w:eastAsia="宋体" w:cs="SimSun"/>
          <w:sz w:val="24"/>
          <w:szCs w:val="24"/>
        </w:rPr>
        <w:t xml:space="preserve">项目部将总工期90日历天分解为五个关键控制节点，以节点完成率作为工期考核的硬性指标。下表列明各节点的计划完成时间、责任岗位、投入资源与检查频次，作为滞后纠偏的执行依据。</w:t>
      </w:r>
    </w:p>
    <w:p>
      <w:pPr>
        <w:spacing w:line="360" w:lineRule="exact" w:before="0" w:after="120"/>
        <w:ind w:firstLine="560"/>
        <w:jc w:val="both"/>
      </w:pPr>
      <w:r>
        <w:rPr>
          <w:rFonts w:ascii="SimSun" w:hAnsi="SimSun" w:eastAsia="宋体" w:cs="SimSun"/>
          <w:sz w:val="24"/>
          <w:szCs w:val="24"/>
        </w:rPr>
        <w:t xml:space="preserve">上表所列节点中，道路基层施工完成和道路硬化及铺装完成两个节点位于关键线路上，任一节点滞后将直接压缩后续工序可用时间。项目部对关键线路节点实行“日跟踪、周考核”制度，技术负责人每周一将上周节点完成情况与本周计划对比分析，对偏差超过2日的节点立即启动对应层级的纠偏程序，确保总工期90日历天不突破。</w:t>
      </w:r>
    </w:p>
    <w:p>
      <w:pPr>
        <w:pStyle w:val="Heading2"/>
        <w:keepNext/>
        <w:spacing w:line="360" w:lineRule="exact" w:before="180" w:after="100"/>
        <w:jc w:val="left"/>
        <w:outlineLvl w:val="1"/>
      </w:pPr>
      <w:r>
        <w:rPr>
          <w:rFonts w:ascii="SimHei" w:hAnsi="SimHei" w:eastAsia="黑体" w:cs="SimHei"/>
          <w:b/>
          <w:sz w:val="30"/>
          <w:szCs w:val="30"/>
        </w:rPr>
        <w:t xml:space="preserve">8.3 多村分散作业面流水组织与穿插施工保障</w:t>
      </w:r>
    </w:p>
    <w:p>
      <w:pPr>
        <w:pStyle w:val="Heading3"/>
        <w:keepNext/>
        <w:spacing w:line="360" w:lineRule="exact" w:before="120" w:after="80"/>
        <w:jc w:val="left"/>
        <w:outlineLvl w:val="2"/>
      </w:pPr>
      <w:r>
        <w:rPr>
          <w:rFonts w:ascii="SimHei" w:hAnsi="SimHei" w:eastAsia="黑体" w:cs="SimHei"/>
          <w:b/>
          <w:sz w:val="28"/>
          <w:szCs w:val="28"/>
        </w:rPr>
        <w:t xml:space="preserve">8.3.1 施工段划分与流水组织逻辑</w:t>
      </w:r>
    </w:p>
    <w:p>
      <w:pPr>
        <w:spacing w:line="360" w:lineRule="exact" w:before="0" w:after="120"/>
        <w:ind w:firstLine="560"/>
        <w:jc w:val="both"/>
      </w:pPr>
      <w:r>
        <w:rPr>
          <w:rFonts w:ascii="SimSun" w:hAnsi="SimSun" w:eastAsia="宋体" w:cs="SimSun"/>
          <w:sz w:val="24"/>
          <w:szCs w:val="24"/>
        </w:rPr>
        <w:t xml:space="preserve">各片区内部按“现场清理→道路基层→道路面层→铺装→广场及景观”五道工序组织流水，相邻工序之间设置1～2日技术间歇。道路硬化与铺装高峰阶段投入劳动力86人，按2个管理片区均衡配置，每片区约43人，确保各片区同时具备独立作业能力。施工员每日对各片区完成面积进行统计，项目经理每周组织一次片区进度对比分析，对连续3日完成量低于计划值80%的片区，由技术负责人当日调整作业班组配置并复查销项。</w:t>
      </w:r>
    </w:p>
    <w:p>
      <w:pPr>
        <w:pStyle w:val="Heading3"/>
        <w:keepNext/>
        <w:spacing w:line="360" w:lineRule="exact" w:before="120" w:after="80"/>
        <w:jc w:val="left"/>
        <w:outlineLvl w:val="2"/>
      </w:pPr>
      <w:r>
        <w:rPr>
          <w:rFonts w:ascii="SimHei" w:hAnsi="SimHei" w:eastAsia="黑体" w:cs="SimHei"/>
          <w:b/>
          <w:sz w:val="28"/>
          <w:szCs w:val="28"/>
        </w:rPr>
        <w:t xml:space="preserve">8.3.2 村内工序穿插与专业接口控制</w:t>
      </w:r>
    </w:p>
    <w:p>
      <w:pPr>
        <w:spacing w:line="360" w:lineRule="exact" w:before="0" w:after="120"/>
        <w:ind w:firstLine="560"/>
        <w:jc w:val="both"/>
      </w:pPr>
      <w:r>
        <w:rPr>
          <w:rFonts w:ascii="SimSun" w:hAnsi="SimSun" w:eastAsia="宋体" w:cs="SimSun"/>
          <w:sz w:val="24"/>
          <w:szCs w:val="24"/>
        </w:rPr>
        <w:t xml:space="preserve">文化广场及景观工程在道路硬化完成60%后启动，与剩余道路铺装形成平行作业。广场基础垫层采用C20混凝土，厚度12cm，浇筑完成养护不少于7日后方可进行面层铺装。绿化种植安排在广场硬质铺装完成后进行，避免种植土污染铺装面层。各专业接口由技术负责人统一协调，每周召开一次片区接口协调会，对交叉部位施工顺序、成品保护责任和移交条件进行书面确认，形成记录并闭环管理。</w:t>
      </w:r>
    </w:p>
    <w:p>
      <w:pPr>
        <w:pStyle w:val="Heading3"/>
        <w:keepNext/>
        <w:spacing w:line="360" w:lineRule="exact" w:before="120" w:after="80"/>
        <w:jc w:val="left"/>
        <w:outlineLvl w:val="2"/>
      </w:pPr>
      <w:r>
        <w:rPr>
          <w:rFonts w:ascii="SimHei" w:hAnsi="SimHei" w:eastAsia="黑体" w:cs="SimHei"/>
          <w:b/>
          <w:sz w:val="28"/>
          <w:szCs w:val="28"/>
        </w:rPr>
        <w:t xml:space="preserve">8.3.3 资源动态调配与穿插保障措施</w:t>
      </w:r>
    </w:p>
    <w:p>
      <w:pPr>
        <w:spacing w:line="360" w:lineRule="exact" w:before="0" w:after="120"/>
        <w:ind w:firstLine="560"/>
        <w:jc w:val="both"/>
      </w:pPr>
      <w:r>
        <w:rPr>
          <w:rFonts w:ascii="SimSun" w:hAnsi="SimSun" w:eastAsia="宋体" w:cs="SimSun"/>
          <w:sz w:val="24"/>
          <w:szCs w:val="24"/>
        </w:rPr>
        <w:t xml:space="preserve">穿插施工期间，安全员每日对各片区交叉作业部位进行不少于1次巡查，重点检查机械回转半径内人员站位、临时用电线路与运输通道交叉点防护措施。发现隐患当场登记，由责任班组当日整改，安全员次日复查销项。项目经理每月组织一次全片区进度与资源匹配检查，对滞后片区启动赶工预案，通过增加作业班组或延长有效作业时间的方式，确保各片区在开工令下发后第60日完成道路硬化及铺装节点。</w:t>
      </w:r>
    </w:p>
    <w:p>
      <w:pPr>
        <w:pStyle w:val="Heading2"/>
        <w:keepNext/>
        <w:spacing w:line="360" w:lineRule="exact" w:before="180" w:after="100"/>
        <w:jc w:val="left"/>
        <w:outlineLvl w:val="1"/>
      </w:pPr>
      <w:r>
        <w:rPr>
          <w:rFonts w:ascii="SimHei" w:hAnsi="SimHei" w:eastAsia="黑体" w:cs="SimHei"/>
          <w:b/>
          <w:sz w:val="30"/>
          <w:szCs w:val="30"/>
        </w:rPr>
        <w:t xml:space="preserve">8.4 工期保障的资源动态调配与外部协调机制</w:t>
      </w:r>
    </w:p>
    <w:p>
      <w:pPr>
        <w:pStyle w:val="Heading3"/>
        <w:keepNext/>
        <w:spacing w:line="360" w:lineRule="exact" w:before="120" w:after="80"/>
        <w:jc w:val="left"/>
        <w:outlineLvl w:val="2"/>
      </w:pPr>
      <w:r>
        <w:rPr>
          <w:rFonts w:ascii="SimHei" w:hAnsi="SimHei" w:eastAsia="黑体" w:cs="SimHei"/>
          <w:b/>
          <w:sz w:val="28"/>
          <w:szCs w:val="28"/>
        </w:rPr>
        <w:t xml:space="preserve">8.4.1 资源动态调配的组织逻辑与触发条件</w:t>
      </w:r>
    </w:p>
    <w:p>
      <w:pPr>
        <w:spacing w:line="360" w:lineRule="exact" w:before="0" w:after="120"/>
        <w:ind w:firstLine="560"/>
        <w:jc w:val="both"/>
      </w:pPr>
      <w:r>
        <w:rPr>
          <w:rFonts w:ascii="SimSun" w:hAnsi="SimSun" w:eastAsia="宋体" w:cs="SimSun"/>
          <w:sz w:val="24"/>
          <w:szCs w:val="24"/>
        </w:rPr>
        <w:t xml:space="preserve">资源调配触发条件明确为三类：一是单村作业面实际进度较周计划滞后1日以上；二是相邻两村工序衔接出现空档超过半日；三是机械故障或材料供应中断预计影响关键线路超过4小时。任一条件触发后，由施工员在当日内上报项目经理，项目经理在2小时内完成资源调剂决策，技术负责人在4小时内调整流水顺序并重新交底。项目经理每周组织不少于2次资源平衡会，核查各作业面劳动力、机械与材料匹配度，对连续2日未达日计划产量的作业面实施资源倾斜，并在第3日复查纠偏效果，未销项问题由技术负责人挂牌督办直至闭合。</w:t>
      </w:r>
    </w:p>
    <w:p>
      <w:pPr>
        <w:pStyle w:val="Heading2"/>
        <w:keepNext/>
        <w:spacing w:line="360" w:lineRule="exact" w:before="180" w:after="100"/>
        <w:jc w:val="left"/>
        <w:outlineLvl w:val="1"/>
      </w:pPr>
      <w:r>
        <w:rPr>
          <w:rFonts w:ascii="SimHei" w:hAnsi="SimHei" w:eastAsia="黑体" w:cs="SimHei"/>
          <w:b/>
          <w:sz w:val="30"/>
          <w:szCs w:val="30"/>
        </w:rPr>
        <w:t xml:space="preserve">8.5 工期违约金风险防控</w:t>
      </w:r>
    </w:p>
    <w:p>
      <w:pPr>
        <w:spacing w:line="360" w:lineRule="exact" w:before="0" w:after="120"/>
        <w:ind w:firstLine="560"/>
        <w:jc w:val="both"/>
      </w:pPr>
      <w:r>
        <w:rPr>
          <w:rFonts w:ascii="SimSun" w:hAnsi="SimSun" w:eastAsia="宋体" w:cs="SimSun"/>
          <w:sz w:val="24"/>
          <w:szCs w:val="24"/>
        </w:rPr>
        <w:t xml:space="preserve">工期违约金风险防控的核心是围绕90日历天总工期建立违约触发前的预警、纠偏和证据闭环机制，避免因管理缺位进入合同约定的违约金计取区间。合同明确：因承包人原因造成工期延误，每延期竣工一天支付合同价款万分之二的违约金；延期28天以上，每天按合同价款万分之五计取；延期56天以上，发包人有权解除合同。项目部将上述三条违约金红线作为进度管理的刚性边界，逐日比对实际进度与计划进度的偏差，确保任何节点滞后在触发违约金前完成纠偏。</w:t>
      </w:r>
    </w:p>
    <w:p>
      <w:pPr>
        <w:pStyle w:val="Heading3"/>
        <w:keepNext/>
        <w:spacing w:line="360" w:lineRule="exact" w:before="120" w:after="80"/>
        <w:jc w:val="left"/>
        <w:outlineLvl w:val="2"/>
      </w:pPr>
      <w:r>
        <w:rPr>
          <w:rFonts w:ascii="SimHei" w:hAnsi="SimHei" w:eastAsia="黑体" w:cs="SimHei"/>
          <w:b/>
          <w:sz w:val="28"/>
          <w:szCs w:val="28"/>
        </w:rPr>
        <w:t xml:space="preserve">8.5.1 关键节点违约金风险控制表</w:t>
      </w:r>
    </w:p>
    <w:p>
      <w:pPr>
        <w:spacing w:line="360" w:lineRule="exact" w:before="0" w:after="120"/>
        <w:ind w:firstLine="560"/>
        <w:jc w:val="both"/>
      </w:pPr>
      <w:r>
        <w:rPr>
          <w:rFonts w:ascii="SimSun" w:hAnsi="SimSun" w:eastAsia="宋体" w:cs="SimSun"/>
          <w:sz w:val="24"/>
          <w:szCs w:val="24"/>
        </w:rPr>
        <w:t xml:space="preserve">下表列明各关键节点的违约金风险控制责任与纠偏动作，作为项目部内部进度管控和对外履约证据管理的统一口径。</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违约金风险控制动作</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纠偏闭环要求</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施工准备与现场清理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第10日核查清理完成面，滞后即增派清理班组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施工员复查→项目经理确认销项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开工令下发后第35日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第30日核查级配碎石摊铺与压实度检测进度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质检员复验压实度≥95%后销项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道路硬化及铺装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第55日核查C30混凝土面层浇筑与铺装完成比例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材料员核对进场批次→施工员确认销项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文化广场及景观工程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第75日核查广场硬化、铺装及景观砌筑进度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质检员验收→项目经理确认销项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竣工清理及验收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第85日组织预验收，问题清单当日下发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整改→复查→销项闭环</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8.5.2 违约金触发前的赶工与证据管理</w:t>
      </w:r>
    </w:p>
    <w:p>
      <w:pPr>
        <w:spacing w:line="360" w:lineRule="exact" w:before="0" w:after="120"/>
        <w:ind w:firstLine="560"/>
        <w:jc w:val="both"/>
      </w:pPr>
      <w:r>
        <w:rPr>
          <w:rFonts w:ascii="SimSun" w:hAnsi="SimSun" w:eastAsia="宋体" w:cs="SimSun"/>
          <w:sz w:val="24"/>
          <w:szCs w:val="24"/>
        </w:rPr>
        <w:t xml:space="preserve">针对可能引发工期争议的外部因素，项目部建立工期签证与影像台账制度。施工员对场地清理障碍、村民协调事项、材料运输道路受限等情况，在发生当日拍摄带时间水印的影像资料并填写书面记录，项目经理在48小时内向监理人和发包人代表提交书面说明。技术负责人每周汇总一次影响工期的事件台账，逐项注明影响天数、影响工序和拟采取的补救措施，确保在合同约定的违约金计取争议中具备完整、可追溯的履约证据。</w:t>
      </w:r>
    </w:p>
    <w:p>
      <w:pPr>
        <w:spacing w:line="360" w:lineRule="exact" w:before="0" w:after="120"/>
        <w:ind w:firstLine="560"/>
        <w:jc w:val="both"/>
      </w:pPr>
      <w:r>
        <w:rPr>
          <w:rFonts w:ascii="SimSun" w:hAnsi="SimSun" w:eastAsia="宋体" w:cs="SimSun"/>
          <w:sz w:val="24"/>
          <w:szCs w:val="24"/>
        </w:rPr>
        <w:t xml:space="preserve">招标要求响应（前附表响应条款）：工期总日历天数与根据前述计划开竣工日期计算的工期天数不一致的，以工期总日历天数为准。 我方承诺严格落实本项要求，并配置相应的管理措施与实施保障。</w:t>
      </w:r>
    </w:p>
    <w:p>
      <w:pPr>
        <w:pStyle w:val="Heading1"/>
        <w:keepNext/>
        <w:spacing w:line="360" w:lineRule="exact" w:before="260" w:after="180"/>
        <w:jc w:val="center"/>
        <w:outlineLvl w:val="0"/>
      </w:pPr>
      <w:r>
        <w:rPr>
          <w:rFonts w:ascii="SimHei" w:hAnsi="SimHei" w:eastAsia="黑体" w:cs="SimHei"/>
          <w:b/>
          <w:sz w:val="44"/>
          <w:szCs w:val="44"/>
        </w:rPr>
        <w:t xml:space="preserve">第九章 确保文明施工的技术组织措施</w:t>
      </w:r>
    </w:p>
    <w:p>
      <w:pPr>
        <w:pStyle w:val="Heading2"/>
        <w:keepNext/>
        <w:spacing w:line="360" w:lineRule="exact" w:before="180" w:after="100"/>
        <w:jc w:val="left"/>
        <w:outlineLvl w:val="1"/>
      </w:pPr>
      <w:r>
        <w:rPr>
          <w:rFonts w:ascii="SimHei" w:hAnsi="SimHei" w:eastAsia="黑体" w:cs="SimHei"/>
          <w:b/>
          <w:sz w:val="30"/>
          <w:szCs w:val="30"/>
        </w:rPr>
        <w:t xml:space="preserve">9.1 文明施工、扬尘、噪声与绿色施工</w:t>
      </w:r>
    </w:p>
    <w:p>
      <w:pPr>
        <w:pStyle w:val="Heading3"/>
        <w:keepNext/>
        <w:spacing w:line="360" w:lineRule="exact" w:before="120" w:after="80"/>
        <w:jc w:val="left"/>
        <w:outlineLvl w:val="2"/>
      </w:pPr>
      <w:r>
        <w:rPr>
          <w:rFonts w:ascii="SimHei" w:hAnsi="SimHei" w:eastAsia="黑体" w:cs="SimHei"/>
          <w:b/>
          <w:sz w:val="28"/>
          <w:szCs w:val="28"/>
        </w:rPr>
        <w:t xml:space="preserve">9.1.1 文明施工管理体系与现场管理边界</w:t>
      </w:r>
    </w:p>
    <w:p>
      <w:pPr>
        <w:spacing w:line="360" w:lineRule="exact" w:before="0" w:after="120"/>
        <w:ind w:firstLine="560"/>
        <w:jc w:val="both"/>
      </w:pPr>
      <w:r>
        <w:rPr>
          <w:rFonts w:ascii="SimSun" w:hAnsi="SimSun" w:eastAsia="宋体" w:cs="SimSun"/>
          <w:sz w:val="24"/>
          <w:szCs w:val="24"/>
        </w:rPr>
        <w:t xml:space="preserve">文明施工管理的核心在于控制施工活动对村民日常生活的干扰，同时保证90日历天总工期内各分散作业面同步受控。项目部成立以项目经理为第一责任人的文明施工管理小组，安全员、施工员、材料员按自然村分片包保，每个自然村作业面设置1名兼职文明施工管理员，负责当日工完场清、材料码放和围挡维护检查。</w:t>
      </w:r>
    </w:p>
    <w:p>
      <w:pPr>
        <w:pStyle w:val="Heading3"/>
        <w:keepNext/>
        <w:spacing w:line="360" w:lineRule="exact" w:before="120" w:after="80"/>
        <w:jc w:val="left"/>
        <w:outlineLvl w:val="2"/>
      </w:pPr>
      <w:r>
        <w:rPr>
          <w:rFonts w:ascii="SimHei" w:hAnsi="SimHei" w:eastAsia="黑体" w:cs="SimHei"/>
          <w:b/>
          <w:sz w:val="28"/>
          <w:szCs w:val="28"/>
        </w:rPr>
        <w:t xml:space="preserve">9.1.2 噪声控制与绿色施工措施</w:t>
      </w:r>
    </w:p>
    <w:p>
      <w:pPr>
        <w:spacing w:line="360" w:lineRule="exact" w:before="0" w:after="120"/>
        <w:ind w:firstLine="560"/>
        <w:jc w:val="both"/>
      </w:pPr>
      <w:r>
        <w:rPr>
          <w:rFonts w:ascii="SimSun" w:hAnsi="SimSun" w:eastAsia="宋体" w:cs="SimSun"/>
          <w:sz w:val="24"/>
          <w:szCs w:val="24"/>
        </w:rPr>
        <w:t xml:space="preserve">村内施工噪声敏感点集中，项目部将混凝土振动梁、路面切割机、蛙式打夯机等高噪声设备作业时间控制在每日7:00—12:00、14:00—19:00，午间和夜间不安排高噪声工序。路面切割机选用带隔声罩的500mm切割机型，切割作业时在切割点周边设置移动式隔声屏，隔声屏高度不低于2m，降低噪声向村民住宅方向传播。混凝土振动梁作业时控制振捣时间，单点振捣不超过30秒，避免空振产生高频噪声。</w:t>
      </w:r>
    </w:p>
    <w:p>
      <w:pPr>
        <w:spacing w:line="360" w:lineRule="exact" w:before="0" w:after="120"/>
        <w:ind w:firstLine="560"/>
        <w:jc w:val="both"/>
      </w:pPr>
      <w:r>
        <w:rPr>
          <w:rFonts w:ascii="SimSun" w:hAnsi="SimSun" w:eastAsia="宋体" w:cs="SimSun"/>
          <w:sz w:val="24"/>
          <w:szCs w:val="24"/>
        </w:rPr>
        <w:t xml:space="preserve">绿色施工方面，项目部将现场清理产生的杂草、杂树、草堆等有机物与建筑垃圾分类收集，可回收的碎石、旧砖经分拣后用于临时便道垫层，减少外运量。施工废水经沉淀池沉淀后回用于洒水降尘，沉淀池容积不小于2m³，每周清掏不少于1次。夜间施工照明采用定向LED灯具，照射角度控制在作业面范围内，避免灯光直射村民住宅。材料员每月对节水、节材、节能措施执行情况统计1次，形成绿色施工台账，项目经理每月组织复查并签认，发现超标项由施工员在3日内整改完毕并报安全员销项。</w:t>
      </w:r>
    </w:p>
    <w:p>
      <w:pPr>
        <w:pStyle w:val="Heading3"/>
        <w:keepNext/>
        <w:spacing w:line="360" w:lineRule="exact" w:before="120" w:after="80"/>
        <w:jc w:val="left"/>
        <w:outlineLvl w:val="2"/>
      </w:pPr>
      <w:r>
        <w:rPr>
          <w:rFonts w:ascii="SimHei" w:hAnsi="SimHei" w:eastAsia="黑体" w:cs="SimHei"/>
          <w:b/>
          <w:sz w:val="28"/>
          <w:szCs w:val="28"/>
        </w:rPr>
        <w:t xml:space="preserve">9.1.3 环境污染物管控指标与建筑垃圾分类管理</w:t>
      </w:r>
    </w:p>
    <w:p>
      <w:pPr>
        <w:spacing w:line="360" w:lineRule="exact" w:before="0" w:after="120"/>
        <w:ind w:firstLine="560"/>
        <w:jc w:val="both"/>
      </w:pPr>
      <w:r>
        <w:rPr>
          <w:rFonts w:ascii="SimSun" w:hAnsi="SimSun" w:eastAsia="宋体" w:cs="SimSun"/>
          <w:sz w:val="24"/>
          <w:szCs w:val="24"/>
        </w:rPr>
        <w:t xml:space="preserve">项目部将扬尘、噪声、废水、垃圾四类主要环境污染物纳入量化管控，明确监测方式、管控措施和责任岗位，形成“监测—预警—联动处置—台账记录”闭环。下表为环境污染物管控指标一览表，作为现场日常检查与月度考核的统一依据。</w:t>
      </w:r>
    </w:p>
    <w:p>
      <w:pPr>
        <w:spacing w:line="360" w:lineRule="exact" w:before="0" w:after="120"/>
        <w:ind w:firstLine="560"/>
        <w:jc w:val="both"/>
      </w:pPr>
      <w:r>
        <w:rPr>
          <w:rFonts w:ascii="SimSun" w:hAnsi="SimSun" w:eastAsia="宋体" w:cs="SimSun"/>
          <w:sz w:val="24"/>
          <w:szCs w:val="24"/>
        </w:rPr>
        <w:t xml:space="preserve">针对现场清理物和施工过程产生的废弃物，项目部按可回收材料、建筑垃圾、生活垃圾、危险废弃物四类分区管理，明确堆放区域、处理方式和清运频次。下表为建筑垃圾分类管理表，用于指导各自然村作业面的日常分类收集与清运。</w:t>
      </w:r>
    </w:p>
    <w:p>
      <w:pPr>
        <w:spacing w:line="360" w:lineRule="exact" w:before="0" w:after="120"/>
        <w:ind w:firstLine="560"/>
        <w:jc w:val="both"/>
      </w:pPr>
      <w:r>
        <w:rPr>
          <w:rFonts w:ascii="SimSun" w:hAnsi="SimSun" w:eastAsia="宋体" w:cs="SimSun"/>
          <w:sz w:val="24"/>
          <w:szCs w:val="24"/>
        </w:rPr>
        <w:t xml:space="preserve">安全员每日对垃圾分类执行情况巡查1次，发现混投、乱堆问题当场通知责任岗位整改，整改完成后由安全员复查并记录销项。项目经理每周组织1次文明施工专项检查，对照上述两表逐项打分，连续2次不达标的作业面由施工员制定专项整改方案，3日内完成整改并报项目经理复验。</w:t>
      </w:r>
    </w:p>
    <w:p>
      <w:pPr>
        <w:pStyle w:val="Heading2"/>
        <w:keepNext/>
        <w:spacing w:line="360" w:lineRule="exact" w:before="180" w:after="100"/>
        <w:jc w:val="left"/>
        <w:outlineLvl w:val="1"/>
      </w:pPr>
      <w:r>
        <w:rPr>
          <w:rFonts w:ascii="SimHei" w:hAnsi="SimHei" w:eastAsia="黑体" w:cs="SimHei"/>
          <w:b/>
          <w:sz w:val="30"/>
          <w:szCs w:val="30"/>
        </w:rPr>
        <w:t xml:space="preserve">9.2 村内分散作业面文明施工与居民协调管理</w:t>
      </w:r>
    </w:p>
    <w:p>
      <w:pPr>
        <w:pStyle w:val="Heading3"/>
        <w:keepNext/>
        <w:spacing w:line="360" w:lineRule="exact" w:before="120" w:after="80"/>
        <w:jc w:val="left"/>
        <w:outlineLvl w:val="2"/>
      </w:pPr>
      <w:r>
        <w:rPr>
          <w:rFonts w:ascii="SimHei" w:hAnsi="SimHei" w:eastAsia="黑体" w:cs="SimHei"/>
          <w:b/>
          <w:sz w:val="28"/>
          <w:szCs w:val="28"/>
        </w:rPr>
        <w:t xml:space="preserve">9.2.1 居民协调与作业时间管控</w:t>
      </w:r>
    </w:p>
    <w:p>
      <w:pPr>
        <w:spacing w:line="360" w:lineRule="exact" w:before="0" w:after="120"/>
        <w:ind w:firstLine="560"/>
        <w:jc w:val="both"/>
      </w:pPr>
      <w:r>
        <w:rPr>
          <w:rFonts w:ascii="SimSun" w:hAnsi="SimSun" w:eastAsia="宋体" w:cs="SimSun"/>
          <w:sz w:val="24"/>
          <w:szCs w:val="24"/>
        </w:rPr>
        <w:t xml:space="preserve">各自然村开工前，项目部由项目经理牵头，会同村委会逐村告知施工内容、作业时段和投诉联系方式，在村内公示栏张贴施工告示。混凝土浇筑、路面切割等高噪声作业安排在每日7:00—12:00、14:00—19:00时段内进行，12:00—14:00及19:00至次日7:00禁止使用路面切割机、蛙式打夯机等高噪声设备；确需连续浇筑的部位，提前24小时通知周边居民并控制振捣时间。项目部设置居民投诉受理人，由项目技术负责人担任，接到投诉后30分钟内到达现场核实，能立即整改的当场处理，不能立即整改的24小时内书面回复处理方案。材料员负责协调砂石料、混凝土运输车辆在村内道路的通行时间，避开村民上下班和学生上下学高峰时段，运输车辆在村内行驶速度不超过15km/h。</w:t>
      </w:r>
    </w:p>
    <w:p>
      <w:pPr>
        <w:pStyle w:val="Heading2"/>
        <w:keepNext/>
        <w:spacing w:line="360" w:lineRule="exact" w:before="180" w:after="100"/>
        <w:jc w:val="left"/>
        <w:outlineLvl w:val="1"/>
      </w:pPr>
      <w:r>
        <w:rPr>
          <w:rFonts w:ascii="SimHei" w:hAnsi="SimHei" w:eastAsia="黑体" w:cs="SimHei"/>
          <w:b/>
          <w:sz w:val="30"/>
          <w:szCs w:val="30"/>
        </w:rPr>
        <w:t xml:space="preserve">9.3 施工扬尘污染防治与建筑工人实名制联动管控</w:t>
      </w:r>
    </w:p>
    <w:p>
      <w:pPr>
        <w:pStyle w:val="Heading3"/>
        <w:keepNext/>
        <w:spacing w:line="360" w:lineRule="exact" w:before="120" w:after="80"/>
        <w:jc w:val="left"/>
        <w:outlineLvl w:val="2"/>
      </w:pPr>
      <w:r>
        <w:rPr>
          <w:rFonts w:ascii="SimHei" w:hAnsi="SimHei" w:eastAsia="黑体" w:cs="SimHei"/>
          <w:b/>
          <w:sz w:val="28"/>
          <w:szCs w:val="28"/>
        </w:rPr>
        <w:t xml:space="preserve">9.3.1 施工扬尘污染防治与实名制联动管理机制</w:t>
      </w:r>
    </w:p>
    <w:p>
      <w:pPr>
        <w:spacing w:line="360" w:lineRule="exact" w:before="0" w:after="120"/>
        <w:ind w:firstLine="560"/>
        <w:jc w:val="both"/>
      </w:pPr>
      <w:r>
        <w:rPr>
          <w:rFonts w:ascii="SimSun" w:hAnsi="SimSun" w:eastAsia="宋体" w:cs="SimSun"/>
          <w:sz w:val="24"/>
          <w:szCs w:val="24"/>
        </w:rPr>
        <w:t xml:space="preserve">扬尘污染源随作业面转移而动态变化。项目部将扬尘防治与建筑工人实名制管理纳入同一管理链条，由项目经理统一调度，安全员与劳资专管员每日联合巡检，实现“人到位、措施到位、记录到位”三项同步闭合。</w:t>
      </w:r>
    </w:p>
    <w:p>
      <w:pPr>
        <w:pStyle w:val="Heading3"/>
        <w:keepNext/>
        <w:spacing w:line="360" w:lineRule="exact" w:before="120" w:after="80"/>
        <w:jc w:val="left"/>
        <w:outlineLvl w:val="2"/>
      </w:pPr>
      <w:r>
        <w:rPr>
          <w:rFonts w:ascii="SimHei" w:hAnsi="SimHei" w:eastAsia="黑体" w:cs="SimHei"/>
          <w:b/>
          <w:sz w:val="28"/>
          <w:szCs w:val="28"/>
        </w:rPr>
        <w:t xml:space="preserve">9.3.2 环境污染物管控指标一览表</w:t>
      </w:r>
    </w:p>
    <w:p>
      <w:pPr>
        <w:spacing w:line="360" w:lineRule="exact" w:before="0" w:after="120"/>
        <w:ind w:firstLine="560"/>
        <w:jc w:val="both"/>
      </w:pPr>
      <w:r>
        <w:rPr>
          <w:rFonts w:ascii="SimSun" w:hAnsi="SimSun" w:eastAsia="宋体" w:cs="SimSun"/>
          <w:sz w:val="24"/>
          <w:szCs w:val="24"/>
        </w:rPr>
        <w:t xml:space="preserve">针对20个自然村分散作业面识别的主要环境污染物，明确控制指标、监测方式、管控措施与责任岗位，作为现场每日管控与验收的量化依据。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污染源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道路基层及土方作业扬尘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作业面周边目测无明显扬尘，PM10浓度不超过150μg/m³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安全员每日巡查目测，必要时使用便携式粉尘仪抽测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洒水车每日不少于4次洒水，开挖面随挖随覆盖，风力达4级时停止土方作业</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砂石料及水泥堆放扬尘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堆体覆盖率100%，水泥入库存放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材料员每日检查覆盖状态并记录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砂石料采用密目网覆盖，水泥全部入库存放，散落料2小时内清理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运输车辆带泥上路</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出场车辆冲洗率100%，车身无可见泥土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门卫逐车检查，安全员每日抽查不少于3车次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车辆出场前经冲洗台冲洗，轮胎及车身夹带泥土清除干净后方可驶入村道</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门卫</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混凝土浇筑及切割作业扬尘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湿法作业覆盖率100%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施工员旁站检查，安全员每日巡查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路面切割机作业时同步喷水降尘，浇筑前基层洒水湿润，切割作业面周边2m范围内保持湿润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现场清理及拆除作业扬尘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拆除作业面周边5m范围内无明显扬尘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安全员全程旁站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拆除前对作业面充分洒水，拆除过程中持续喷淋，清理物装袋后密闭运输</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施工废水及泥浆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废水经沉淀后排放，不得直接排入村内沟渠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安全员每日检查沉淀池运行状态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冲洗废水经三级沉淀池沉淀后回用于洒水降尘，沉淀池每周清掏不少于1次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9.3.3 质量通病防治清单表</w:t>
      </w:r>
    </w:p>
    <w:p>
      <w:pPr>
        <w:spacing w:line="360" w:lineRule="exact" w:before="0" w:after="120"/>
        <w:ind w:firstLine="560"/>
        <w:jc w:val="both"/>
      </w:pPr>
      <w:r>
        <w:rPr>
          <w:rFonts w:ascii="SimSun" w:hAnsi="SimSun" w:eastAsia="宋体" w:cs="SimSun"/>
          <w:sz w:val="24"/>
          <w:szCs w:val="24"/>
        </w:rPr>
        <w:t xml:space="preserve">针对本工程道路硬化、铺装及清理作业中易出现的文明施工与质量通病，项目部制定以下防治清单，由质检员按频次复查并闭环销项。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道路基层压实度不足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碾压遍数不够、含水量偏离最佳值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路床碾压检验压实度不低于95%，级配碎石层采用12t以上压路机分层碾压，每层压实厚度控制在15～18cm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压实度检测合格，表面无松散、无轮迹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质检员每检验批不少于1次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混凝土面层表面起砂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浇筑后养护不及时、表面洒水过早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C30混凝土面层浇筑完成后及时覆盖养护，养护期不少于14天，养护期内禁止车辆通行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表面无起砂、无露石，刻痕清晰连续</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质检员每日巡查，养护期内不少于3次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铺装面层空鼓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基层清理不净、砂浆饱满度不足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铺装前基层清理干净并洒水湿润，5cm厚本地青砖采用3cm厚1:3干硬性水泥砂浆铺贴，砂浆饱满度不低于90%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敲击无空鼓声，平整度偏差不超过3mm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质检员每检验批不少于1次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清理物混入生活垃圾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现场分类不彻底、清运不及时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清理物按建筑垃圾、杂草杂树、废弃物三类分堆，当日清理当日装车外运，不得在村内过夜堆放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堆放区无混堆，清运记录完整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安全员每日检查，材料员每周复核清运台账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排水沟槽回填下沉</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回填土含水量高、分层压实不足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沟槽回填采用良质素土分层回填，每层虚铺厚度不超过30cm，蛙式打夯机夯实不少于3遍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回填面平整，压实度满足设计要求，无下沉开裂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质检员每检验批不少于1次</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9.4 现场清理物环保处置与建筑垃圾分类管理</w:t>
      </w:r>
    </w:p>
    <w:p>
      <w:pPr>
        <w:pStyle w:val="Heading3"/>
        <w:keepNext/>
        <w:spacing w:line="360" w:lineRule="exact" w:before="120" w:after="80"/>
        <w:jc w:val="left"/>
        <w:outlineLvl w:val="2"/>
      </w:pPr>
      <w:r>
        <w:rPr>
          <w:rFonts w:ascii="SimHei" w:hAnsi="SimHei" w:eastAsia="黑体" w:cs="SimHei"/>
          <w:b/>
          <w:sz w:val="28"/>
          <w:szCs w:val="28"/>
        </w:rPr>
        <w:t xml:space="preserve">9.4.1 建筑垃圾分类堆放与处置流程</w:t>
      </w:r>
    </w:p>
    <w:p>
      <w:pPr>
        <w:spacing w:line="360" w:lineRule="exact" w:before="0" w:after="120"/>
        <w:ind w:firstLine="560"/>
        <w:jc w:val="both"/>
      </w:pPr>
      <w:r>
        <w:rPr>
          <w:rFonts w:ascii="SimSun" w:hAnsi="SimSun" w:eastAsia="宋体" w:cs="SimSun"/>
          <w:sz w:val="24"/>
          <w:szCs w:val="24"/>
        </w:rPr>
        <w:t xml:space="preserve">建筑垃圾分类管理表如下。</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垃圾类别</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堆放区域</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处理方式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清运频次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可回收材料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各自然村指定回收区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登记后用于挡墙、排水沟、垫层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每3日清运1次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指定深坑填埋点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分层填埋压实，每层不超过50cm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每日清运1次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生活垃圾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封闭式垃圾收集桶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运至镇区垃圾收集点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每日清运1次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保洁员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危险废弃物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单独封闭存放点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交资质单位处置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产生后48小时内清运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9.4.2 环境污染物管控与监测闭环</w:t>
      </w:r>
    </w:p>
    <w:p>
      <w:pPr>
        <w:spacing w:line="360" w:lineRule="exact" w:before="0" w:after="120"/>
        <w:ind w:firstLine="560"/>
        <w:jc w:val="both"/>
      </w:pPr>
      <w:r>
        <w:rPr>
          <w:rFonts w:ascii="SimSun" w:hAnsi="SimSun" w:eastAsia="宋体" w:cs="SimSun"/>
          <w:sz w:val="24"/>
          <w:szCs w:val="24"/>
        </w:rPr>
        <w:t xml:space="preserve">现场清理及建筑垃圾处置过程中的主要污染源为扬尘、噪声、废水和固体废弃物。扬尘控制执行施工工地周边100%围挡、物料堆放100%覆盖、出入车辆100%冲洗、施工现场地面100%硬化、渣土车辆100%密闭运输；本项目无拆迁工程，不涉及拆迁工地湿法作业。噪声控制优先选用低噪声机械，路面切割机、小型压路机等设备在居民集中区域作业时避开午间和夜间时段。废水经沉淀池沉淀后回用于洒水降尘，不得直接排入村内沟渠。</w:t>
      </w:r>
    </w:p>
    <w:p>
      <w:pPr>
        <w:spacing w:line="360" w:lineRule="exact" w:before="0" w:after="120"/>
        <w:ind w:firstLine="560"/>
        <w:jc w:val="both"/>
      </w:pPr>
      <w:r>
        <w:rPr>
          <w:rFonts w:ascii="SimSun" w:hAnsi="SimSun" w:eastAsia="宋体" w:cs="SimSun"/>
          <w:sz w:val="24"/>
          <w:szCs w:val="24"/>
        </w:rPr>
        <w:t xml:space="preserve">环境污染物管控指标一览表如下。</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污染源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目测无明显扬尘，PM10日均值≤150μg/m³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每日巡查+扬尘在线监测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洒水车每日不少于2次洒水，物料覆盖</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文明施工管理员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施工噪声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昼间≤70dB(A)，夜间≤55dB(A)</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每周不少于1次噪声监测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低噪声设备，错时作业</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施工废水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pH值6～9，SS≤70mg/L</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沉淀池出水目测+每周检测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三级沉淀后回用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固体废弃物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分类堆放，日产日清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每日巡查+台账记录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分类收集，密闭运输</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文明施工管理员每日对20个自然村清理作业面进行不少于1次巡查，发现扬尘超标、垃圾混放、废水直排等问题当场下达整改通知，责任岗位须在当日完成整改，整改结果由质检员复查并签字销项，形成“监测—预警—联动处置—台账记录”闭环。</w:t>
      </w:r>
    </w:p>
    <w:p>
      <w:pPr>
        <w:pStyle w:val="Heading2"/>
        <w:keepNext/>
        <w:spacing w:line="360" w:lineRule="exact" w:before="180" w:after="100"/>
        <w:jc w:val="left"/>
        <w:outlineLvl w:val="1"/>
      </w:pPr>
      <w:r>
        <w:rPr>
          <w:rFonts w:ascii="SimHei" w:hAnsi="SimHei" w:eastAsia="黑体" w:cs="SimHei"/>
          <w:b/>
          <w:sz w:val="30"/>
          <w:szCs w:val="30"/>
        </w:rPr>
        <w:t xml:space="preserve">9.5 扬尘防治费用专款专用</w:t>
      </w:r>
    </w:p>
    <w:p>
      <w:pPr>
        <w:pStyle w:val="Heading3"/>
        <w:keepNext/>
        <w:spacing w:line="360" w:lineRule="exact" w:before="120" w:after="80"/>
        <w:jc w:val="left"/>
        <w:outlineLvl w:val="2"/>
      </w:pPr>
      <w:r>
        <w:rPr>
          <w:rFonts w:ascii="SimHei" w:hAnsi="SimHei" w:eastAsia="黑体" w:cs="SimHei"/>
          <w:b/>
          <w:sz w:val="28"/>
          <w:szCs w:val="28"/>
        </w:rPr>
        <w:t xml:space="preserve">9.5.1 费用列支范围与专户管理</w:t>
      </w:r>
    </w:p>
    <w:p>
      <w:pPr>
        <w:spacing w:line="360" w:lineRule="exact" w:before="0" w:after="120"/>
        <w:ind w:firstLine="560"/>
        <w:jc w:val="both"/>
      </w:pPr>
      <w:r>
        <w:rPr>
          <w:rFonts w:ascii="SimSun" w:hAnsi="SimSun" w:eastAsia="宋体" w:cs="SimSun"/>
          <w:sz w:val="24"/>
          <w:szCs w:val="24"/>
        </w:rPr>
        <w:t xml:space="preserve">项目部对扬尘防治费用实行专款专用、单独核算，严禁挤占、挪用或变相摊销至其他成本科目。费用列支范围覆盖施工工地周边围挡搭设与维护、物料堆放覆盖材料采购、出入车辆冲洗设施运行、施工现场地面硬化、洒水降尘用水及设备台班、渣土运输密闭改造、扬尘在线监测设备安装与运维、建筑工人实名制考勤设备及系统服务等八类支出。</w:t>
      </w:r>
    </w:p>
    <w:p>
      <w:pPr>
        <w:pStyle w:val="Heading3"/>
        <w:keepNext/>
        <w:spacing w:line="360" w:lineRule="exact" w:before="120" w:after="80"/>
        <w:jc w:val="left"/>
        <w:outlineLvl w:val="2"/>
      </w:pPr>
      <w:r>
        <w:rPr>
          <w:rFonts w:ascii="SimHei" w:hAnsi="SimHei" w:eastAsia="黑体" w:cs="SimHei"/>
          <w:b/>
          <w:sz w:val="28"/>
          <w:szCs w:val="28"/>
        </w:rPr>
        <w:t xml:space="preserve">9.5.2 费用使用与措施落实联动管控</w:t>
      </w:r>
    </w:p>
    <w:p>
      <w:pPr>
        <w:spacing w:line="360" w:lineRule="exact" w:before="0" w:after="120"/>
        <w:ind w:firstLine="560"/>
        <w:jc w:val="both"/>
      </w:pPr>
      <w:r>
        <w:rPr>
          <w:rFonts w:ascii="SimSun" w:hAnsi="SimSun" w:eastAsia="宋体" w:cs="SimSun"/>
          <w:sz w:val="24"/>
          <w:szCs w:val="24"/>
        </w:rPr>
        <w:t xml:space="preserve">扬尘防治费用拨付与措施落实实行联动管控，未落实扬尘防治措施的部位不得申请对应费用结算。施工员在申请洒水降尘、覆盖材料、冲洗设备运行等费用前，须先提交由文明施工管理员签认的措施落实确认单；材料员凭确认单办理材料领用和费用归集；财务人员对无确认单的支出不予入账。项目经理每月组织一次费用使用与措施落实联合检查，对照《环境污染物管控指标一览表》逐项核验，对费用已列支但措施未达标的项目，责成责任岗位在3日内完成整改，整改完成后由安全员复查并形成销项记录。</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污染源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道路基层及面层施工扬尘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施工区域目测无明显扬尘，PM10浓度不超过150μg/m³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扬尘在线监测仪连续监测，安全员每日巡查记录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洒水车每日不少于3次洒水降尘，级配碎石摊铺前预湿，水泥混凝土浇筑后及时覆盖养护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文明施工管理员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现场清理及拆除扬尘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清理作业面周边20m范围内无可见扬尘扩散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安全员每2小时巡查一次，监理人随机抽查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清理作业前洒水预湿，拆除部位同步喷淋，清理物装袋密闭转运</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物料堆放扬尘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砂石料、水泥等易扬尘物料覆盖率100%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材料员每日检查覆盖状态并拍照记录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砂石料堆采用防尘网全覆盖，水泥入库存放，临时堆放不超过48小时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车辆运输扬尘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出入车辆冲洗率100%，运输车辆密闭率100%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门卫逐车登记，安全员每日抽查不少于5车次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出入口设置冲洗设施，渣土车辆密闭运输，运输道路每日清扫不少于2次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施工废水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排水pH值6～9，悬浮物浓度不超过70mg/L</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沉淀池出水口每周取样检测1次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冲洗废水经三级沉淀池沉淀后回用于洒水降尘，沉淀池每周清理1次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文明施工管理员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施工噪声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昼间等效声级不超过70dB(A)，夜间不超过55dB(A)</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噪声监测仪每周监测1次，居民投诉即时复核</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优先选用低噪声机械，混凝土浇筑避开居民休息时段，夜间不安排高噪声作业</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9.5.3 费用核销与结算闭环</w:t>
      </w:r>
    </w:p>
    <w:p>
      <w:pPr>
        <w:spacing w:line="360" w:lineRule="exact" w:before="0" w:after="120"/>
        <w:ind w:firstLine="560"/>
        <w:jc w:val="both"/>
      </w:pPr>
      <w:r>
        <w:rPr>
          <w:rFonts w:ascii="SimSun" w:hAnsi="SimSun" w:eastAsia="宋体" w:cs="SimSun"/>
          <w:sz w:val="24"/>
          <w:szCs w:val="24"/>
        </w:rPr>
        <w:t xml:space="preserve">扬尘防治费用核销实行“措施落实—现场签认—费用归集—月度核查—结算审计”五步闭环。文明施工管理员每日对现场扬尘防治措施落实情况进行巡查签认，形成《扬尘防治措施落实日报》；材料员依据签认记录归集当日费用支出；财务人员每月末编制《扬尘防治费用月度汇总表》，与措施落实日报逐项核对；项目经理每月组织核查并签署意见；竣工结算时，扬尘防治费用支出凭证与监测记录、整改销项记录一并提交审计。</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扬尘防治费用被挤占挪用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费用科目归集不清，未单独核算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财务人员单独设置扬尘防治费用科目，专款专用，月度对账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费用支出凭证与措施落实记录一一对应，无挤占挪用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项目经理每月核查1次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洒水降尘频次不足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洒水车调度不及时，责任岗位缺位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施工员编制洒水作业计划，洒水车每日不少于3次作业并记录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施工区域目测无明显扬尘，PM10浓度不超过150μg/m³</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安全员每日巡查，文明施工管理员每周复查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覆盖材料重复采购浪费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材料领用无签认，库存管理粗放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材料员凭措施落实确认单发放覆盖材料，建立领用台账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覆盖材料使用量与措施部位面积匹配，无超发浪费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材料员每周盘点1次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冲洗设施运行不正常</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沉淀池清理不及时，设备维护缺位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文明施工管理员每日检查冲洗设备，沉淀池每周清理1次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出入车辆冲洗率100%，冲洗废水经沉淀后回用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安全员每日抽查，项目经理每周核查</w:t>
            </w:r>
          </w:p>
        </w:tc>
      </w:tr>
    </w:tbl>
    <w:p>
      <w:pPr>
        <w:spacing w:line="360" w:lineRule="exact" w:before="0" w:after="80"/>
      </w:pPr>
      <w:r>
        <w:rPr>
          <w:rFonts w:ascii="SimSun" w:hAnsi="SimSun" w:eastAsia="宋体" w:cs="SimSun"/>
        </w:rPr>
        <w:t xml:space="preserve"/>
      </w:r>
    </w:p>
    <w:p>
      <w:pPr>
        <w:pStyle w:val="Heading1"/>
        <w:keepNext/>
        <w:spacing w:line="360" w:lineRule="exact" w:before="260" w:after="180"/>
        <w:jc w:val="center"/>
        <w:outlineLvl w:val="0"/>
      </w:pPr>
      <w:r>
        <w:rPr>
          <w:rFonts w:ascii="SimHei" w:hAnsi="SimHei" w:eastAsia="黑体" w:cs="SimHei"/>
          <w:b/>
          <w:sz w:val="44"/>
          <w:szCs w:val="44"/>
        </w:rPr>
        <w:t xml:space="preserve">第十章 施工总平面布置图</w:t>
      </w:r>
    </w:p>
    <w:p>
      <w:pPr>
        <w:pStyle w:val="Heading2"/>
        <w:keepNext/>
        <w:spacing w:line="360" w:lineRule="exact" w:before="180" w:after="100"/>
        <w:jc w:val="left"/>
        <w:outlineLvl w:val="1"/>
      </w:pPr>
      <w:r>
        <w:rPr>
          <w:rFonts w:ascii="SimHei" w:hAnsi="SimHei" w:eastAsia="黑体" w:cs="SimHei"/>
          <w:b/>
          <w:sz w:val="30"/>
          <w:szCs w:val="30"/>
        </w:rPr>
        <w:t xml:space="preserve">10.1 施工现场平面布置与临设管理</w:t>
      </w:r>
    </w:p>
    <w:p>
      <w:pPr>
        <w:pStyle w:val="Heading3"/>
        <w:keepNext/>
        <w:spacing w:line="360" w:lineRule="exact" w:before="120" w:after="80"/>
        <w:jc w:val="left"/>
        <w:outlineLvl w:val="2"/>
      </w:pPr>
      <w:r>
        <w:rPr>
          <w:rFonts w:ascii="SimHei" w:hAnsi="SimHei" w:eastAsia="黑体" w:cs="SimHei"/>
          <w:b/>
          <w:sz w:val="28"/>
          <w:szCs w:val="28"/>
        </w:rPr>
        <w:t xml:space="preserve">10.1.1 现场平面布置原则与分区管理</w:t>
      </w:r>
    </w:p>
    <w:p>
      <w:pPr>
        <w:spacing w:line="360" w:lineRule="exact" w:before="0" w:after="120"/>
        <w:ind w:firstLine="560"/>
        <w:jc w:val="both"/>
      </w:pPr>
      <w:r>
        <w:rPr>
          <w:rFonts w:ascii="SimSun" w:hAnsi="SimSun" w:eastAsia="宋体" w:cs="SimSun"/>
          <w:sz w:val="24"/>
          <w:szCs w:val="24"/>
        </w:rPr>
        <w:t xml:space="preserve">施工总平面布置按“分村设点、就近布设、动态调整、不占主路”的原则组织。项目部以2个行政村（社区）为管理单元，在每个行政村内选择1处交通相对便利、场地平整且不占用村内主路的闲置空地作为片区临时设施集中点，负责材料中转、机械停放和班组集结；各自然村施工段不再单独搭设固定办公生活设施，采用移动式集装箱工具房随施工段转移，减少对村庄日常通行的占用。</w:t>
      </w:r>
    </w:p>
    <w:p>
      <w:pPr>
        <w:spacing w:line="360" w:lineRule="exact" w:before="0" w:after="120"/>
        <w:ind w:firstLine="560"/>
        <w:jc w:val="both"/>
      </w:pPr>
      <w:r>
        <w:rPr>
          <w:rFonts w:ascii="SimSun" w:hAnsi="SimSun" w:eastAsia="宋体" w:cs="SimSun"/>
          <w:sz w:val="24"/>
          <w:szCs w:val="24"/>
        </w:rPr>
        <w:t xml:space="preserve">现场总平面分区布置见下表。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区域名称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面积</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搭设标准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拆除时间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施工总调度点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丰乐镇域交通便利处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材料中转、机械停放、班组集结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按现场条件确定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地面30cm素土夯实，设防雨棚和围挡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村内施工段临时堆放区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各自然村施工点附近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当日施工材料临时存放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按当日用量确定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地面夯实，垫高20cm，设警示围护</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当日施工结束后清理</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移动式工具房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随施工段转移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小型工具存放、班组休息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单间约6m²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成品集装箱式，配接地和灭火器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该施工段完成后转移</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项目部施工员每日对各施工段临时堆放区巡查不少于1次，重点检查材料堆放是否侵占村内道路、防雨防潮措施是否到位；发现占用通行道路或水泥受潮隐患的，当场责令班组整改，整改完成后由施工员复查确认并销项，确保村内交通和材料质量始终受控。</w:t>
      </w:r>
    </w:p>
    <w:p>
      <w:pPr>
        <w:pStyle w:val="Heading3"/>
        <w:keepNext/>
        <w:spacing w:line="360" w:lineRule="exact" w:before="120" w:after="80"/>
        <w:jc w:val="left"/>
        <w:outlineLvl w:val="2"/>
      </w:pPr>
      <w:r>
        <w:rPr>
          <w:rFonts w:ascii="SimHei" w:hAnsi="SimHei" w:eastAsia="黑体" w:cs="SimHei"/>
          <w:b/>
          <w:sz w:val="28"/>
          <w:szCs w:val="28"/>
        </w:rPr>
        <w:t xml:space="preserve">10.1.2 临时用电布置与负荷控制</w:t>
      </w:r>
    </w:p>
    <w:p>
      <w:pPr>
        <w:spacing w:line="360" w:lineRule="exact" w:before="0" w:after="120"/>
        <w:ind w:firstLine="560"/>
        <w:jc w:val="both"/>
      </w:pPr>
      <w:r>
        <w:rPr>
          <w:rFonts w:ascii="SimSun" w:hAnsi="SimSun" w:eastAsia="宋体" w:cs="SimSun"/>
          <w:sz w:val="24"/>
          <w:szCs w:val="24"/>
        </w:rPr>
        <w:t xml:space="preserve">临时用电负荷统计见下表。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总功率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负荷等级</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混凝土振动梁</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蛙式打夯机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8.8kW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路面切割机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移动式工具房照明</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每周2次</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10.2 竣工清理、验收移交与保修</w:t>
      </w:r>
    </w:p>
    <w:p>
      <w:pPr>
        <w:pStyle w:val="Heading3"/>
        <w:keepNext/>
        <w:spacing w:line="360" w:lineRule="exact" w:before="120" w:after="80"/>
        <w:jc w:val="left"/>
        <w:outlineLvl w:val="2"/>
      </w:pPr>
      <w:r>
        <w:rPr>
          <w:rFonts w:ascii="SimHei" w:hAnsi="SimHei" w:eastAsia="黑体" w:cs="SimHei"/>
          <w:b/>
          <w:sz w:val="28"/>
          <w:szCs w:val="28"/>
        </w:rPr>
        <w:t xml:space="preserve">10.2.1 竣工清理组织与实施</w:t>
      </w:r>
    </w:p>
    <w:p>
      <w:pPr>
        <w:spacing w:line="360" w:lineRule="exact" w:before="0" w:after="120"/>
        <w:ind w:firstLine="560"/>
        <w:jc w:val="both"/>
      </w:pPr>
      <w:r>
        <w:rPr>
          <w:rFonts w:ascii="SimSun" w:hAnsi="SimSun" w:eastAsia="宋体" w:cs="SimSun"/>
          <w:sz w:val="24"/>
          <w:szCs w:val="24"/>
        </w:rPr>
        <w:t xml:space="preserve">道路面层清理采用洒水车配合人工清扫，洒水车容量5m³，冲洗水压控制在0.3MPa～0.5MPa，避免高压水流冲蚀C30混凝土面层。铺装面层清理采用软质扫帚与清水擦洗，禁止使用钢丝刷或酸性清洗剂，防止损伤5cm厚本地青砖面层及3cm厚1:3干硬性水泥砂浆结合层。排水沟渠清理采用人工清掏，沟底残留砂浆厚度不得超过10mm，沟壁挂浆面积不得超过单侧壁面积的5%。</w:t>
      </w:r>
    </w:p>
    <w:p>
      <w:pPr>
        <w:pStyle w:val="Heading3"/>
        <w:keepNext/>
        <w:spacing w:line="360" w:lineRule="exact" w:before="120" w:after="80"/>
        <w:jc w:val="left"/>
        <w:outlineLvl w:val="2"/>
      </w:pPr>
      <w:r>
        <w:rPr>
          <w:rFonts w:ascii="SimHei" w:hAnsi="SimHei" w:eastAsia="黑体" w:cs="SimHei"/>
          <w:b/>
          <w:sz w:val="28"/>
          <w:szCs w:val="28"/>
        </w:rPr>
        <w:t xml:space="preserve">10.2.2 缺陷责任期与保修响应</w:t>
      </w:r>
    </w:p>
    <w:p>
      <w:pPr>
        <w:spacing w:line="360" w:lineRule="exact" w:before="0" w:after="120"/>
        <w:ind w:firstLine="560"/>
        <w:jc w:val="both"/>
      </w:pPr>
      <w:r>
        <w:rPr>
          <w:rFonts w:ascii="SimSun" w:hAnsi="SimSun" w:eastAsia="宋体" w:cs="SimSun"/>
          <w:sz w:val="24"/>
          <w:szCs w:val="24"/>
        </w:rPr>
        <w:t xml:space="preserve">缺陷责任期为24个月，自工程竣工验收合格之日起算。保修期内，项目部在收到保修通知后24小时内到达工程现场，由技术负责人组织检查并判定责任归属。属承包人施工质量原因的，由施工员在48小时内安排修复，修复完成后由质检员复验，复验合格后报发包人确认销项；修复部位涉及道路面层的，采用与原设计一致的C30混凝土修补，修补厚度不小于原设计15cm，接缝处切割顺直、宽度控制在5mm以内。属使用不当或第三方原因的，项目部书面说明情况并配合发包人处理。保修期满后，项目部在缺陷责任期终止证书颁发后7天内提交最终结清申请单，配合发包人完成最终结清审批与支付。</w:t>
      </w:r>
    </w:p>
    <w:p>
      <w:pPr>
        <w:pStyle w:val="Heading2"/>
        <w:keepNext/>
        <w:spacing w:line="360" w:lineRule="exact" w:before="180" w:after="100"/>
        <w:jc w:val="left"/>
        <w:outlineLvl w:val="1"/>
      </w:pPr>
      <w:r>
        <w:rPr>
          <w:rFonts w:ascii="SimHei" w:hAnsi="SimHei" w:eastAsia="黑体" w:cs="SimHei"/>
          <w:b/>
          <w:sz w:val="30"/>
          <w:szCs w:val="30"/>
        </w:rPr>
        <w:t xml:space="preserve">10.3 施工总平面布置原则与分区管理</w:t>
      </w:r>
    </w:p>
    <w:p>
      <w:pPr>
        <w:pStyle w:val="Heading3"/>
        <w:keepNext/>
        <w:spacing w:line="360" w:lineRule="exact" w:before="120" w:after="80"/>
        <w:jc w:val="left"/>
        <w:outlineLvl w:val="2"/>
      </w:pPr>
      <w:r>
        <w:rPr>
          <w:rFonts w:ascii="SimHei" w:hAnsi="SimHei" w:eastAsia="黑体" w:cs="SimHei"/>
          <w:b/>
          <w:sz w:val="28"/>
          <w:szCs w:val="28"/>
        </w:rPr>
        <w:t xml:space="preserve">10.3.1 施工总平面布置原则</w:t>
      </w:r>
    </w:p>
    <w:p>
      <w:pPr>
        <w:spacing w:line="360" w:lineRule="exact" w:before="0" w:after="120"/>
        <w:ind w:firstLine="560"/>
        <w:jc w:val="both"/>
      </w:pPr>
      <w:r>
        <w:rPr>
          <w:rFonts w:ascii="SimSun" w:hAnsi="SimSun" w:eastAsia="宋体" w:cs="SimSun"/>
          <w:sz w:val="24"/>
          <w:szCs w:val="24"/>
        </w:rPr>
        <w:t xml:space="preserve">总平面布置遵循“分村设点、就近布设、动态调整、不占主路”的原则。项目部以2个行政村（社区）为管理单元，在每个行政村内选择1处交通相对便利、场地平整且不占用村内主路的闲置空地作为片区临时设施集中点，用于材料中转、小型机具停放和班组集结；各自然村施工点不再单独设置大型临建，只保留当日施工所需的移动式工具棚和材料临时堆放区，堆放区距作业面不超过50m，减少二次倒运。</w:t>
      </w:r>
    </w:p>
    <w:p>
      <w:pPr>
        <w:pStyle w:val="Heading2"/>
        <w:keepNext/>
        <w:spacing w:line="360" w:lineRule="exact" w:before="180" w:after="100"/>
        <w:jc w:val="left"/>
        <w:outlineLvl w:val="1"/>
      </w:pPr>
      <w:r>
        <w:rPr>
          <w:rFonts w:ascii="SimHei" w:hAnsi="SimHei" w:eastAsia="黑体" w:cs="SimHei"/>
          <w:b/>
          <w:sz w:val="30"/>
          <w:szCs w:val="30"/>
        </w:rPr>
        <w:t xml:space="preserve">10.4 临时用水用电布置与负荷控制</w:t>
      </w:r>
    </w:p>
    <w:p>
      <w:pPr>
        <w:pStyle w:val="Heading3"/>
        <w:keepNext/>
        <w:spacing w:line="360" w:lineRule="exact" w:before="120" w:after="80"/>
        <w:jc w:val="left"/>
        <w:outlineLvl w:val="2"/>
      </w:pPr>
      <w:r>
        <w:rPr>
          <w:rFonts w:ascii="SimHei" w:hAnsi="SimHei" w:eastAsia="黑体" w:cs="SimHei"/>
          <w:b/>
          <w:sz w:val="28"/>
          <w:szCs w:val="28"/>
        </w:rPr>
        <w:t xml:space="preserve">10.4.1 临时用水布置与水源接驳</w:t>
      </w:r>
    </w:p>
    <w:p>
      <w:pPr>
        <w:spacing w:line="360" w:lineRule="exact" w:before="0" w:after="120"/>
        <w:ind w:firstLine="560"/>
        <w:jc w:val="both"/>
      </w:pPr>
      <w:r>
        <w:rPr>
          <w:rFonts w:ascii="SimSun" w:hAnsi="SimSun" w:eastAsia="宋体" w:cs="SimSun"/>
          <w:sz w:val="24"/>
          <w:szCs w:val="24"/>
        </w:rPr>
        <w:t xml:space="preserve">本项目施工范围覆盖20个自然村，施工用水点分散于道路硬化、铺装、文化广场及排水沟砌筑等作业面。项目部按“就近接驳、分区供水、随施工面移动”原则组织临时用水。优先利用村内既有给水管网接驳，接驳点设置DN25截止阀和止回阀，阀后采用DN25聚乙烯管引至各施工段；无既有管网的自然村，由5m³洒水车运水至现场，注入1.5m³移动式储水罐，储水罐出口设DN20球阀控制。道路混凝土养护用水按每平方米0.2m³/日控制，养护期不少于14天；砂浆搅拌用水按每罐350L砂浆机配0.12m³/次计量，由施工员每日开工前检查储水罐水位并记录，发现水量不足时由材料员在2小时内调度洒水车补水，补水完成后由施工员复查确认并销项。</w:t>
      </w:r>
    </w:p>
    <w:p>
      <w:pPr>
        <w:pStyle w:val="Heading3"/>
        <w:keepNext/>
        <w:spacing w:line="360" w:lineRule="exact" w:before="120" w:after="80"/>
        <w:jc w:val="left"/>
        <w:outlineLvl w:val="2"/>
      </w:pPr>
      <w:r>
        <w:rPr>
          <w:rFonts w:ascii="SimHei" w:hAnsi="SimHei" w:eastAsia="黑体" w:cs="SimHei"/>
          <w:b/>
          <w:sz w:val="28"/>
          <w:szCs w:val="28"/>
        </w:rPr>
        <w:t xml:space="preserve">10.4.2 临时用电负荷统计与线路布置</w:t>
      </w:r>
    </w:p>
    <w:p>
      <w:pPr>
        <w:spacing w:line="360" w:lineRule="exact" w:before="0" w:after="120"/>
        <w:ind w:firstLine="560"/>
        <w:jc w:val="both"/>
      </w:pPr>
      <w:r>
        <w:rPr>
          <w:rFonts w:ascii="SimSun" w:hAnsi="SimSun" w:eastAsia="宋体" w:cs="SimSun"/>
          <w:sz w:val="24"/>
          <w:szCs w:val="24"/>
        </w:rPr>
        <w:t xml:space="preserve">现场用电设备以混凝土振动梁、砂浆搅拌机、蛙式打夯机及小型电动工具为主。项目部按“三级配电、两级漏电保护”原则布置，从村内既有低压线路或移动式柴油发电机接驳。临时用电负荷统计见下表。</w:t>
      </w:r>
    </w:p>
    <w:p>
      <w:pPr>
        <w:spacing w:line="360" w:lineRule="exact" w:before="0" w:after="120"/>
        <w:ind w:firstLine="560"/>
        <w:jc w:val="both"/>
      </w:pPr>
      <w:r>
        <w:rPr>
          <w:rFonts w:ascii="SimSun" w:hAnsi="SimSun" w:eastAsia="宋体" w:cs="SimSun"/>
          <w:sz w:val="24"/>
          <w:szCs w:val="24"/>
        </w:rPr>
        <w:t xml:space="preserve">上表合计总功率46.8kW，按需用系数0.6计算，计算负荷约28.1kW。每个自然村施工段设1台移动式配电箱，箱内配置总隔离开关、总漏电保护器（额定漏电动作电流30mA、动作时间不大于0.1s）及分路开关；电缆采用YC型橡套软电缆，主干线截面不小于6mm²，架空敷设高度不低于2.5m，穿越道路处穿DN50钢管保护。专职电工每日对配电箱、电缆接头和漏电保护器进行1次巡检，安全员每周组织不少于2次专项复查，发现绝缘破损或保护失灵立即断电整改，整改后由安全员复验合格方可恢复送电，形成“检查—整改—复查—销项”闭环。</w:t>
      </w:r>
    </w:p>
    <w:p>
      <w:pPr>
        <w:pStyle w:val="Heading2"/>
        <w:keepNext/>
        <w:spacing w:line="360" w:lineRule="exact" w:before="180" w:after="100"/>
        <w:jc w:val="left"/>
        <w:outlineLvl w:val="1"/>
      </w:pPr>
      <w:r>
        <w:rPr>
          <w:rFonts w:ascii="SimHei" w:hAnsi="SimHei" w:eastAsia="黑体" w:cs="SimHei"/>
          <w:b/>
          <w:sz w:val="30"/>
          <w:szCs w:val="30"/>
        </w:rPr>
        <w:t xml:space="preserve">10.5 材料堆场、加工区与运输路线组织</w:t>
      </w:r>
    </w:p>
    <w:p>
      <w:pPr>
        <w:pStyle w:val="Heading3"/>
        <w:keepNext/>
        <w:spacing w:line="360" w:lineRule="exact" w:before="120" w:after="80"/>
        <w:jc w:val="left"/>
        <w:outlineLvl w:val="2"/>
      </w:pPr>
      <w:r>
        <w:rPr>
          <w:rFonts w:ascii="SimHei" w:hAnsi="SimHei" w:eastAsia="黑体" w:cs="SimHei"/>
          <w:b/>
          <w:sz w:val="28"/>
          <w:szCs w:val="28"/>
        </w:rPr>
        <w:t xml:space="preserve">10.5.1 运输路线组织与错峰调度</w:t>
      </w:r>
    </w:p>
    <w:p>
      <w:pPr>
        <w:spacing w:line="360" w:lineRule="exact" w:before="0" w:after="120"/>
        <w:ind w:firstLine="560"/>
        <w:jc w:val="both"/>
      </w:pPr>
      <w:r>
        <w:rPr>
          <w:rFonts w:ascii="SimSun" w:hAnsi="SimSun" w:eastAsia="宋体" w:cs="SimSun"/>
          <w:sz w:val="24"/>
          <w:szCs w:val="24"/>
        </w:rPr>
        <w:t xml:space="preserve">材料运输依托现有村内道路，按“先清障、后进场”顺序组织：开工令下发后第90日至第5日完成各自然村进场道路清障与临时会车点设置，随后按材料进场批次计划组织砂石料、水泥、混凝土等物资运输。自卸汽车（8t）与混凝土搅拌运输车（6m³）错峰进场，混凝土运输安排在每日6:00—18:00时段，砂石料运输安排在每日8:00—17:00时段，避免与村民出行高峰重叠。每个自然村设置1处临时会车点，会车点宽度不小于4.5m，长度不小于8m，由施工员每日检查1次通行条件，发现路面坑槽、积水或占道堆放立即组织清理，确保运输车辆通行安全。</w:t>
      </w:r>
    </w:p>
    <w:sectPr>
      <w:pgSz w:w="11906" w:h="16838"/>
      <w:pgMar w:top="1418" w:right="1134" w:bottom="1134" w:left="1134"/>
    </w:sectPr>
  </w:body>
</w:document>
</file>

<file path=word/fontTable.xml><?xml version="1.0" encoding="utf-8"?>
<w:fonts xmlns:w="http://schemas.openxmlformats.org/wordprocessingml/2006/main">
  <w:font w:name="宋体">
    <w:charset w:val="86"/>
    <w:family w:val="roman"/>
  </w:font>
  <w:font w:name="SimSun">
    <w:family w:val="roman"/>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720" w:hanging="360"/>
      </w:pPr>
    </w:lvl>
    <w:lvl w:ilvl="1">
      <w:start w:val="1"/>
      <w:numFmt w:val="decimal"/>
      <w:lvlText w:val="%1.%2"/>
      <w:lvlJc w:val="left"/>
      <w:pPr>
        <w:ind w:left="1080" w:hanging="420"/>
      </w:pPr>
    </w:lvl>
    <w:lvl w:ilvl="2">
      <w:start w:val="1"/>
      <w:numFmt w:val="decimal"/>
      <w:lvlText w:val="%1.%2.%3"/>
      <w:lvlJc w:val="left"/>
      <w:pPr>
        <w:ind w:left="1440" w:hanging="480"/>
      </w:pPr>
    </w:lvl>
  </w:abstractNum>
  <w:num w:numId="1">
    <w:abstractNumId w:val="1"/>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imSun" w:hAnsi="SimSun" w:eastAsia="宋体" w:cs="SimSun"/>
        <w:sz w:val="24"/>
        <w:szCs w:val="24"/>
      </w:rPr>
    </w:rPrDefault>
    <w:pPrDefault>
      <w:pPr>
        <w:spacing w:line="360" w:lineRule="exact" w:after="120"/>
      </w:pPr>
    </w:pPrDefault>
  </w:docDefaults>
  <w:style w:type="paragraph" w:default="1" w:styleId="Normal">
    <w:name w:val="Normal"/>
    <w:qFormat/>
    <w:rPr>
      <w:rFonts w:ascii="SimSun" w:hAnsi="SimSun" w:eastAsia="宋体" w:cs="SimSun"/>
      <w:sz w:val="24"/>
      <w:szCs w:val="24"/>
    </w:rPr>
    <w:pPr>
      <w:spacing w:line="360" w:lineRule="exact" w:after="120"/>
    </w:pPr>
  </w:style>
  <w:style w:type="paragraph" w:styleId="Heading1">
    <w:name w:val="heading 1"/>
    <w:basedOn w:val="Normal"/>
    <w:next w:val="Normal"/>
    <w:uiPriority w:val="9"/>
    <w:qFormat/>
    <w:rPr>
      <w:b/>
      <w:rFonts w:ascii="SimSun" w:hAnsi="SimSun" w:eastAsia="宋体" w:cs="SimSun"/>
      <w:sz w:val="48"/>
      <w:szCs w:val="48"/>
    </w:rPr>
    <w:pPr>
      <w:keepNext/>
      <w:keepLines/>
      <w:outlineLvl w:val="0"/>
      <w:spacing w:line="360" w:lineRule="exact" w:before="260" w:after="180"/>
      <w:jc w:val="center"/>
    </w:pPr>
  </w:style>
  <w:style w:type="paragraph" w:styleId="Heading2">
    <w:name w:val="heading 2"/>
    <w:basedOn w:val="Normal"/>
    <w:next w:val="Normal"/>
    <w:uiPriority w:val="10"/>
    <w:qFormat/>
    <w:rPr>
      <w:b/>
      <w:rFonts w:ascii="SimSun" w:hAnsi="SimSun" w:eastAsia="宋体" w:cs="SimSun"/>
      <w:sz w:val="44"/>
      <w:szCs w:val="44"/>
    </w:rPr>
    <w:pPr>
      <w:keepNext/>
      <w:keepLines/>
      <w:outlineLvl w:val="1"/>
      <w:spacing w:line="360" w:lineRule="exact" w:before="180" w:after="100"/>
    </w:pPr>
  </w:style>
  <w:style w:type="paragraph" w:styleId="Heading3">
    <w:name w:val="heading 3"/>
    <w:basedOn w:val="Normal"/>
    <w:next w:val="Normal"/>
    <w:uiPriority w:val="11"/>
    <w:qFormat/>
    <w:rPr>
      <w:b/>
      <w:rFonts w:ascii="SimSun" w:hAnsi="SimSun" w:eastAsia="宋体" w:cs="SimSun"/>
      <w:sz w:val="28"/>
      <w:szCs w:val="28"/>
    </w:rPr>
    <w:pPr>
      <w:keepNext/>
      <w:keepLines/>
      <w:outlineLvl w:val="2"/>
      <w:spacing w:line="360" w:lineRule="exact" w:before="120" w:after="80"/>
    </w:pPr>
  </w:style>
  <w:style w:type="paragraph" w:styleId="ListParagraph">
    <w:name w:val="List Paragraph"/>
    <w:basedOn w:val="Normal"/>
    <w:uiPriority w:val="34"/>
    <w:qFormat/>
    <w:pPr>
      <w:ind w:left="720" w:hanging="360"/>
    </w:pPr>
  </w:style>
</w:styles>
</file>

<file path=word/_rels/document.xml.rels><?xml version="1.0" encoding="UTF-8"?><Relationships xmlns="http://schemas.openxmlformats.org/package/2006/relationships"><Relationship Id="rStyle" Type="http://schemas.openxmlformats.org/officeDocument/2006/relationships/styles" Target="styles.xml"/><Relationship Id="rNumbering" Type="http://schemas.openxmlformats.org/officeDocument/2006/relationships/numbering" Target="numbering.xml"/><Relationship Id="rSettings" Type="http://schemas.openxmlformats.org/officeDocument/2006/relationships/settings" Target="settings.xml"/><Relationship Id="rFontTable"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Customize Agent</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丰乐镇</dc:title>
  <dc:creator>Customize Agent</dc:creator>
  <cp:lastModifiedBy>Customize Agent</cp:lastModifiedBy>
  <dcterms:created xsi:type="dcterms:W3CDTF">2026-09-05T18:23:28.024Z</dcterms:created>
  <dcterms:modified xsi:type="dcterms:W3CDTF">2026-09-05T18:23:28.024Z</dcterms:modified>
</cp:coreProperties>
</file>