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Core" Type="http://schemas.openxmlformats.org/package/2006/relationships/metadata/core-properties" Target="docProps/core.xml"/><Relationship Id="rApp" Type="http://schemas.openxmlformats.org/officeDocument/2006/relationships/extended-properties" Target="docProps/app.xml"/></Relationships>
</file>

<file path=word/document.xml><?xml version="1.0" encoding="utf-8"?>
<w:document xmlns:w="http://schemas.openxmlformats.org/wordprocessingml/2006/main">
  <w:body>
    <w:p>
      <w:pPr>
        <w:pStyle w:val="Heading1"/>
        <w:keepNext/>
        <w:spacing w:line="360" w:lineRule="exact" w:before="260" w:after="180"/>
        <w:jc w:val="center"/>
        <w:outlineLvl w:val="0"/>
      </w:pPr>
      <w:r>
        <w:rPr>
          <w:rFonts w:ascii="SimHei" w:hAnsi="SimHei" w:eastAsia="黑体" w:cs="SimHei"/>
          <w:b/>
          <w:sz w:val="44"/>
          <w:szCs w:val="44"/>
        </w:rPr>
        <w:t xml:space="preserve">目录</w:t>
      </w:r>
    </w:p>
    <w:p>
      <w:pPr>
        <w:spacing w:line="360" w:lineRule="exact" w:after="120"/>
      </w:pPr>
      <w:r>
        <w:fldChar w:fldCharType="begin"/>
      </w:r>
      <w:r>
        <w:instrText xml:space="preserve">TOC \o "1-3" \h \z \u</w:instrText>
      </w:r>
      <w:r>
        <w:fldChar w:fldCharType="separate"/>
      </w:r>
      <w:r>
        <w:t>请在 Word 中右键更新目录</w:t>
      </w:r>
      <w:r>
        <w:fldChar w:fldCharType="end"/>
      </w:r>
    </w:p>
    <w:p>
      <w:pPr>
        <w:spacing w:line="360" w:lineRule="exact" w:before="0" w:after="80"/>
        <w:jc w:val="left"/>
      </w:pPr>
      <w:r>
        <w:rPr>
          <w:rFonts w:ascii="SimSun" w:hAnsi="SimSun" w:eastAsia="宋体" w:cs="SimSun"/>
          <w:b/>
          <w:sz w:val="24"/>
          <w:szCs w:val="24"/>
        </w:rPr>
        <w:t xml:space="preserve">第一章 工程概况</w:t>
      </w:r>
    </w:p>
    <w:p>
      <w:pPr>
        <w:spacing w:line="360" w:lineRule="exact" w:before="0" w:after="30"/>
        <w:ind w:left="420"/>
        <w:jc w:val="left"/>
      </w:pPr>
      <w:r>
        <w:rPr>
          <w:rFonts w:ascii="SimSun" w:hAnsi="SimSun" w:eastAsia="宋体" w:cs="SimSun"/>
          <w:sz w:val="24"/>
          <w:szCs w:val="24"/>
        </w:rPr>
        <w:t xml:space="preserve">1.1 编制说明与工程概况</w:t>
      </w:r>
    </w:p>
    <w:p>
      <w:pPr>
        <w:spacing w:line="360" w:lineRule="exact" w:before="0" w:after="30"/>
        <w:ind w:left="420"/>
        <w:jc w:val="left"/>
      </w:pPr>
      <w:r>
        <w:rPr>
          <w:rFonts w:ascii="SimSun" w:hAnsi="SimSun" w:eastAsia="宋体" w:cs="SimSun"/>
          <w:sz w:val="24"/>
          <w:szCs w:val="24"/>
        </w:rPr>
        <w:t xml:space="preserve">1.2 项目主要施工内容</w:t>
      </w:r>
    </w:p>
    <w:p>
      <w:pPr>
        <w:spacing w:line="360" w:lineRule="exact" w:before="0" w:after="30"/>
        <w:ind w:left="420"/>
        <w:jc w:val="left"/>
      </w:pPr>
      <w:r>
        <w:rPr>
          <w:rFonts w:ascii="SimSun" w:hAnsi="SimSun" w:eastAsia="宋体" w:cs="SimSun"/>
          <w:sz w:val="24"/>
          <w:szCs w:val="24"/>
        </w:rPr>
        <w:t xml:space="preserve">1.3 项目管理组织机构与职责</w:t>
      </w:r>
    </w:p>
    <w:p>
      <w:pPr>
        <w:spacing w:line="360" w:lineRule="exact" w:before="0" w:after="30"/>
        <w:ind w:left="420"/>
        <w:jc w:val="left"/>
      </w:pPr>
      <w:r>
        <w:rPr>
          <w:rFonts w:ascii="SimSun" w:hAnsi="SimSun" w:eastAsia="宋体" w:cs="SimSun"/>
          <w:sz w:val="24"/>
          <w:szCs w:val="24"/>
        </w:rPr>
        <w:t xml:space="preserve">1.4 新技术、新工艺、新材料、新设备的应用</w:t>
      </w:r>
    </w:p>
    <w:p>
      <w:pPr>
        <w:spacing w:line="360" w:lineRule="exact" w:before="0" w:after="30"/>
        <w:ind w:left="420"/>
        <w:jc w:val="left"/>
      </w:pPr>
      <w:r>
        <w:rPr>
          <w:rFonts w:ascii="SimSun" w:hAnsi="SimSun" w:eastAsia="宋体" w:cs="SimSun"/>
          <w:sz w:val="24"/>
          <w:szCs w:val="24"/>
        </w:rPr>
        <w:t xml:space="preserve">1.5 竣工清理、验收移交与保修</w:t>
      </w:r>
    </w:p>
    <w:p>
      <w:pPr>
        <w:spacing w:line="360" w:lineRule="exact" w:before="0" w:after="30"/>
        <w:ind w:left="420"/>
        <w:jc w:val="left"/>
      </w:pPr>
      <w:r>
        <w:rPr>
          <w:rFonts w:ascii="SimSun" w:hAnsi="SimSun" w:eastAsia="宋体" w:cs="SimSun"/>
          <w:sz w:val="24"/>
          <w:szCs w:val="24"/>
        </w:rPr>
        <w:t xml:space="preserve">1.6 工程特点与施工条件分析</w:t>
      </w:r>
    </w:p>
    <w:p>
      <w:pPr>
        <w:spacing w:line="360" w:lineRule="exact" w:before="0" w:after="80"/>
        <w:jc w:val="left"/>
      </w:pPr>
      <w:r>
        <w:rPr>
          <w:rFonts w:ascii="SimSun" w:hAnsi="SimSun" w:eastAsia="宋体" w:cs="SimSun"/>
          <w:b/>
          <w:sz w:val="24"/>
          <w:szCs w:val="24"/>
        </w:rPr>
        <w:t xml:space="preserve">第二章 主要施工方法</w:t>
      </w:r>
    </w:p>
    <w:p>
      <w:pPr>
        <w:spacing w:line="360" w:lineRule="exact" w:before="0" w:after="30"/>
        <w:ind w:left="420"/>
        <w:jc w:val="left"/>
      </w:pPr>
      <w:r>
        <w:rPr>
          <w:rFonts w:ascii="SimSun" w:hAnsi="SimSun" w:eastAsia="宋体" w:cs="SimSun"/>
          <w:sz w:val="24"/>
          <w:szCs w:val="24"/>
        </w:rPr>
        <w:t xml:space="preserve">2.1 主要分部分项工程施工方案</w:t>
      </w:r>
    </w:p>
    <w:p>
      <w:pPr>
        <w:spacing w:line="360" w:lineRule="exact" w:before="0" w:after="30"/>
        <w:ind w:left="420"/>
        <w:jc w:val="left"/>
      </w:pPr>
      <w:r>
        <w:rPr>
          <w:rFonts w:ascii="SimSun" w:hAnsi="SimSun" w:eastAsia="宋体" w:cs="SimSun"/>
          <w:sz w:val="24"/>
          <w:szCs w:val="24"/>
        </w:rPr>
        <w:t xml:space="preserve">2.2 未分部条目</w:t>
      </w:r>
    </w:p>
    <w:p>
      <w:pPr>
        <w:spacing w:line="360" w:lineRule="exact" w:before="0" w:after="80"/>
        <w:jc w:val="left"/>
      </w:pPr>
      <w:r>
        <w:rPr>
          <w:rFonts w:ascii="SimSun" w:hAnsi="SimSun" w:eastAsia="宋体" w:cs="SimSun"/>
          <w:b/>
          <w:sz w:val="24"/>
          <w:szCs w:val="24"/>
        </w:rPr>
        <w:t xml:space="preserve">第三章 拟投入的主要物资计划</w:t>
      </w:r>
    </w:p>
    <w:p>
      <w:pPr>
        <w:spacing w:line="360" w:lineRule="exact" w:before="0" w:after="30"/>
        <w:ind w:left="420"/>
        <w:jc w:val="left"/>
      </w:pPr>
      <w:r>
        <w:rPr>
          <w:rFonts w:ascii="SimSun" w:hAnsi="SimSun" w:eastAsia="宋体" w:cs="SimSun"/>
          <w:sz w:val="24"/>
          <w:szCs w:val="24"/>
        </w:rPr>
        <w:t xml:space="preserve">3.1 主要物资配置原则与供应保障体系</w:t>
      </w:r>
    </w:p>
    <w:p>
      <w:pPr>
        <w:spacing w:line="360" w:lineRule="exact" w:before="0" w:after="30"/>
        <w:ind w:left="420"/>
        <w:jc w:val="left"/>
      </w:pPr>
      <w:r>
        <w:rPr>
          <w:rFonts w:ascii="SimSun" w:hAnsi="SimSun" w:eastAsia="宋体" w:cs="SimSun"/>
          <w:sz w:val="24"/>
          <w:szCs w:val="24"/>
        </w:rPr>
        <w:t xml:space="preserve">3.2 主要物资分类明细与进场计划</w:t>
      </w:r>
    </w:p>
    <w:p>
      <w:pPr>
        <w:spacing w:line="360" w:lineRule="exact" w:before="0" w:after="30"/>
        <w:ind w:left="420"/>
        <w:jc w:val="left"/>
      </w:pPr>
      <w:r>
        <w:rPr>
          <w:rFonts w:ascii="SimSun" w:hAnsi="SimSun" w:eastAsia="宋体" w:cs="SimSun"/>
          <w:sz w:val="24"/>
          <w:szCs w:val="24"/>
        </w:rPr>
        <w:t xml:space="preserve">3.3 物资采购与供应商管理</w:t>
      </w:r>
    </w:p>
    <w:p>
      <w:pPr>
        <w:spacing w:line="360" w:lineRule="exact" w:before="0" w:after="30"/>
        <w:ind w:left="420"/>
        <w:jc w:val="left"/>
      </w:pPr>
      <w:r>
        <w:rPr>
          <w:rFonts w:ascii="SimSun" w:hAnsi="SimSun" w:eastAsia="宋体" w:cs="SimSun"/>
          <w:sz w:val="24"/>
          <w:szCs w:val="24"/>
        </w:rPr>
        <w:t xml:space="preserve">3.4 物资进场检验与验收</w:t>
      </w:r>
    </w:p>
    <w:p>
      <w:pPr>
        <w:spacing w:line="360" w:lineRule="exact" w:before="0" w:after="30"/>
        <w:ind w:left="420"/>
        <w:jc w:val="left"/>
      </w:pPr>
      <w:r>
        <w:rPr>
          <w:rFonts w:ascii="SimSun" w:hAnsi="SimSun" w:eastAsia="宋体" w:cs="SimSun"/>
          <w:sz w:val="24"/>
          <w:szCs w:val="24"/>
        </w:rPr>
        <w:t xml:space="preserve">3.5 物资储存与保管</w:t>
      </w:r>
    </w:p>
    <w:p>
      <w:pPr>
        <w:spacing w:line="360" w:lineRule="exact" w:before="0" w:after="30"/>
        <w:ind w:left="420"/>
        <w:jc w:val="left"/>
      </w:pPr>
      <w:r>
        <w:rPr>
          <w:rFonts w:ascii="SimSun" w:hAnsi="SimSun" w:eastAsia="宋体" w:cs="SimSun"/>
          <w:sz w:val="24"/>
          <w:szCs w:val="24"/>
        </w:rPr>
        <w:t xml:space="preserve">3.6 物资供应保障措施</w:t>
      </w:r>
    </w:p>
    <w:p>
      <w:pPr>
        <w:spacing w:line="360" w:lineRule="exact" w:before="0" w:after="30"/>
        <w:ind w:left="420"/>
        <w:jc w:val="left"/>
      </w:pPr>
      <w:r>
        <w:rPr>
          <w:rFonts w:ascii="SimSun" w:hAnsi="SimSun" w:eastAsia="宋体" w:cs="SimSun"/>
          <w:sz w:val="24"/>
          <w:szCs w:val="24"/>
        </w:rPr>
        <w:t xml:space="preserve">3.7 关键施工节点物资保障控制计划</w:t>
      </w:r>
    </w:p>
    <w:p>
      <w:pPr>
        <w:spacing w:line="360" w:lineRule="exact" w:before="0" w:after="30"/>
        <w:ind w:left="420"/>
        <w:jc w:val="left"/>
      </w:pPr>
      <w:r>
        <w:rPr>
          <w:rFonts w:ascii="SimSun" w:hAnsi="SimSun" w:eastAsia="宋体" w:cs="SimSun"/>
          <w:sz w:val="24"/>
          <w:szCs w:val="24"/>
        </w:rPr>
        <w:t xml:space="preserve">3.8 26元（保留两位小数）</w:t>
      </w:r>
    </w:p>
    <w:p>
      <w:pPr>
        <w:spacing w:line="360" w:lineRule="exact" w:before="0" w:after="80"/>
        <w:jc w:val="left"/>
      </w:pPr>
      <w:r>
        <w:rPr>
          <w:rFonts w:ascii="SimSun" w:hAnsi="SimSun" w:eastAsia="宋体" w:cs="SimSun"/>
          <w:b/>
          <w:sz w:val="24"/>
          <w:szCs w:val="24"/>
        </w:rPr>
        <w:t xml:space="preserve">第四章 拟投入的主要施工机械、设备计划</w:t>
      </w:r>
    </w:p>
    <w:p>
      <w:pPr>
        <w:spacing w:line="360" w:lineRule="exact" w:before="0" w:after="30"/>
        <w:ind w:left="420"/>
        <w:jc w:val="left"/>
      </w:pPr>
      <w:r>
        <w:rPr>
          <w:rFonts w:ascii="SimSun" w:hAnsi="SimSun" w:eastAsia="宋体" w:cs="SimSun"/>
          <w:sz w:val="24"/>
          <w:szCs w:val="24"/>
        </w:rPr>
        <w:t xml:space="preserve">4.1 每个单位工程独立制表</w:t>
      </w:r>
    </w:p>
    <w:p>
      <w:pPr>
        <w:spacing w:line="360" w:lineRule="exact" w:before="0" w:after="80"/>
        <w:jc w:val="left"/>
      </w:pPr>
      <w:r>
        <w:rPr>
          <w:rFonts w:ascii="SimSun" w:hAnsi="SimSun" w:eastAsia="宋体" w:cs="SimSun"/>
          <w:b/>
          <w:sz w:val="24"/>
          <w:szCs w:val="24"/>
        </w:rPr>
        <w:t xml:space="preserve">第五章 劳动力安排计划</w:t>
      </w:r>
    </w:p>
    <w:p>
      <w:pPr>
        <w:spacing w:line="360" w:lineRule="exact" w:before="0" w:after="30"/>
        <w:ind w:left="420"/>
        <w:jc w:val="left"/>
      </w:pPr>
      <w:r>
        <w:rPr>
          <w:rFonts w:ascii="SimSun" w:hAnsi="SimSun" w:eastAsia="宋体" w:cs="SimSun"/>
          <w:sz w:val="24"/>
          <w:szCs w:val="24"/>
        </w:rPr>
        <w:t xml:space="preserve">5.1 劳动力配置原则与组织方式</w:t>
      </w:r>
    </w:p>
    <w:p>
      <w:pPr>
        <w:spacing w:line="360" w:lineRule="exact" w:before="0" w:after="30"/>
        <w:ind w:left="420"/>
        <w:jc w:val="left"/>
      </w:pPr>
      <w:r>
        <w:rPr>
          <w:rFonts w:ascii="SimSun" w:hAnsi="SimSun" w:eastAsia="宋体" w:cs="SimSun"/>
          <w:sz w:val="24"/>
          <w:szCs w:val="24"/>
        </w:rPr>
        <w:t xml:space="preserve">5.2 分阶段劳动力投入计划</w:t>
      </w:r>
    </w:p>
    <w:p>
      <w:pPr>
        <w:spacing w:line="360" w:lineRule="exact" w:before="0" w:after="30"/>
        <w:ind w:left="420"/>
        <w:jc w:val="left"/>
      </w:pPr>
      <w:r>
        <w:rPr>
          <w:rFonts w:ascii="SimSun" w:hAnsi="SimSun" w:eastAsia="宋体" w:cs="SimSun"/>
          <w:sz w:val="24"/>
          <w:szCs w:val="24"/>
        </w:rPr>
        <w:t xml:space="preserve">5.3 劳动力保障与动态管理措施</w:t>
      </w:r>
    </w:p>
    <w:p>
      <w:pPr>
        <w:spacing w:line="360" w:lineRule="exact" w:before="0" w:after="30"/>
        <w:ind w:left="420"/>
        <w:jc w:val="left"/>
      </w:pPr>
      <w:r>
        <w:rPr>
          <w:rFonts w:ascii="SimSun" w:hAnsi="SimSun" w:eastAsia="宋体" w:cs="SimSun"/>
          <w:sz w:val="24"/>
          <w:szCs w:val="24"/>
        </w:rPr>
        <w:t xml:space="preserve">5.4 资源配置计划</w:t>
      </w:r>
    </w:p>
    <w:p>
      <w:pPr>
        <w:spacing w:line="360" w:lineRule="exact" w:before="0" w:after="80"/>
        <w:jc w:val="left"/>
      </w:pPr>
      <w:r>
        <w:rPr>
          <w:rFonts w:ascii="SimSun" w:hAnsi="SimSun" w:eastAsia="宋体" w:cs="SimSun"/>
          <w:b/>
          <w:sz w:val="24"/>
          <w:szCs w:val="24"/>
        </w:rPr>
        <w:t xml:space="preserve">第六章 确保工程质量的技术组织措施</w:t>
      </w:r>
    </w:p>
    <w:p>
      <w:pPr>
        <w:spacing w:line="360" w:lineRule="exact" w:before="0" w:after="30"/>
        <w:ind w:left="420"/>
        <w:jc w:val="left"/>
      </w:pPr>
      <w:r>
        <w:rPr>
          <w:rFonts w:ascii="SimSun" w:hAnsi="SimSun" w:eastAsia="宋体" w:cs="SimSun"/>
          <w:sz w:val="24"/>
          <w:szCs w:val="24"/>
        </w:rPr>
        <w:t xml:space="preserve">6.1 质量管理体系与质量保证措施</w:t>
      </w:r>
    </w:p>
    <w:p>
      <w:pPr>
        <w:spacing w:line="360" w:lineRule="exact" w:before="0" w:after="30"/>
        <w:ind w:left="420"/>
        <w:jc w:val="left"/>
      </w:pPr>
      <w:r>
        <w:rPr>
          <w:rFonts w:ascii="SimSun" w:hAnsi="SimSun" w:eastAsia="宋体" w:cs="SimSun"/>
          <w:sz w:val="24"/>
          <w:szCs w:val="24"/>
        </w:rPr>
        <w:t xml:space="preserve">6.2 季节性施工保障</w:t>
      </w:r>
    </w:p>
    <w:p>
      <w:pPr>
        <w:spacing w:line="360" w:lineRule="exact" w:before="0" w:after="30"/>
        <w:ind w:left="420"/>
        <w:jc w:val="left"/>
      </w:pPr>
      <w:r>
        <w:rPr>
          <w:rFonts w:ascii="SimSun" w:hAnsi="SimSun" w:eastAsia="宋体" w:cs="SimSun"/>
          <w:sz w:val="24"/>
          <w:szCs w:val="24"/>
        </w:rPr>
        <w:t xml:space="preserve">6.3 新技术、新工艺、新材料、新设备的应用</w:t>
      </w:r>
    </w:p>
    <w:p>
      <w:pPr>
        <w:spacing w:line="360" w:lineRule="exact" w:before="0" w:after="30"/>
        <w:ind w:left="420"/>
        <w:jc w:val="left"/>
      </w:pPr>
      <w:r>
        <w:rPr>
          <w:rFonts w:ascii="SimSun" w:hAnsi="SimSun" w:eastAsia="宋体" w:cs="SimSun"/>
          <w:sz w:val="24"/>
          <w:szCs w:val="24"/>
        </w:rPr>
        <w:t xml:space="preserve">6.4 农民工工资保障与劳务管理</w:t>
      </w:r>
    </w:p>
    <w:p>
      <w:pPr>
        <w:spacing w:line="360" w:lineRule="exact" w:before="0" w:after="30"/>
        <w:ind w:left="420"/>
        <w:jc w:val="left"/>
      </w:pPr>
      <w:r>
        <w:rPr>
          <w:rFonts w:ascii="SimSun" w:hAnsi="SimSun" w:eastAsia="宋体" w:cs="SimSun"/>
          <w:sz w:val="24"/>
          <w:szCs w:val="24"/>
        </w:rPr>
        <w:t xml:space="preserve">6.5 创优目标与奖惩承诺</w:t>
      </w:r>
    </w:p>
    <w:p>
      <w:pPr>
        <w:spacing w:line="360" w:lineRule="exact" w:before="0" w:after="30"/>
        <w:ind w:left="420"/>
        <w:jc w:val="left"/>
      </w:pPr>
      <w:r>
        <w:rPr>
          <w:rFonts w:ascii="SimSun" w:hAnsi="SimSun" w:eastAsia="宋体" w:cs="SimSun"/>
          <w:sz w:val="24"/>
          <w:szCs w:val="24"/>
        </w:rPr>
        <w:t xml:space="preserve">6.6 绿色建材使用专项措施</w:t>
      </w:r>
    </w:p>
    <w:p>
      <w:pPr>
        <w:spacing w:line="360" w:lineRule="exact" w:before="0" w:after="80"/>
        <w:jc w:val="left"/>
      </w:pPr>
      <w:r>
        <w:rPr>
          <w:rFonts w:ascii="SimSun" w:hAnsi="SimSun" w:eastAsia="宋体" w:cs="SimSun"/>
          <w:b/>
          <w:sz w:val="24"/>
          <w:szCs w:val="24"/>
        </w:rPr>
        <w:t xml:space="preserve">第七章 确保安全生产的技术组织措施</w:t>
      </w:r>
    </w:p>
    <w:p>
      <w:pPr>
        <w:spacing w:line="360" w:lineRule="exact" w:before="0" w:after="30"/>
        <w:ind w:left="420"/>
        <w:jc w:val="left"/>
      </w:pPr>
      <w:r>
        <w:rPr>
          <w:rFonts w:ascii="SimSun" w:hAnsi="SimSun" w:eastAsia="宋体" w:cs="SimSun"/>
          <w:sz w:val="24"/>
          <w:szCs w:val="24"/>
        </w:rPr>
        <w:t xml:space="preserve">7.1 安全管理、风险分级与危大工程管控</w:t>
      </w:r>
    </w:p>
    <w:p>
      <w:pPr>
        <w:spacing w:line="360" w:lineRule="exact" w:before="0" w:after="30"/>
        <w:ind w:left="420"/>
        <w:jc w:val="left"/>
      </w:pPr>
      <w:r>
        <w:rPr>
          <w:rFonts w:ascii="SimSun" w:hAnsi="SimSun" w:eastAsia="宋体" w:cs="SimSun"/>
          <w:sz w:val="24"/>
          <w:szCs w:val="24"/>
        </w:rPr>
        <w:t xml:space="preserve">7.2 道路交叉口交通安全防护</w:t>
      </w:r>
    </w:p>
    <w:p>
      <w:pPr>
        <w:spacing w:line="360" w:lineRule="exact" w:before="0" w:after="30"/>
        <w:ind w:left="420"/>
        <w:jc w:val="left"/>
      </w:pPr>
      <w:r>
        <w:rPr>
          <w:rFonts w:ascii="SimSun" w:hAnsi="SimSun" w:eastAsia="宋体" w:cs="SimSun"/>
          <w:sz w:val="24"/>
          <w:szCs w:val="24"/>
        </w:rPr>
        <w:t xml:space="preserve">7.3 拆除工程安全管控</w:t>
      </w:r>
    </w:p>
    <w:p>
      <w:pPr>
        <w:spacing w:line="360" w:lineRule="exact" w:before="0" w:after="30"/>
        <w:ind w:left="420"/>
        <w:jc w:val="left"/>
      </w:pPr>
      <w:r>
        <w:rPr>
          <w:rFonts w:ascii="SimSun" w:hAnsi="SimSun" w:eastAsia="宋体" w:cs="SimSun"/>
          <w:sz w:val="24"/>
          <w:szCs w:val="24"/>
        </w:rPr>
        <w:t xml:space="preserve">7.4 安全文明措施费五单管理</w:t>
      </w:r>
    </w:p>
    <w:p>
      <w:pPr>
        <w:spacing w:line="360" w:lineRule="exact" w:before="0" w:after="30"/>
        <w:ind w:left="420"/>
        <w:jc w:val="left"/>
      </w:pPr>
      <w:r>
        <w:rPr>
          <w:rFonts w:ascii="SimSun" w:hAnsi="SimSun" w:eastAsia="宋体" w:cs="SimSun"/>
          <w:sz w:val="24"/>
          <w:szCs w:val="24"/>
        </w:rPr>
        <w:t xml:space="preserve">7.5 应急管理体系</w:t>
      </w:r>
    </w:p>
    <w:p>
      <w:pPr>
        <w:spacing w:line="360" w:lineRule="exact" w:before="0" w:after="80"/>
        <w:jc w:val="left"/>
      </w:pPr>
      <w:r>
        <w:rPr>
          <w:rFonts w:ascii="SimSun" w:hAnsi="SimSun" w:eastAsia="宋体" w:cs="SimSun"/>
          <w:b/>
          <w:sz w:val="24"/>
          <w:szCs w:val="24"/>
        </w:rPr>
        <w:t xml:space="preserve">第八章 确保工期的技术组织措施</w:t>
      </w:r>
    </w:p>
    <w:p>
      <w:pPr>
        <w:spacing w:line="360" w:lineRule="exact" w:before="0" w:after="30"/>
        <w:ind w:left="420"/>
        <w:jc w:val="left"/>
      </w:pPr>
      <w:r>
        <w:rPr>
          <w:rFonts w:ascii="SimSun" w:hAnsi="SimSun" w:eastAsia="宋体" w:cs="SimSun"/>
          <w:sz w:val="24"/>
          <w:szCs w:val="24"/>
        </w:rPr>
        <w:t xml:space="preserve">8.1 进度计划与工期保障</w:t>
      </w:r>
    </w:p>
    <w:p>
      <w:pPr>
        <w:spacing w:line="360" w:lineRule="exact" w:before="0" w:after="30"/>
        <w:ind w:left="420"/>
        <w:jc w:val="left"/>
      </w:pPr>
      <w:r>
        <w:rPr>
          <w:rFonts w:ascii="SimSun" w:hAnsi="SimSun" w:eastAsia="宋体" w:cs="SimSun"/>
          <w:sz w:val="24"/>
          <w:szCs w:val="24"/>
        </w:rPr>
        <w:t xml:space="preserve">8.2 关键线路分析与工期节点控制</w:t>
      </w:r>
    </w:p>
    <w:p>
      <w:pPr>
        <w:spacing w:line="360" w:lineRule="exact" w:before="0" w:after="30"/>
        <w:ind w:left="420"/>
        <w:jc w:val="left"/>
      </w:pPr>
      <w:r>
        <w:rPr>
          <w:rFonts w:ascii="SimSun" w:hAnsi="SimSun" w:eastAsia="宋体" w:cs="SimSun"/>
          <w:sz w:val="24"/>
          <w:szCs w:val="24"/>
        </w:rPr>
        <w:t xml:space="preserve">8.3 工期滞后纠偏与赶工措施</w:t>
      </w:r>
    </w:p>
    <w:p>
      <w:pPr>
        <w:spacing w:line="360" w:lineRule="exact" w:before="0" w:after="30"/>
        <w:ind w:left="420"/>
        <w:jc w:val="left"/>
      </w:pPr>
      <w:r>
        <w:rPr>
          <w:rFonts w:ascii="SimSun" w:hAnsi="SimSun" w:eastAsia="宋体" w:cs="SimSun"/>
          <w:sz w:val="24"/>
          <w:szCs w:val="24"/>
        </w:rPr>
        <w:t xml:space="preserve">8.4 多作业面流水施工与工序穿插组织</w:t>
      </w:r>
    </w:p>
    <w:p>
      <w:pPr>
        <w:spacing w:line="360" w:lineRule="exact" w:before="0" w:after="80"/>
        <w:jc w:val="left"/>
      </w:pPr>
      <w:r>
        <w:rPr>
          <w:rFonts w:ascii="SimSun" w:hAnsi="SimSun" w:eastAsia="宋体" w:cs="SimSun"/>
          <w:b/>
          <w:sz w:val="24"/>
          <w:szCs w:val="24"/>
        </w:rPr>
        <w:t xml:space="preserve">第九章 确保文明施工的技术组织措施</w:t>
      </w:r>
    </w:p>
    <w:p>
      <w:pPr>
        <w:spacing w:line="360" w:lineRule="exact" w:before="0" w:after="30"/>
        <w:ind w:left="420"/>
        <w:jc w:val="left"/>
      </w:pPr>
      <w:r>
        <w:rPr>
          <w:rFonts w:ascii="SimSun" w:hAnsi="SimSun" w:eastAsia="宋体" w:cs="SimSun"/>
          <w:sz w:val="24"/>
          <w:szCs w:val="24"/>
        </w:rPr>
        <w:t xml:space="preserve">9.1 文明施工、扬尘、噪声与绿色施工</w:t>
      </w:r>
    </w:p>
    <w:p>
      <w:pPr>
        <w:spacing w:line="360" w:lineRule="exact" w:before="0" w:after="30"/>
        <w:ind w:left="420"/>
        <w:jc w:val="left"/>
      </w:pPr>
      <w:r>
        <w:rPr>
          <w:rFonts w:ascii="SimSun" w:hAnsi="SimSun" w:eastAsia="宋体" w:cs="SimSun"/>
          <w:sz w:val="24"/>
          <w:szCs w:val="24"/>
        </w:rPr>
        <w:t xml:space="preserve">9.2 湿法作业与密闭运输专项措施</w:t>
      </w:r>
    </w:p>
    <w:p>
      <w:pPr>
        <w:spacing w:line="360" w:lineRule="exact" w:before="0" w:after="30"/>
        <w:ind w:left="420"/>
        <w:jc w:val="left"/>
      </w:pPr>
      <w:r>
        <w:rPr>
          <w:rFonts w:ascii="SimSun" w:hAnsi="SimSun" w:eastAsia="宋体" w:cs="SimSun"/>
          <w:sz w:val="24"/>
          <w:szCs w:val="24"/>
        </w:rPr>
        <w:t xml:space="preserve">9.3 临时用水用电接引及场地复原文明措施</w:t>
      </w:r>
    </w:p>
    <w:p>
      <w:pPr>
        <w:spacing w:line="360" w:lineRule="exact" w:before="0" w:after="30"/>
        <w:ind w:left="420"/>
        <w:jc w:val="left"/>
      </w:pPr>
      <w:r>
        <w:rPr>
          <w:rFonts w:ascii="SimSun" w:hAnsi="SimSun" w:eastAsia="宋体" w:cs="SimSun"/>
          <w:sz w:val="24"/>
          <w:szCs w:val="24"/>
        </w:rPr>
        <w:t xml:space="preserve">9.4 交通导行与占道施工文明管理</w:t>
      </w:r>
    </w:p>
    <w:p>
      <w:pPr>
        <w:spacing w:line="360" w:lineRule="exact" w:before="0" w:after="30"/>
        <w:ind w:left="420"/>
        <w:jc w:val="left"/>
      </w:pPr>
      <w:r>
        <w:rPr>
          <w:rFonts w:ascii="SimSun" w:hAnsi="SimSun" w:eastAsia="宋体" w:cs="SimSun"/>
          <w:sz w:val="24"/>
          <w:szCs w:val="24"/>
        </w:rPr>
        <w:t xml:space="preserve">9.5 拆除工程垃圾清运与渣土消纳文明管控</w:t>
      </w:r>
    </w:p>
    <w:p>
      <w:pPr>
        <w:spacing w:line="360" w:lineRule="exact" w:before="0" w:after="80"/>
        <w:jc w:val="left"/>
      </w:pPr>
      <w:r>
        <w:rPr>
          <w:rFonts w:ascii="SimSun" w:hAnsi="SimSun" w:eastAsia="宋体" w:cs="SimSun"/>
          <w:b/>
          <w:sz w:val="24"/>
          <w:szCs w:val="24"/>
        </w:rPr>
        <w:t xml:space="preserve">第十章 施工总平面布置图</w:t>
      </w:r>
    </w:p>
    <w:p>
      <w:pPr>
        <w:spacing w:line="360" w:lineRule="exact" w:before="0" w:after="30"/>
        <w:ind w:left="420"/>
        <w:jc w:val="left"/>
      </w:pPr>
      <w:r>
        <w:rPr>
          <w:rFonts w:ascii="SimSun" w:hAnsi="SimSun" w:eastAsia="宋体" w:cs="SimSun"/>
          <w:sz w:val="24"/>
          <w:szCs w:val="24"/>
        </w:rPr>
        <w:t xml:space="preserve">10.1 施工现场平面布置与临设管理</w:t>
      </w:r>
    </w:p>
    <w:p>
      <w:pPr>
        <w:spacing w:line="360" w:lineRule="exact" w:before="0" w:after="30"/>
        <w:ind w:left="420"/>
        <w:jc w:val="left"/>
      </w:pPr>
      <w:r>
        <w:rPr>
          <w:rFonts w:ascii="SimSun" w:hAnsi="SimSun" w:eastAsia="宋体" w:cs="SimSun"/>
          <w:sz w:val="24"/>
          <w:szCs w:val="24"/>
        </w:rPr>
        <w:t xml:space="preserve">10.2 施工总平面布置原则与分区规划</w:t>
      </w:r>
    </w:p>
    <w:p>
      <w:pPr>
        <w:spacing w:line="360" w:lineRule="exact" w:before="0" w:after="30"/>
        <w:ind w:left="420"/>
        <w:jc w:val="left"/>
      </w:pPr>
      <w:r>
        <w:rPr>
          <w:rFonts w:ascii="SimSun" w:hAnsi="SimSun" w:eastAsia="宋体" w:cs="SimSun"/>
          <w:sz w:val="24"/>
          <w:szCs w:val="24"/>
        </w:rPr>
        <w:t xml:space="preserve">10.3 临时用水用电接引与平面管网布置</w:t>
      </w:r>
    </w:p>
    <w:p>
      <w:pPr>
        <w:spacing w:line="360" w:lineRule="exact" w:before="0" w:after="30"/>
        <w:ind w:left="420"/>
        <w:jc w:val="left"/>
      </w:pPr>
      <w:r>
        <w:rPr>
          <w:rFonts w:ascii="SimSun" w:hAnsi="SimSun" w:eastAsia="宋体" w:cs="SimSun"/>
          <w:sz w:val="24"/>
          <w:szCs w:val="24"/>
        </w:rPr>
        <w:t xml:space="preserve">10.4 交通导行与占道施工平面布置</w:t>
      </w:r>
    </w:p>
    <w:p>
      <w:pPr>
        <w:spacing w:line="360" w:lineRule="exact" w:before="0" w:after="30"/>
        <w:ind w:left="420"/>
        <w:jc w:val="left"/>
      </w:pPr>
      <w:r>
        <w:rPr>
          <w:rFonts w:ascii="SimSun" w:hAnsi="SimSun" w:eastAsia="宋体" w:cs="SimSun"/>
          <w:sz w:val="24"/>
          <w:szCs w:val="24"/>
        </w:rPr>
        <w:t xml:space="preserve">10.5 装配式活动夹芯板房布置</w:t>
      </w:r>
    </w:p>
    <w:p>
      <w:pPr>
        <w:spacing w:line="360" w:lineRule="exact" w:before="0" w:after="80"/>
        <w:jc w:val="left"/>
      </w:pPr>
      <w:r>
        <w:rPr>
          <w:rFonts w:ascii="SimSun" w:hAnsi="SimSun" w:eastAsia="宋体" w:cs="SimSun"/>
          <w:b/>
          <w:sz w:val="24"/>
          <w:szCs w:val="24"/>
        </w:rPr>
        <w:t xml:space="preserve">第十一章 工程施工的重点和难点及保证措施</w:t>
      </w:r>
    </w:p>
    <w:p>
      <w:pPr>
        <w:spacing w:line="360" w:lineRule="exact" w:before="0" w:after="30"/>
        <w:ind w:left="420"/>
        <w:jc w:val="left"/>
      </w:pPr>
      <w:r>
        <w:rPr>
          <w:rFonts w:ascii="SimSun" w:hAnsi="SimSun" w:eastAsia="宋体" w:cs="SimSun"/>
          <w:sz w:val="24"/>
          <w:szCs w:val="24"/>
        </w:rPr>
        <w:t xml:space="preserve">11.1 竣工清理、验收移交与保修</w:t>
      </w:r>
    </w:p>
    <w:p>
      <w:pPr>
        <w:spacing w:line="360" w:lineRule="exact" w:before="0" w:after="30"/>
        <w:ind w:left="420"/>
        <w:jc w:val="left"/>
      </w:pPr>
      <w:r>
        <w:rPr>
          <w:rFonts w:ascii="SimSun" w:hAnsi="SimSun" w:eastAsia="宋体" w:cs="SimSun"/>
          <w:sz w:val="24"/>
          <w:szCs w:val="24"/>
        </w:rPr>
        <w:t xml:space="preserve">11.2 拆除工程量大面广的施工组织与垃圾清运保障措施</w:t>
      </w:r>
    </w:p>
    <w:p>
      <w:pPr>
        <w:spacing w:line="360" w:lineRule="exact" w:before="0" w:after="30"/>
        <w:ind w:left="420"/>
        <w:jc w:val="left"/>
      </w:pPr>
      <w:r>
        <w:rPr>
          <w:rFonts w:ascii="SimSun" w:hAnsi="SimSun" w:eastAsia="宋体" w:cs="SimSun"/>
          <w:sz w:val="24"/>
          <w:szCs w:val="24"/>
        </w:rPr>
        <w:t xml:space="preserve">11.3 梅河东路与龙津大道交叉口交通导行与占道施工安全保障措施</w:t>
      </w:r>
    </w:p>
    <w:p>
      <w:pPr>
        <w:spacing w:line="360" w:lineRule="exact" w:before="0" w:after="30"/>
        <w:ind w:left="420"/>
        <w:jc w:val="left"/>
      </w:pPr>
      <w:r>
        <w:rPr>
          <w:rFonts w:ascii="SimSun" w:hAnsi="SimSun" w:eastAsia="宋体" w:cs="SimSun"/>
          <w:sz w:val="24"/>
          <w:szCs w:val="24"/>
        </w:rPr>
        <w:t xml:space="preserve">11.4 高清网络球形摄像机安装调试与交通指挥集成平台接入保证措施</w:t>
      </w:r>
    </w:p>
    <w:p>
      <w:pPr>
        <w:spacing w:line="360" w:lineRule="exact" w:before="0" w:after="30"/>
        <w:ind w:left="420"/>
        <w:jc w:val="left"/>
      </w:pPr>
      <w:r>
        <w:rPr>
          <w:rFonts w:ascii="SimSun" w:hAnsi="SimSun" w:eastAsia="宋体" w:cs="SimSun"/>
          <w:sz w:val="24"/>
          <w:szCs w:val="24"/>
        </w:rPr>
        <w:t xml:space="preserve">11.5 隐蔽工程验收：所有隐蔽工程验收必须由承包人按规定</w:t>
      </w:r>
    </w:p>
    <w:p>
      <w:pPr>
        <w:spacing w:line="360" w:lineRule="exact" w:before="0" w:after="30"/>
        <w:ind w:left="420"/>
        <w:jc w:val="left"/>
      </w:pPr>
      <w:r>
        <w:rPr>
          <w:rFonts w:ascii="SimSun" w:hAnsi="SimSun" w:eastAsia="宋体" w:cs="SimSun"/>
          <w:sz w:val="24"/>
          <w:szCs w:val="24"/>
        </w:rPr>
        <w:t xml:space="preserve">11.6 隐蔽工程验收：所有隐蔽工程验收必须由施工方按规定</w:t>
      </w:r>
    </w:p>
    <w:p>
      <w:pPr>
        <w:pStyle w:val="Heading1"/>
        <w:keepNext/>
        <w:spacing w:line="360" w:lineRule="exact" w:before="260" w:after="180"/>
        <w:jc w:val="center"/>
        <w:outlineLvl w:val="0"/>
      </w:pPr>
      <w:r>
        <w:rPr>
          <w:rFonts w:ascii="SimHei" w:hAnsi="SimHei" w:eastAsia="黑体" w:cs="SimHei"/>
          <w:b/>
          <w:sz w:val="44"/>
          <w:szCs w:val="44"/>
        </w:rPr>
        <w:t xml:space="preserve">第一章 工程概况</w:t>
      </w:r>
    </w:p>
    <w:p>
      <w:pPr>
        <w:pStyle w:val="Heading2"/>
        <w:keepNext/>
        <w:spacing w:line="360" w:lineRule="exact" w:before="180" w:after="100"/>
        <w:jc w:val="left"/>
        <w:outlineLvl w:val="1"/>
      </w:pPr>
      <w:r>
        <w:rPr>
          <w:rFonts w:ascii="SimHei" w:hAnsi="SimHei" w:eastAsia="黑体" w:cs="SimHei"/>
          <w:b/>
          <w:sz w:val="30"/>
          <w:szCs w:val="30"/>
        </w:rPr>
        <w:t xml:space="preserve">1.1 编制说明与工程概况</w:t>
      </w:r>
    </w:p>
    <w:p>
      <w:pPr>
        <w:pStyle w:val="ListParagraph"/>
        <w:spacing w:line="360" w:lineRule="exact" w:before="0" w:after="60"/>
        <w:ind w:left="720" w:hanging="360"/>
      </w:pPr>
      <w:r>
        <w:rPr>
          <w:rFonts w:ascii="SimSun" w:hAnsi="SimSun" w:eastAsia="宋体" w:cs="SimSun"/>
          <w:sz w:val="24"/>
          <w:szCs w:val="24"/>
        </w:rPr>
        <w:t xml:space="preserve">• 企业管理体系：公司质量、环境、职业健康安全管理体系文件及企业施工工艺标准。</w:t>
      </w:r>
    </w:p>
    <w:p>
      <w:pPr>
        <w:pStyle w:val="Heading3"/>
        <w:keepNext/>
        <w:spacing w:line="360" w:lineRule="exact" w:before="120" w:after="80"/>
        <w:jc w:val="left"/>
        <w:outlineLvl w:val="2"/>
      </w:pPr>
      <w:r>
        <w:rPr>
          <w:rFonts w:ascii="SimHei" w:hAnsi="SimHei" w:eastAsia="黑体" w:cs="SimHei"/>
          <w:b/>
          <w:sz w:val="28"/>
          <w:szCs w:val="28"/>
        </w:rPr>
        <w:t xml:space="preserve">1.1.1 项目基本信息表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4819"/>
        <w:gridCol w:w="4819"/>
      </w:tblGrid>
      <w:tr>
        <w:tc>
          <w:tcPr>
            <w:tcW w:w="481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信息项</w:t>
            </w:r>
          </w:p>
        </w:tc>
        <w:tc>
          <w:tcPr>
            <w:tcW w:w="481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内容</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项目名称</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舒城县城镇功能活力品质提升一期项目（一标）——公共广场空间改造等提升工程</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建设地点</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舒城县境内</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合同估算价</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6361.284501万元</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招标范围涵盖公共广场改造、停车场改造、绿化工程、人行道拆除及更新、木栈道更新及改造工程、城市休闲街区建设提升工程、宣传广告制作等，拆除破损铺装，改造铺装层、改造慢行步道、更换侧石、更换盲道面层，新建综合配套服务用房装饰装修、公厕装饰装修、给水工程、雨水工程、污水工程、暖通工程、交通设施工程、停车及充电设施建设工程等改造内容。除特殊说明外，图纸设计范围内的所有内容均按图计入。</w:t>
      </w:r>
    </w:p>
    <w:p>
      <w:pPr>
        <w:spacing w:line="360" w:lineRule="exact" w:before="0" w:after="120"/>
        <w:ind w:firstLine="560"/>
        <w:jc w:val="both"/>
      </w:pPr>
      <w:r>
        <w:rPr>
          <w:rFonts w:ascii="SimSun" w:hAnsi="SimSun" w:eastAsia="宋体" w:cs="SimSun"/>
          <w:sz w:val="24"/>
          <w:szCs w:val="24"/>
        </w:rPr>
        <w:t xml:space="preserve">项目经理须具备市政公用工程注册二级建造师及以上资格，具备有效的安全生产考核合格B类证书，且不得同时兼任本招标项目技术负责人岗位；项目技术负责人须具备风景园林相关专业工程师及以上资格。中标后配备施工员、质量员、安全员、资料员、取样员各1人。缺陷责任期与质保金按合同条款执行。隐蔽工程由施工员自检合格后报质检员复验，复验合格后由项目经理通知发包人代表和总监理工程师共同验收确认，验收记录由资料员当日归档。工程变更按舒城县政府投资建设项目工程变更管理办法执行。</w:t>
      </w:r>
    </w:p>
    <w:p>
      <w:pPr>
        <w:spacing w:line="360" w:lineRule="exact" w:before="0" w:after="120"/>
        <w:ind w:firstLine="560"/>
        <w:jc w:val="both"/>
      </w:pPr>
      <w:r>
        <w:rPr>
          <w:rFonts w:ascii="SimSun" w:hAnsi="SimSun" w:eastAsia="宋体" w:cs="SimSun"/>
          <w:sz w:val="24"/>
          <w:szCs w:val="24"/>
        </w:rPr>
        <w:t xml:space="preserve">本工程位于舒城县城区，施工区域周边分布有居民区、商业门店、市政道路及既有公共设施，施工期间须确保行人、交通、电力设施、通讯设施正常运行。开工前需详细探测现状市政管杆线、建、构筑物等详细资料，施工前制定详细的施工和应急方案。</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保护对象</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位置关系</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风险影响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应急处置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现状市政管杆线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施工区域周边及地下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开挖、机械作业可能损坏管线，影响供水、供电、通讯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开工前详细探测现状市政管杆线，施工前制定详细施工和应急方案，开挖时人工探挖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施工员每日不少于1次巡查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发现管线损坏立即停止作业，通知产权单位抢修，项目经理组织整改并复查销项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既有建、构筑物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施工区域周边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振动、开挖可能影响结构安全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施工前详细探测，制定保护方案，控制机械作业范围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安全员每周不少于1次检查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发现异常立即停工，技术负责人组织评估，整改后复查销项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行人及交通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施工区域周边市政道路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施工围挡、材料堆放可能影响通行安全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设置连续封闭围挡，出入口设置车辆冲洗设施，渣土车辆密闭运输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安全员每日不少于1次巡查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发现围挡破损或通行受阻立即整改，复查合格后销项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电力设施、通讯设施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施工区域周边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机械作业、临时用电可能影响设施运行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开工前详细探测，施工前制定详细施工和应急方案</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施工员每日不少于1次巡查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发现设施异常立即停止作业，通知产权单位处理，整改后复查销项</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交通信号控制系统涉及的主要规范标准包括：《安全防范工程技术规范》（GB 50348-2018）、《民用闭路监视电视系统工程技术规范》（GB 50198-2011）、《建筑物防雷设计规范》（GB 50057-2010）、《建筑物电子信息系统防雷技术规范》（GB 50343-2012）、《城市道路工程设计规范》（CJJ 37-2012）（2016年版）、《机动车号牌图像自动识别技术规范》（GA/T 833-2016）、《交通技术监控技术成像补光装置通用技术条件》（GA/T 1202-2022）、《中华人民共和国机动车号牌》（GA 36-2014）、《闯红灯自动记录系统验收技术规范》（GA/T 870-2017）、《道路交通安全违法行为图像取证技术规范》（GA/T 832-2014）、《道路交通信号控制方式》（GA/T 527.1-2015）、《人行横道道路交通安全违法行为监测记录系统1244-2015）、《公安交通管理外场设备基础施工通用要求》（GA/T 652-2006）等。</w:t>
      </w:r>
    </w:p>
    <w:p>
      <w:pPr>
        <w:spacing w:line="360" w:lineRule="exact" w:before="0" w:after="120"/>
        <w:ind w:firstLine="560"/>
        <w:jc w:val="both"/>
      </w:pPr>
      <w:r>
        <w:rPr>
          <w:rFonts w:ascii="SimSun" w:hAnsi="SimSun" w:eastAsia="宋体" w:cs="SimSun"/>
          <w:sz w:val="24"/>
          <w:szCs w:val="24"/>
        </w:rPr>
        <w:t xml:space="preserve">本工程主要分部分项工程数量按单位工程汇总如下表所示，数据来源于工程量清单，作为施工部署、资源配置和进度计划编制的依据。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分部分项工程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工程内容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计量单位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工程量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备注</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公共广场提升改造工程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木平台防腐木铺装及龙骨拆除、免油漆无机高分子生态仿木地板铺装、金属栏杆拆除及安装、沥青混凝土铺装、花岗岩铺装、坐凳及垃圾箱安装、绿化色带栽植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2550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木平台拆除及铺装</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公共广场提升改造工程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金属栏杆拆除及安装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2820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含拆除与安装</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公共广场提升改造工程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原铺装砖拆除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3000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拆除破损铺装</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公共广场提升改造工程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陶瓷仿石砖铺装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3000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含盲道砖</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公共广场提升改造工程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沥青混凝土铺装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2138.3</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含彩色沥青</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公共广场提升改造工程-安装工程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照明配电箱AL1安装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含电气配管配线、灯具安装</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白鸥观澜配套仁和路道路提升项目工程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人行道板安砌</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386</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6cm厚PC仿石砖</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白鸥观澜配套仁和路道路提升项目工程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水泥稳定碎石基层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1835.3</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水泥含量3%，厚度20cm</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管基以上至路床以下、基坑等部位回填方、检查井加固等排水设施施工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按清单工程量实施</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高清网络球形摄像机（含云台功能）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全景视频图像分辨率不小于3680×1656，细节视频图像分辨率不小于2688×1520</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抱杆机箱</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含视频控制识别、工业级光纤收发器、信号灯箱、辅材耗材</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智能识别处理设备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含车辆检测识别设备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双绞线缆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按清单工程量实施</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光纤租赁费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按清单工程量实施</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现状监控杆件迁移</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含拆除、迁移及恢复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综合配套用房-土建工程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建筑垂直运输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975.95</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含基础、主体、砌体、屋面、装饰装修</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综合配套用房-安装工程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配电箱安装、电气配管配线、给排水、暖通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按清单工程量实施</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白鸥观澜公厕-土建工程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建筑垂直运输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87</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含基础、主体、装饰装修</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白鸥观澜公厕-安装工程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配电箱安装、电气配管配线、给排水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按清单工程量实施</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青青家园公厕-土建装饰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建筑垂直运输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97.35</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含基础、主体、装饰装修</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青青家园公厕-安装工程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配电箱安装、电气配管配线、给排水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按清单工程量实施</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门卫-土建工程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建筑垂直运输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12.24</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含基础、主体、装饰装修</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门卫-安装工程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配电箱AF1安装，非标，柜内元器件购、安，挂墙安装距地1400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含电气配管配线</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道路铺装工程中，人行道板安砌采用6cm厚PC仿石砖，垫层采用3cm厚1:3干硬性水泥砂浆，含盲道砖，铺装面积按清单工程量实施。水泥稳定碎石基层水泥含量3%，厚度20cm，铺筑面积按清单工程量实施。沥青混凝土面层包括6cm细粒式沥青混凝土（AC-10）彩色沥青、50mm厚中粒式沥青混凝土（AC-20）、60mm厚中粒式沥青混凝土路面（AC-20）、40mm厚细粒式沥青混凝土（AC-13）等，铺筑面积按清单工程量实施。混凝土垫层采用C25商品砼，厚度200mm，含胀、缩缝设置、养护及模板费用；水泥混凝土采用商品混凝土C30，厚度320厚，含胀、缩缝设置、养护费用。</w:t>
      </w:r>
    </w:p>
    <w:p>
      <w:pPr>
        <w:pStyle w:val="Heading2"/>
        <w:keepNext/>
        <w:spacing w:line="360" w:lineRule="exact" w:before="180" w:after="100"/>
        <w:jc w:val="left"/>
        <w:outlineLvl w:val="1"/>
      </w:pPr>
      <w:r>
        <w:rPr>
          <w:rFonts w:ascii="SimHei" w:hAnsi="SimHei" w:eastAsia="黑体" w:cs="SimHei"/>
          <w:b/>
          <w:sz w:val="30"/>
          <w:szCs w:val="30"/>
        </w:rPr>
        <w:t xml:space="preserve">1.2 项目主要施工内容</w:t>
      </w:r>
    </w:p>
    <w:p>
      <w:pPr>
        <w:pStyle w:val="Heading3"/>
        <w:keepNext/>
        <w:spacing w:line="360" w:lineRule="exact" w:before="120" w:after="80"/>
        <w:jc w:val="left"/>
        <w:outlineLvl w:val="2"/>
      </w:pPr>
      <w:r>
        <w:rPr>
          <w:rFonts w:ascii="SimHei" w:hAnsi="SimHei" w:eastAsia="黑体" w:cs="SimHei"/>
          <w:b/>
          <w:sz w:val="28"/>
          <w:szCs w:val="28"/>
        </w:rPr>
        <w:t xml:space="preserve">1.2.1 公共广场提升改造工程</w:t>
      </w:r>
    </w:p>
    <w:p>
      <w:pPr>
        <w:spacing w:line="360" w:lineRule="exact" w:before="0" w:after="120"/>
        <w:ind w:firstLine="560"/>
        <w:jc w:val="both"/>
      </w:pPr>
      <w:r>
        <w:rPr>
          <w:rFonts w:ascii="SimSun" w:hAnsi="SimSun" w:eastAsia="宋体" w:cs="SimSun"/>
          <w:sz w:val="24"/>
          <w:szCs w:val="24"/>
        </w:rPr>
        <w:t xml:space="preserve">本专业工程作业对象为公共广场铺装、附属设施及配套安装工程，主要工程量为：人行道板安砌采用6cm厚PC仿石砖，垫层为3cm厚1:3干硬性水泥砂浆，含盲道砖，铺装面积按清单工程量实施；水泥稳定碎石基层1835.3m²，水泥含量3%，厚度20cm；沥青混凝土面层包括6cm细粒式沥青混凝土（AC-10）彩色沥青、50mm厚中粒式沥青混凝土（AC-20）、60mm厚中粒式沥青混凝土路面（AC-20）、40mm厚细粒式沥青混凝土（AC-13），铺筑面积按清单工程量实施；混凝土垫层采用C25商品砼，厚度200mm；水泥混凝土采用商品混凝土C30，厚度320mm。</w:t>
      </w:r>
    </w:p>
    <w:p>
      <w:pPr>
        <w:pStyle w:val="Heading3"/>
        <w:keepNext/>
        <w:spacing w:line="360" w:lineRule="exact" w:before="120" w:after="80"/>
        <w:jc w:val="left"/>
        <w:outlineLvl w:val="2"/>
      </w:pPr>
      <w:r>
        <w:rPr>
          <w:rFonts w:ascii="SimHei" w:hAnsi="SimHei" w:eastAsia="黑体" w:cs="SimHei"/>
          <w:b/>
          <w:sz w:val="28"/>
          <w:szCs w:val="28"/>
        </w:rPr>
        <w:t xml:space="preserve">1.2.2 排水工程</w:t>
      </w:r>
    </w:p>
    <w:p>
      <w:pPr>
        <w:spacing w:line="360" w:lineRule="exact" w:before="0" w:after="120"/>
        <w:ind w:firstLine="560"/>
        <w:jc w:val="both"/>
      </w:pPr>
      <w:r>
        <w:rPr>
          <w:rFonts w:ascii="SimSun" w:hAnsi="SimSun" w:eastAsia="宋体" w:cs="SimSun"/>
          <w:sz w:val="24"/>
          <w:szCs w:val="24"/>
        </w:rPr>
        <w:t xml:space="preserve">工序顺序：测量放线→沟槽开挖→管道基础施工→管道安装→接口处理→检查井砌筑→闭水试验→沟槽回填→清理验收。</w:t>
      </w:r>
    </w:p>
    <w:p>
      <w:pPr>
        <w:pStyle w:val="Heading3"/>
        <w:keepNext/>
        <w:spacing w:line="360" w:lineRule="exact" w:before="120" w:after="80"/>
        <w:jc w:val="left"/>
        <w:outlineLvl w:val="2"/>
      </w:pPr>
      <w:r>
        <w:rPr>
          <w:rFonts w:ascii="SimHei" w:hAnsi="SimHei" w:eastAsia="黑体" w:cs="SimHei"/>
          <w:b/>
          <w:sz w:val="28"/>
          <w:szCs w:val="28"/>
        </w:rPr>
        <w:t xml:space="preserve">1.2.3 交通工程</w:t>
      </w:r>
    </w:p>
    <w:p>
      <w:pPr>
        <w:spacing w:line="360" w:lineRule="exact" w:before="0" w:after="120"/>
        <w:ind w:firstLine="560"/>
        <w:jc w:val="both"/>
      </w:pPr>
      <w:r>
        <w:rPr>
          <w:rFonts w:ascii="SimSun" w:hAnsi="SimSun" w:eastAsia="宋体" w:cs="SimSun"/>
          <w:sz w:val="24"/>
          <w:szCs w:val="24"/>
        </w:rPr>
        <w:t xml:space="preserve">工序顺序：测量放线→基础开挖→基础浇筑→管线敷设→杆件安装→设备安装→接线调试→标志标线施工→系统联调→清理验收。</w:t>
      </w:r>
    </w:p>
    <w:p>
      <w:pPr>
        <w:pStyle w:val="Heading3"/>
        <w:keepNext/>
        <w:spacing w:line="360" w:lineRule="exact" w:before="120" w:after="80"/>
        <w:jc w:val="left"/>
        <w:outlineLvl w:val="2"/>
      </w:pPr>
      <w:r>
        <w:rPr>
          <w:rFonts w:ascii="SimHei" w:hAnsi="SimHei" w:eastAsia="黑体" w:cs="SimHei"/>
          <w:b/>
          <w:sz w:val="28"/>
          <w:szCs w:val="28"/>
        </w:rPr>
        <w:t xml:space="preserve">1.2.4 综合配套用房-土建工程</w:t>
      </w:r>
    </w:p>
    <w:p>
      <w:pPr>
        <w:spacing w:line="360" w:lineRule="exact" w:before="0" w:after="120"/>
        <w:ind w:firstLine="560"/>
        <w:jc w:val="both"/>
      </w:pPr>
      <w:r>
        <w:rPr>
          <w:rFonts w:ascii="SimSun" w:hAnsi="SimSun" w:eastAsia="宋体" w:cs="SimSun"/>
          <w:sz w:val="24"/>
          <w:szCs w:val="24"/>
        </w:rPr>
        <w:t xml:space="preserve">本专业工程作业对象为综合配套用房土建结构及装饰装修，主要工程量为：建筑垂直运输、基础、主体结构、砌体、屋面及装饰装修均按清单工程量实施。</w:t>
      </w:r>
    </w:p>
    <w:p>
      <w:pPr>
        <w:spacing w:line="360" w:lineRule="exact" w:before="0" w:after="120"/>
        <w:ind w:firstLine="560"/>
        <w:jc w:val="both"/>
      </w:pPr>
      <w:r>
        <w:rPr>
          <w:rFonts w:ascii="SimSun" w:hAnsi="SimSun" w:eastAsia="宋体" w:cs="SimSun"/>
          <w:sz w:val="24"/>
          <w:szCs w:val="24"/>
        </w:rPr>
        <w:t xml:space="preserve">工序顺序：测量放线→土方开挖→基础施工→主体结构施工→砌体施工→屋面施工→装饰装修→清理验收。</w:t>
      </w:r>
    </w:p>
    <w:p>
      <w:pPr>
        <w:pStyle w:val="Heading3"/>
        <w:keepNext/>
        <w:spacing w:line="360" w:lineRule="exact" w:before="120" w:after="80"/>
        <w:jc w:val="left"/>
        <w:outlineLvl w:val="2"/>
      </w:pPr>
      <w:r>
        <w:rPr>
          <w:rFonts w:ascii="SimHei" w:hAnsi="SimHei" w:eastAsia="黑体" w:cs="SimHei"/>
          <w:b/>
          <w:sz w:val="28"/>
          <w:szCs w:val="28"/>
        </w:rPr>
        <w:t xml:space="preserve">1.2.5 综合配套用房-安装工程</w:t>
      </w:r>
    </w:p>
    <w:p>
      <w:pPr>
        <w:spacing w:line="360" w:lineRule="exact" w:before="0" w:after="120"/>
        <w:ind w:firstLine="560"/>
        <w:jc w:val="both"/>
      </w:pPr>
      <w:r>
        <w:rPr>
          <w:rFonts w:ascii="SimSun" w:hAnsi="SimSun" w:eastAsia="宋体" w:cs="SimSun"/>
          <w:sz w:val="24"/>
          <w:szCs w:val="24"/>
        </w:rPr>
        <w:t xml:space="preserve">本专业工程作业对象为综合配套用房电气及给排水安装，主要工程量为：配电箱安装、电气配管配线、给排水管道安装，按清单工程量实施。</w:t>
      </w:r>
    </w:p>
    <w:p>
      <w:pPr>
        <w:spacing w:line="360" w:lineRule="exact" w:before="0" w:after="120"/>
        <w:ind w:firstLine="560"/>
        <w:jc w:val="both"/>
      </w:pPr>
      <w:r>
        <w:rPr>
          <w:rFonts w:ascii="SimSun" w:hAnsi="SimSun" w:eastAsia="宋体" w:cs="SimSun"/>
          <w:sz w:val="24"/>
          <w:szCs w:val="24"/>
        </w:rPr>
        <w:t xml:space="preserve">工序顺序：预留预埋→管道安装→电气配管→穿线→配电箱安装→设备安装→调试→清理验收。</w:t>
      </w:r>
    </w:p>
    <w:p>
      <w:pPr>
        <w:pStyle w:val="Heading3"/>
        <w:keepNext/>
        <w:spacing w:line="360" w:lineRule="exact" w:before="120" w:after="80"/>
        <w:jc w:val="left"/>
        <w:outlineLvl w:val="2"/>
      </w:pPr>
      <w:r>
        <w:rPr>
          <w:rFonts w:ascii="SimHei" w:hAnsi="SimHei" w:eastAsia="黑体" w:cs="SimHei"/>
          <w:b/>
          <w:sz w:val="28"/>
          <w:szCs w:val="28"/>
        </w:rPr>
        <w:t xml:space="preserve">1.2.6 白鸥观澜公厕-安装工程</w:t>
      </w:r>
    </w:p>
    <w:p>
      <w:pPr>
        <w:spacing w:line="360" w:lineRule="exact" w:before="0" w:after="120"/>
        <w:ind w:firstLine="560"/>
        <w:jc w:val="both"/>
      </w:pPr>
      <w:r>
        <w:rPr>
          <w:rFonts w:ascii="SimSun" w:hAnsi="SimSun" w:eastAsia="宋体" w:cs="SimSun"/>
          <w:sz w:val="24"/>
          <w:szCs w:val="24"/>
        </w:rPr>
        <w:t xml:space="preserve">本专业工程作业对象为白鸥观澜公厕电气及给排水安装，主要工程量为：配电箱安装、电气配管配线、给排水管道安装，按清单工程量实施。</w:t>
      </w:r>
    </w:p>
    <w:p>
      <w:pPr>
        <w:pStyle w:val="Heading3"/>
        <w:keepNext/>
        <w:spacing w:line="360" w:lineRule="exact" w:before="120" w:after="80"/>
        <w:jc w:val="left"/>
        <w:outlineLvl w:val="2"/>
      </w:pPr>
      <w:r>
        <w:rPr>
          <w:rFonts w:ascii="SimHei" w:hAnsi="SimHei" w:eastAsia="黑体" w:cs="SimHei"/>
          <w:b/>
          <w:sz w:val="28"/>
          <w:szCs w:val="28"/>
        </w:rPr>
        <w:t xml:space="preserve">1.2.7 青青家园公厕-土建装饰</w:t>
      </w:r>
    </w:p>
    <w:p>
      <w:pPr>
        <w:spacing w:line="360" w:lineRule="exact" w:before="0" w:after="120"/>
        <w:ind w:firstLine="560"/>
        <w:jc w:val="both"/>
      </w:pPr>
      <w:r>
        <w:rPr>
          <w:rFonts w:ascii="SimSun" w:hAnsi="SimSun" w:eastAsia="宋体" w:cs="SimSun"/>
          <w:sz w:val="24"/>
          <w:szCs w:val="24"/>
        </w:rPr>
        <w:t xml:space="preserve">工序顺序：测量放线→平整场地→土方开挖→基础施工→主体结构施工→砌体施工→屋面施工→装饰装修→清理验收。</w:t>
      </w:r>
    </w:p>
    <w:p>
      <w:pPr>
        <w:pStyle w:val="Heading3"/>
        <w:keepNext/>
        <w:spacing w:line="360" w:lineRule="exact" w:before="120" w:after="80"/>
        <w:jc w:val="left"/>
        <w:outlineLvl w:val="2"/>
      </w:pPr>
      <w:r>
        <w:rPr>
          <w:rFonts w:ascii="SimHei" w:hAnsi="SimHei" w:eastAsia="黑体" w:cs="SimHei"/>
          <w:b/>
          <w:sz w:val="28"/>
          <w:szCs w:val="28"/>
        </w:rPr>
        <w:t xml:space="preserve">1.2.8 青青家园公厕-安装工程</w:t>
      </w:r>
    </w:p>
    <w:p>
      <w:pPr>
        <w:spacing w:line="360" w:lineRule="exact" w:before="0" w:after="120"/>
        <w:ind w:firstLine="560"/>
        <w:jc w:val="both"/>
      </w:pPr>
      <w:r>
        <w:rPr>
          <w:rFonts w:ascii="SimSun" w:hAnsi="SimSun" w:eastAsia="宋体" w:cs="SimSun"/>
          <w:sz w:val="24"/>
          <w:szCs w:val="24"/>
        </w:rPr>
        <w:t xml:space="preserve">本专业工程作业对象为青青家园公厕电气及给排水安装，主要工程量为：配电箱安装、电气配管配线、给排水管道安装，按清单工程量实施。</w:t>
      </w:r>
    </w:p>
    <w:p>
      <w:pPr>
        <w:pStyle w:val="Heading3"/>
        <w:keepNext/>
        <w:spacing w:line="360" w:lineRule="exact" w:before="120" w:after="80"/>
        <w:jc w:val="left"/>
        <w:outlineLvl w:val="2"/>
      </w:pPr>
      <w:r>
        <w:rPr>
          <w:rFonts w:ascii="SimHei" w:hAnsi="SimHei" w:eastAsia="黑体" w:cs="SimHei"/>
          <w:b/>
          <w:sz w:val="28"/>
          <w:szCs w:val="28"/>
        </w:rPr>
        <w:t xml:space="preserve">1.2.9 飞霞广场修缮工程</w:t>
      </w:r>
    </w:p>
    <w:p>
      <w:pPr>
        <w:spacing w:line="360" w:lineRule="exact" w:before="0" w:after="120"/>
        <w:ind w:firstLine="560"/>
        <w:jc w:val="both"/>
      </w:pPr>
      <w:r>
        <w:rPr>
          <w:rFonts w:ascii="SimSun" w:hAnsi="SimSun" w:eastAsia="宋体" w:cs="SimSun"/>
          <w:sz w:val="24"/>
          <w:szCs w:val="24"/>
        </w:rPr>
        <w:t xml:space="preserve">本专业工程作业对象为飞霞广场铺装及附属设施修缮，主要工程量为：广场铺装拆除与恢复、附属设施修缮，按清单工程量实施。</w:t>
      </w:r>
    </w:p>
    <w:p>
      <w:pPr>
        <w:spacing w:line="360" w:lineRule="exact" w:before="0" w:after="120"/>
        <w:ind w:firstLine="560"/>
        <w:jc w:val="both"/>
      </w:pPr>
      <w:r>
        <w:rPr>
          <w:rFonts w:ascii="SimSun" w:hAnsi="SimSun" w:eastAsia="宋体" w:cs="SimSun"/>
          <w:sz w:val="24"/>
          <w:szCs w:val="24"/>
        </w:rPr>
        <w:t xml:space="preserve">工序顺序：现场围挡→测量放线→拆除现状铺装及破损设施→垃圾分拣外运→基层清理与病害处理→垫层修复→面层铺贴→附属设施修缮→清理验收。</w:t>
      </w:r>
    </w:p>
    <w:p>
      <w:pPr>
        <w:spacing w:line="360" w:lineRule="exact" w:before="0" w:after="120"/>
        <w:ind w:firstLine="560"/>
        <w:jc w:val="both"/>
      </w:pPr>
      <w:r>
        <w:rPr>
          <w:rFonts w:ascii="SimSun" w:hAnsi="SimSun" w:eastAsia="宋体" w:cs="SimSun"/>
          <w:sz w:val="24"/>
          <w:szCs w:val="24"/>
        </w:rPr>
        <w:t xml:space="preserve">施工流程：施工准备与管线探测→信号机基础施工→杆件基础施工→管道敷设→线缆穿放→信号机安装→信号灯安装→视频监控安装→光缆熔接与调试→系统联调→接入交警平台→验收。</w:t>
      </w:r>
    </w:p>
    <w:p>
      <w:pPr>
        <w:spacing w:line="360" w:lineRule="exact" w:before="0" w:after="120"/>
        <w:ind w:firstLine="560"/>
        <w:jc w:val="both"/>
      </w:pPr>
      <w:r>
        <w:rPr>
          <w:rFonts w:ascii="SimSun" w:hAnsi="SimSun" w:eastAsia="宋体" w:cs="SimSun"/>
          <w:sz w:val="24"/>
          <w:szCs w:val="24"/>
        </w:rPr>
        <w:t xml:space="preserve">施工概况：综合配套用房-土建工程作业对象为新建综合配套服务用房主体结构及建筑装饰，建筑垂直运输工程量975.95m²。结构形式依据经确认的设计文件和图纸内容组织实施组织施工，混凝土采用商品混凝土，主要强度等级为C30，垫层为C20，钢筋采用HPB300与HRB400。砌体采用MU5多孔砖墙，墙厚200mm，砖基础采用MU10。</w:t>
      </w:r>
    </w:p>
    <w:p>
      <w:pPr>
        <w:spacing w:line="360" w:lineRule="exact" w:before="0" w:after="120"/>
        <w:ind w:firstLine="560"/>
        <w:jc w:val="both"/>
      </w:pPr>
      <w:r>
        <w:rPr>
          <w:rFonts w:ascii="SimSun" w:hAnsi="SimSun" w:eastAsia="宋体" w:cs="SimSun"/>
          <w:sz w:val="24"/>
          <w:szCs w:val="24"/>
        </w:rPr>
        <w:t xml:space="preserve">施工流程：平整场地→基础开挖→垫层浇筑→独立基础与带型基础施工→基础梁施工→主体柱、梁、板施工→砌体施工→屋面施工→装饰装修→清理验收。</w:t>
      </w:r>
    </w:p>
    <w:p>
      <w:pPr>
        <w:spacing w:line="360" w:lineRule="exact" w:before="0" w:after="120"/>
        <w:ind w:firstLine="560"/>
        <w:jc w:val="both"/>
      </w:pPr>
      <w:r>
        <w:rPr>
          <w:rFonts w:ascii="SimSun" w:hAnsi="SimSun" w:eastAsia="宋体" w:cs="SimSun"/>
          <w:sz w:val="24"/>
          <w:szCs w:val="24"/>
        </w:rPr>
        <w:t xml:space="preserve">施工流程：预留预埋复核→电气配管暗配→线缆穿放→配电箱安装→灯具开关插座安装→给排水管道安装→暖通设备安装→绝缘测试→通电试运行→系统调试→验收。</w:t>
      </w:r>
    </w:p>
    <w:p>
      <w:pPr>
        <w:spacing w:line="360" w:lineRule="exact" w:before="0" w:after="120"/>
        <w:ind w:firstLine="560"/>
        <w:jc w:val="both"/>
      </w:pPr>
      <w:r>
        <w:rPr>
          <w:rFonts w:ascii="SimSun" w:hAnsi="SimSun" w:eastAsia="宋体" w:cs="SimSun"/>
          <w:sz w:val="24"/>
          <w:szCs w:val="24"/>
        </w:rPr>
        <w:t xml:space="preserve">施工概况：白鸥观澜公厕-土建工程作业对象为白鸥观澜公厕主体结构及建筑装饰，建筑垂直运输工程量87m²。结构混凝土采用商品混凝土，主要强度等级C30，垫层C20，钢筋采用HPB300与HRB400。砌体采用MU5多孔砖，墙厚200mm。门窗按门窗表规格组织安装，M1222门窗洞口尺寸与大样不一致时以门窗表为准。</w:t>
      </w:r>
    </w:p>
    <w:p>
      <w:pPr>
        <w:spacing w:line="360" w:lineRule="exact" w:before="0" w:after="120"/>
        <w:ind w:firstLine="560"/>
        <w:jc w:val="both"/>
      </w:pPr>
      <w:r>
        <w:rPr>
          <w:rFonts w:ascii="SimSun" w:hAnsi="SimSun" w:eastAsia="宋体" w:cs="SimSun"/>
          <w:sz w:val="24"/>
          <w:szCs w:val="24"/>
        </w:rPr>
        <w:t xml:space="preserve">施工概况：飞霞广场修缮工程作业对象为飞霞广场现状铺装、附属设施及绿化更新，作业内容与公共广场提升改造工程相衔接，主要包括破损铺装拆除更新、侧石更换、盲道面层更换、绿化补植及附属设施修缮。具体工程量按现场实际确认的破损范围与清单项目特征组织施工。</w:t>
      </w:r>
    </w:p>
    <w:p>
      <w:pPr>
        <w:pStyle w:val="Heading2"/>
        <w:keepNext/>
        <w:spacing w:line="360" w:lineRule="exact" w:before="180" w:after="100"/>
        <w:jc w:val="left"/>
        <w:outlineLvl w:val="1"/>
      </w:pPr>
      <w:r>
        <w:rPr>
          <w:rFonts w:ascii="SimHei" w:hAnsi="SimHei" w:eastAsia="黑体" w:cs="SimHei"/>
          <w:b/>
          <w:sz w:val="30"/>
          <w:szCs w:val="30"/>
        </w:rPr>
        <w:t xml:space="preserve">1.3 项目管理组织机构与职责</w:t>
      </w:r>
    </w:p>
    <w:p>
      <w:pPr>
        <w:pStyle w:val="Heading3"/>
        <w:keepNext/>
        <w:spacing w:line="360" w:lineRule="exact" w:before="120" w:after="80"/>
        <w:jc w:val="left"/>
        <w:outlineLvl w:val="2"/>
      </w:pPr>
      <w:r>
        <w:rPr>
          <w:rFonts w:ascii="SimHei" w:hAnsi="SimHei" w:eastAsia="黑体" w:cs="SimHei"/>
          <w:b/>
          <w:sz w:val="28"/>
          <w:szCs w:val="28"/>
        </w:rPr>
        <w:t xml:space="preserve">1.3.1 施工部署与施工流水组织</w:t>
      </w:r>
    </w:p>
    <w:p>
      <w:pPr>
        <w:spacing w:line="360" w:lineRule="exact" w:before="0" w:after="120"/>
        <w:ind w:firstLine="560"/>
        <w:jc w:val="both"/>
      </w:pPr>
      <w:r>
        <w:rPr>
          <w:rFonts w:ascii="SimSun" w:hAnsi="SimSun" w:eastAsia="宋体" w:cs="SimSun"/>
          <w:sz w:val="24"/>
          <w:szCs w:val="24"/>
        </w:rPr>
        <w:t xml:space="preserve">本工程为舒城县城镇功能活力品质提升一期项目（一标）——公共广场空间改造等提升工程，施工范围涵盖公共广场改造、停车场改造、绿化工程、人行道拆除及更新、木栈道更新及改造、综合配套服务用房、公厕提升、给排水工程、交通设施工程、停车及充电设施建设等多个专业，施工内容分散于舒城县境内多个点位。针对工程点多面广、专业交叉频繁、既有设施保护要求高的特点，我公司按照“分区组织、专业穿插、流水作业、动态调整”的原则进行施工部署，以计划工期360日历天为总控基准，以开工令下发之日为第1日组织施工。</w:t>
      </w:r>
    </w:p>
    <w:p>
      <w:pPr>
        <w:spacing w:line="360" w:lineRule="exact" w:before="0" w:after="120"/>
        <w:ind w:firstLine="560"/>
        <w:jc w:val="both"/>
      </w:pPr>
      <w:r>
        <w:rPr>
          <w:rFonts w:ascii="SimSun" w:hAnsi="SimSun" w:eastAsia="宋体" w:cs="SimSun"/>
          <w:sz w:val="24"/>
          <w:szCs w:val="24"/>
        </w:rPr>
        <w:t xml:space="preserve">根据工程内容的空间分布和施工组织需要，将本工程划分为四个施工区段，实行分区段流水作业。</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3212"/>
        <w:gridCol w:w="3212"/>
        <w:gridCol w:w="3214"/>
      </w:tblGrid>
      <w:tr>
        <w:tc>
          <w:tcPr>
            <w:tcW w:w="3212"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施工区段</w:t>
            </w:r>
          </w:p>
        </w:tc>
        <w:tc>
          <w:tcPr>
            <w:tcW w:w="3212"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主要施工内容</w:t>
            </w:r>
          </w:p>
        </w:tc>
        <w:tc>
          <w:tcPr>
            <w:tcW w:w="3214"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施工组织要点</w:t>
            </w:r>
          </w:p>
        </w:tc>
      </w:tr>
      <w:tr>
        <w:tc>
          <w:tcPr>
            <w:tcW w:w="3212"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第一区段</w:t>
            </w:r>
          </w:p>
        </w:tc>
        <w:tc>
          <w:tcPr>
            <w:tcW w:w="3212"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公共广场提升改造、木栈道更新、铺装更换、绿化更新</w:t>
            </w:r>
          </w:p>
        </w:tc>
        <w:tc>
          <w:tcPr>
            <w:tcW w:w="3214"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以广场铺装拆除与更新为主线，绿化栽植穿插进行</w:t>
            </w:r>
          </w:p>
        </w:tc>
      </w:tr>
      <w:tr>
        <w:tc>
          <w:tcPr>
            <w:tcW w:w="3212"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第二区段</w:t>
            </w:r>
          </w:p>
        </w:tc>
        <w:tc>
          <w:tcPr>
            <w:tcW w:w="3212"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白鸥观澜配套仁和路道路提升、排水工程、交通工程</w:t>
            </w:r>
          </w:p>
        </w:tc>
        <w:tc>
          <w:tcPr>
            <w:tcW w:w="3214"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先地下管网后道路结构，交通设施与信控设备同步安装</w:t>
            </w:r>
          </w:p>
        </w:tc>
      </w:tr>
      <w:tr>
        <w:tc>
          <w:tcPr>
            <w:tcW w:w="3212"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第三区段</w:t>
            </w:r>
          </w:p>
        </w:tc>
        <w:tc>
          <w:tcPr>
            <w:tcW w:w="3212"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综合配套用房、白鸥观澜公厕、青青家园公厕、门卫土建及安装</w:t>
            </w:r>
          </w:p>
        </w:tc>
        <w:tc>
          <w:tcPr>
            <w:tcW w:w="3214"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单体建筑按基础、主体、装饰、安装顺序组织流水</w:t>
            </w:r>
          </w:p>
        </w:tc>
      </w:tr>
      <w:tr>
        <w:tc>
          <w:tcPr>
            <w:tcW w:w="3212"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第四区段</w:t>
            </w:r>
          </w:p>
        </w:tc>
        <w:tc>
          <w:tcPr>
            <w:tcW w:w="3212"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停车场改造、充电设施、城市休闲街区建设提升</w:t>
            </w:r>
          </w:p>
        </w:tc>
        <w:tc>
          <w:tcPr>
            <w:tcW w:w="3214"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停车场基层处理与面层加铺分段实施，充电设施基础与管线预埋先行</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各施工区段相对独立，区段内按分项工程组织流水施工；区段之间根据劳动力、机械和材料供应情况动态调配，避免同一工种在多个区段间频繁转移造成窝工。</w:t>
      </w:r>
    </w:p>
    <w:p>
      <w:pPr>
        <w:spacing w:line="360" w:lineRule="exact" w:before="0" w:after="120"/>
        <w:ind w:firstLine="560"/>
        <w:jc w:val="both"/>
      </w:pPr>
      <w:r>
        <w:rPr>
          <w:rFonts w:ascii="SimSun" w:hAnsi="SimSun" w:eastAsia="宋体" w:cs="SimSun"/>
          <w:sz w:val="24"/>
          <w:szCs w:val="24"/>
        </w:rPr>
        <w:t xml:space="preserve">第二步，地下管网与道路基层施工。第30日至第108日，优先组织排水工程、给水工程、通信排管等地下管线施工，完成管基施工、管道安装、检查井砌筑及加固、管基以上至路床以下及基坑等部位回填；地下管线验收合格后，转入道路基层、垫层和面层施工。</w:t>
      </w:r>
    </w:p>
    <w:p>
      <w:pPr>
        <w:spacing w:line="360" w:lineRule="exact" w:before="0" w:after="120"/>
        <w:ind w:firstLine="560"/>
        <w:jc w:val="both"/>
      </w:pPr>
      <w:r>
        <w:rPr>
          <w:rFonts w:ascii="SimSun" w:hAnsi="SimSun" w:eastAsia="宋体" w:cs="SimSun"/>
          <w:sz w:val="24"/>
          <w:szCs w:val="24"/>
        </w:rPr>
        <w:t xml:space="preserve">第三步，建筑单体与广场主体施工。第60日至第240日，综合配套用房、公厕、门卫等建筑单体按基础、主体结构、二次结构、装饰装修、机电安装顺序组织流水；公共广场铺装、木平台更新、栏杆安装、花池修复等面层工程同步展开。</w:t>
      </w:r>
    </w:p>
    <w:p>
      <w:pPr>
        <w:spacing w:line="360" w:lineRule="exact" w:before="0" w:after="120"/>
        <w:ind w:firstLine="560"/>
        <w:jc w:val="both"/>
      </w:pPr>
      <w:r>
        <w:rPr>
          <w:rFonts w:ascii="SimSun" w:hAnsi="SimSun" w:eastAsia="宋体" w:cs="SimSun"/>
          <w:sz w:val="24"/>
          <w:szCs w:val="24"/>
        </w:rPr>
        <w:t xml:space="preserve">第四步，景观绿化与配套设施安装。第180日至第300日，组织绿化种植土换填、苗木栽植、色带补植，同步安装坐凳、垃圾箱、仿石材生态景观花箱等公共设施，完成交通信号控制设备、视频监控设备、照明配电箱等安装调试。</w:t>
      </w:r>
    </w:p>
    <w:p>
      <w:pPr>
        <w:spacing w:line="360" w:lineRule="exact" w:before="0" w:after="120"/>
        <w:ind w:firstLine="560"/>
        <w:jc w:val="both"/>
      </w:pPr>
      <w:r>
        <w:rPr>
          <w:rFonts w:ascii="SimSun" w:hAnsi="SimSun" w:eastAsia="宋体" w:cs="SimSun"/>
          <w:sz w:val="24"/>
          <w:szCs w:val="24"/>
        </w:rPr>
        <w:t xml:space="preserve">第五步，收尾清理与验收移交。第300日至第360日，完成各分项工程自检、缺陷修补、竣工清理、系统联调联试，组织分部分项验收和竣工验收，办理移交手续。</w:t>
      </w:r>
    </w:p>
    <w:p>
      <w:pPr>
        <w:spacing w:line="360" w:lineRule="exact" w:before="0" w:after="120"/>
        <w:ind w:firstLine="560"/>
        <w:jc w:val="both"/>
      </w:pPr>
      <w:r>
        <w:rPr>
          <w:rFonts w:ascii="SimSun" w:hAnsi="SimSun" w:eastAsia="宋体" w:cs="SimSun"/>
          <w:sz w:val="24"/>
          <w:szCs w:val="24"/>
        </w:rPr>
        <w:t xml:space="preserve">本工程涉及道路、排水、交通信控、建筑、安装、绿化等多个专业，专业接口协调是施工组织的关键环节。项目部设置专职施工员负责各专业间的工序衔接，重点控制以下接口：排水管道与道路基层的标高衔接、通信排管与交通信控设备的管线预留、建筑单体土建与安装工程的预留预埋、铺装工程与绿化工程的边界处理、交通信号控制设备与供电线路的接驳。</w:t>
      </w:r>
    </w:p>
    <w:p>
      <w:pPr>
        <w:spacing w:line="360" w:lineRule="exact" w:before="0" w:after="120"/>
        <w:ind w:firstLine="560"/>
        <w:jc w:val="both"/>
      </w:pPr>
      <w:r>
        <w:rPr>
          <w:rFonts w:ascii="SimSun" w:hAnsi="SimSun" w:eastAsia="宋体" w:cs="SimSun"/>
          <w:sz w:val="24"/>
          <w:szCs w:val="24"/>
        </w:rPr>
        <w:t xml:space="preserve">本工程以360日历天为总控工期，各阶段工期安排如下：施工准备与清杂拆除29天、污水管网工程79天、道路铺装工程79天、景观与绿化工程79天、亮化与收尾工程79天，另设15天竣工验收与移交缓冲时间。各阶段之间设置合理的搭接时间，确保总工期不突破。</w:t>
      </w:r>
    </w:p>
    <w:p>
      <w:pPr>
        <w:pStyle w:val="Heading2"/>
        <w:keepNext/>
        <w:spacing w:line="360" w:lineRule="exact" w:before="180" w:after="100"/>
        <w:jc w:val="left"/>
        <w:outlineLvl w:val="1"/>
      </w:pPr>
      <w:r>
        <w:rPr>
          <w:rFonts w:ascii="SimHei" w:hAnsi="SimHei" w:eastAsia="黑体" w:cs="SimHei"/>
          <w:b/>
          <w:sz w:val="30"/>
          <w:szCs w:val="30"/>
        </w:rPr>
        <w:t xml:space="preserve">1.4 新技术、新工艺、新材料、新设备的应用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技术名称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应用部位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与传统做法对比</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预期效果</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实施保障</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BIM模型管线综合碰撞检查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综合配套用房、公厕、门卫等单体安装工程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传统二维图纸审图难以发现管线交叉碰撞，BIM三维模型可提前识别碰撞点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减少管线交叉返工，提高预留预埋准确率</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技术负责人组织专项交底，施工员每日不少于1次检查执行情况，发现偏差当场整改并复查销项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绿色施工扬尘智能监测系统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施工现场出入口、材料堆场、拆除作业区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传统人工巡查扬尘控制响应滞后，智能监测系统实时预警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提升扬尘控制响应速度，满足施工工地周边100%围挡、物料堆放100%覆盖等要求</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安全员每日不少于1次检查监测设备运行情况，发现异常立即整改并复查销项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滚轧直螺纹机械连接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综合配套用房、公厕、门卫等单体结构直径不小于16mm的竖向受力钢筋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传统电弧焊连接存在明火作业风险，机械连接无明火、质量稳定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降低消防安全风险，提高连接质量稳定性</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质检员按每500个接头为一批，每批抽取3个接头进行单向拉伸试验，施工员每日不少于1次巡查机械连接操作，发现丝头损伤、套筒未拧紧或外露丝扣超过2扣的立即整改并复查销项</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综合配套用房、白鸥观澜公厕、青青家园公厕、门卫等单体结构施工中，现浇构件钢筋主要采用HPB300、HRB400牌号。对直径不小于16mm的竖向受力钢筋连接，项目部采用滚轧直螺纹机械连接替代部分电弧焊连接。机械连接施工按“钢筋端头切平→滚轧螺纹→丝头检验→套筒连接→扭矩校核”顺序进行。丝头加工后逐根检查螺纹牙形，连接套筒拧紧力矩按钢筋直径控制，HRB400直径20mm钢筋拧紧力矩不小于260N·m。质检员按每500个接头为一批，每批抽取3个接头进行单向拉伸试验，试验合格后方可进入下道工序。施工员每日不少于1次巡查机械连接操作，发现丝头损伤、套筒未拧紧或外露丝扣超过2扣的，立即要求操作人员整改，整改后由质检员复查并销项。机械连接减少了现场明火作业，降低了消防安全风险，同时提高了连接质量的稳定性。</w:t>
      </w:r>
    </w:p>
    <w:p>
      <w:pPr>
        <w:pStyle w:val="Heading2"/>
        <w:keepNext/>
        <w:spacing w:line="360" w:lineRule="exact" w:before="180" w:after="100"/>
        <w:jc w:val="left"/>
        <w:outlineLvl w:val="1"/>
      </w:pPr>
      <w:r>
        <w:rPr>
          <w:rFonts w:ascii="SimHei" w:hAnsi="SimHei" w:eastAsia="黑体" w:cs="SimHei"/>
          <w:b/>
          <w:sz w:val="30"/>
          <w:szCs w:val="30"/>
        </w:rPr>
        <w:t xml:space="preserve">1.5 竣工清理、验收移交与保修</w:t>
      </w:r>
    </w:p>
    <w:p>
      <w:pPr>
        <w:spacing w:line="360" w:lineRule="exact" w:before="0" w:after="120"/>
        <w:ind w:firstLine="560"/>
        <w:jc w:val="both"/>
      </w:pPr>
      <w:r>
        <w:rPr>
          <w:rFonts w:ascii="SimSun" w:hAnsi="SimSun" w:eastAsia="宋体" w:cs="SimSun"/>
          <w:sz w:val="24"/>
          <w:szCs w:val="24"/>
        </w:rPr>
        <w:t xml:space="preserve">竣工清理、验收移交与保修是工程交付的最后一道关口，直接决定项目能否一次通过竣工验收并顺利移交发包人。我公司针对本工程涉及公共广场改造、停车场改造、绿化工程、人行道更新、综合配套用房、公厕提升、交通信号控制系统等多专业交叉施工的特点，制定分区域、分系统、分专业的竣工清理与移交计划，确保在360日历天总工期内完成全部合同内容，达到合格质量标准并满足园林绿化一级养护标准的专项验收要求。</w:t>
      </w:r>
    </w:p>
    <w:p>
      <w:pPr>
        <w:spacing w:line="360" w:lineRule="exact" w:before="0" w:after="120"/>
        <w:ind w:firstLine="560"/>
        <w:jc w:val="both"/>
      </w:pPr>
      <w:r>
        <w:rPr>
          <w:rFonts w:ascii="SimSun" w:hAnsi="SimSun" w:eastAsia="宋体" w:cs="SimSun"/>
          <w:sz w:val="24"/>
          <w:szCs w:val="24"/>
        </w:rPr>
        <w:t xml:space="preserve">清理标准按区域分别控制：铺装面层表面无砂浆污染、无油渍、无划痕，缝内无杂物；沥青混凝土面层无松散颗粒、无油污；室内地面、墙面、顶棚无浮灰、无污渍、无残留胶痕；门窗框扇无水泥浆污染，玻璃表面洁净；卫生洁具无锈斑、无渗漏痕迹；配电箱柜内外无灰尘、无杂物，箱门开闭灵活；检查井内无建筑垃圾、无积水，井盖安装平稳。</w:t>
      </w:r>
    </w:p>
    <w:p>
      <w:pPr>
        <w:spacing w:line="360" w:lineRule="exact" w:before="0" w:after="120"/>
        <w:ind w:firstLine="560"/>
        <w:jc w:val="both"/>
      </w:pPr>
      <w:r>
        <w:rPr>
          <w:rFonts w:ascii="SimSun" w:hAnsi="SimSun" w:eastAsia="宋体" w:cs="SimSun"/>
          <w:sz w:val="24"/>
          <w:szCs w:val="24"/>
        </w:rPr>
        <w:t xml:space="preserve">验收移交按“检验批验收→分项工程验收→分部工程验收→单位工程验收→竣工验收”五级程序推进。隐蔽工程严格执行发包人代表和总监理工程师共同验收确认制度，未经验收确认不得覆盖。本工程隐蔽验收重点包括：排水管道沟槽开挖与管基处理、检查井基础与砌筑、电缆保护管敷设与包封、信号机基础钢筋与接地装置、绿化种植土换填与营养土拌和、各单体基础与钢筋工程。</w:t>
      </w:r>
    </w:p>
    <w:p>
      <w:pPr>
        <w:spacing w:line="360" w:lineRule="exact" w:before="0" w:after="120"/>
        <w:ind w:firstLine="560"/>
        <w:jc w:val="both"/>
      </w:pPr>
      <w:r>
        <w:rPr>
          <w:rFonts w:ascii="SimSun" w:hAnsi="SimSun" w:eastAsia="宋体" w:cs="SimSun"/>
          <w:sz w:val="24"/>
          <w:szCs w:val="24"/>
        </w:rPr>
        <w:t xml:space="preserve">单位工程验收按以下顺序组织：先完成公共广场提升改造工程、白鸥观澜配套仁和路道路提升项目工程、排水工程、交通工程等室外工程验收，再完成综合配套用房、白鸥观澜公厕、青青家园公厕、门卫等单体工程验收。每个单位工程验收前，由技术负责人组织施工员、质检员、资料员进行预验收，对照施工图纸和验收规范逐项核查完成情况与质量状况，预验收合格后向监理单位提交验收申请。</w:t>
      </w:r>
    </w:p>
    <w:p>
      <w:pPr>
        <w:spacing w:line="360" w:lineRule="exact" w:before="0" w:after="120"/>
        <w:ind w:firstLine="560"/>
        <w:jc w:val="both"/>
      </w:pPr>
      <w:r>
        <w:rPr>
          <w:rFonts w:ascii="SimSun" w:hAnsi="SimSun" w:eastAsia="宋体" w:cs="SimSun"/>
          <w:sz w:val="24"/>
          <w:szCs w:val="24"/>
        </w:rPr>
        <w:t xml:space="preserve">移交工作按“实物移交+资料移交+使用培训”三部分同步推进。实物移交由项目经理组织，会同发包人代表、监理工程师逐区域清点确认；资料移交包括竣工图、材料合格证与复验报告、隐蔽验收记录、检验批验收记录、系统调试报告、绿化养护记录等全套竣工资料；使用培训由专业工程师对发包人指定的运维人员进行信号控制系统操作、配电箱维护、绿化养护要点等交底培训。</w:t>
      </w:r>
    </w:p>
    <w:p>
      <w:pPr>
        <w:spacing w:line="360" w:lineRule="exact" w:before="0" w:after="120"/>
        <w:ind w:firstLine="560"/>
        <w:jc w:val="both"/>
      </w:pPr>
      <w:r>
        <w:rPr>
          <w:rFonts w:ascii="SimSun" w:hAnsi="SimSun" w:eastAsia="宋体" w:cs="SimSun"/>
          <w:sz w:val="24"/>
          <w:szCs w:val="24"/>
        </w:rPr>
        <w:t xml:space="preserve">缺陷责任期与质保金按合同条款执行。保修期内我公司建立保修服务响应机制，项目经理为保修第一责任人，保修联系人保持24小时通讯畅通。接到发包人保修通知后，一般问题在24小时内响应、48小时内到场处理；涉及排水管道渗漏、电气故障、信号控制系统失效等影响使用功能的问题，在接到通知后4小时内响应、12小时内到场抢修。</w:t>
      </w:r>
    </w:p>
    <w:p>
      <w:pPr>
        <w:spacing w:line="360" w:lineRule="exact" w:before="0" w:after="120"/>
        <w:ind w:firstLine="560"/>
        <w:jc w:val="both"/>
      </w:pPr>
      <w:r>
        <w:rPr>
          <w:rFonts w:ascii="SimSun" w:hAnsi="SimSun" w:eastAsia="宋体" w:cs="SimSun"/>
          <w:sz w:val="24"/>
          <w:szCs w:val="24"/>
        </w:rPr>
        <w:t xml:space="preserve">保修期内实行定期回访制度。项目经理在保修期前6个月内每月回访不少于1次，之后每季度回访不少于1次，回访记录由发包人代表签字确认。回访中发现的质量问题，由施工员组织原施工班组或专业维修人员处理，质检员对维修质量进行复查，维修完成后报发包人确认销项。</w:t>
      </w:r>
    </w:p>
    <w:p>
      <w:pPr>
        <w:pStyle w:val="Heading2"/>
        <w:keepNext/>
        <w:spacing w:line="360" w:lineRule="exact" w:before="180" w:after="100"/>
        <w:jc w:val="left"/>
        <w:outlineLvl w:val="1"/>
      </w:pPr>
      <w:r>
        <w:rPr>
          <w:rFonts w:ascii="SimHei" w:hAnsi="SimHei" w:eastAsia="黑体" w:cs="SimHei"/>
          <w:b/>
          <w:sz w:val="30"/>
          <w:szCs w:val="30"/>
        </w:rPr>
        <w:t xml:space="preserve">1.6 工程特点与施工条件分析</w:t>
      </w:r>
    </w:p>
    <w:p>
      <w:pPr>
        <w:spacing w:line="360" w:lineRule="exact" w:before="0" w:after="120"/>
        <w:ind w:firstLine="560"/>
        <w:jc w:val="both"/>
      </w:pPr>
      <w:r>
        <w:rPr>
          <w:rFonts w:ascii="SimSun" w:hAnsi="SimSun" w:eastAsia="宋体" w:cs="SimSun"/>
          <w:sz w:val="24"/>
          <w:szCs w:val="24"/>
        </w:rPr>
        <w:t xml:space="preserve">本工程为舒城县城镇功能活力品质提升一期项目（一标）——公共广场空间改造等提升工程，建设地点位于舒城县境内，计划工期360日历天，本工程质量目标为合格，由项目经理组织技术负责人、质检员按《建筑工程施工质量验收统一标准》（GB 50300-2013）及配套专业验收规范逐检验批验收，质检员每日检查不少于1次，不合格项当日整改并复查销项。工程内容涵盖公共广场改造、停车场改造、绿化工程、人行道拆除及更新、木栈道更新及改造、城市休闲街区建设提升、综合配套服务用房及公厕装饰装修、给排水工程、交通设施工程、停车及充电设施建设等多个专业，具有施工面分散、专业交叉多、既有设施保护要求高、绿化养护标准严等显著特点。以下从工程特点、施工条件、重难点识别三个层面展开分析。</w:t>
      </w:r>
    </w:p>
    <w:p>
      <w:pPr>
        <w:spacing w:line="360" w:lineRule="exact" w:before="0" w:after="120"/>
        <w:ind w:firstLine="560"/>
        <w:jc w:val="both"/>
      </w:pPr>
      <w:r>
        <w:rPr>
          <w:rFonts w:ascii="SimSun" w:hAnsi="SimSun" w:eastAsia="宋体" w:cs="SimSun"/>
          <w:sz w:val="24"/>
          <w:szCs w:val="24"/>
        </w:rPr>
        <w:t xml:space="preserve">季节性气候影响须提前防范。 施工期间可能遇到冬季和雨季，须根据季节变化做好地面排水、水塘排水、临近沟渠的临时改道和排涝防汛、基坑排水及冬夏季施工各项保证工作。同时须充分考虑噪音因素对施工时间的限制，避免晚间、午间施工作业，我公司不得因此提出工期索赔。项目部须在雨季来临前完成排水沟渠疏通和防汛物资储备，安全员每周不少于1次检查防汛物资完好情况，对失效物资及时更换并记录。</w:t>
      </w:r>
    </w:p>
    <w:p>
      <w:pPr>
        <w:spacing w:line="360" w:lineRule="exact" w:before="0" w:after="120"/>
        <w:ind w:firstLine="560"/>
        <w:jc w:val="both"/>
      </w:pPr>
      <w:r>
        <w:rPr>
          <w:rFonts w:ascii="SimSun" w:hAnsi="SimSun" w:eastAsia="宋体" w:cs="SimSun"/>
          <w:sz w:val="24"/>
          <w:szCs w:val="24"/>
        </w:rPr>
        <w:t xml:space="preserve">重难点二：多专业交叉施工的接口管理。 土建、安装、市政、绿化、交通信控等多专业在同一作业面交叉施工，预留预埋、标高衔接、管线交叉等接口问题若处理不当将导致返工。项目部技术负责人须组织各专业工程师每周不少于1次联合审图，对接口问题逐项形成书面记录，施工员按记录组织整改，质检员复查合格后销项，确保接口问题闭环处理。</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重难点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影响范围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专项措施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多专业交叉施工接口管理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土建、安装、市政、绿化、交通信控等多专业在同一作业面交叉施工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预留预埋、标高衔接、管线交叉等接口部位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技术负责人组织各专业工程师每周不少于1次联合审图，接口问题逐项形成书面记录，施工员按记录组织整改，质检员复查合格后销项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技术负责人、施工员、质检员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既有设施保护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施工区域周边分布居民区、商业门店、市政道路及既有公共设施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行人、交通、电力设施、通讯设施正常运行</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开工前详细探测现状市政管杆线、建、构筑物，施工前制定详细施工和应急方案</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项目经理、施工员、安全员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季节性气候影响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施工期间可能遇到冬季和雨季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地面排水、水塘排水、基坑排水及冬夏季施工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雨季来临前完成排水沟渠疏通和防汛物资储备，安全员每周不少于1次检查防汛物资完好情况，对失效物资及时更换并记录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绿化养护标准严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园林绿化达到一级养护标准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绿化工程成活率、保存率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成活养护3个月，保存养护3个月，日常养护18个月，一次性成活率95%以上，草坪覆盖率98%以上</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项目经理、施工员、质检员</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（5）拟委任项目经理近年获得的奖项/荣誉情况表（6）投标人近年获得的奖项/荣誉情况表（优质工程）。本施工组织设计已按上述条款要求逐项落实执行。</w:t>
      </w:r>
    </w:p>
    <w:p>
      <w:pPr>
        <w:spacing w:line="360" w:lineRule="exact" w:before="0" w:after="120"/>
        <w:ind w:firstLine="560"/>
        <w:jc w:val="both"/>
      </w:pPr>
      <w:r>
        <w:rPr>
          <w:rFonts w:ascii="SimSun" w:hAnsi="SimSun" w:eastAsia="宋体" w:cs="SimSun"/>
          <w:sz w:val="24"/>
          <w:szCs w:val="24"/>
        </w:rPr>
        <w:t xml:space="preserve">按招标文件要求：计划工期360日历天，具体开工日期以开工通知为准。</w:t>
      </w:r>
    </w:p>
    <w:p>
      <w:pPr>
        <w:spacing w:line="360" w:lineRule="exact" w:before="0" w:after="120"/>
        <w:ind w:firstLine="560"/>
        <w:jc w:val="both"/>
      </w:pPr>
      <w:r>
        <w:rPr>
          <w:rFonts w:ascii="SimSun" w:hAnsi="SimSun" w:eastAsia="宋体" w:cs="SimSun"/>
          <w:sz w:val="24"/>
          <w:szCs w:val="24"/>
        </w:rPr>
        <w:t xml:space="preserve">按招标文件约定：本工程履约保证金按招标文件约定的金额、提交期限与退还时限执行，可按约定以保函形式替代。</w:t>
      </w:r>
    </w:p>
    <w:p>
      <w:pPr>
        <w:spacing w:line="360" w:lineRule="exact" w:before="0" w:after="120"/>
        <w:ind w:firstLine="560"/>
        <w:jc w:val="both"/>
      </w:pPr>
      <w:r>
        <w:rPr>
          <w:rFonts w:ascii="SimSun" w:hAnsi="SimSun" w:eastAsia="宋体" w:cs="SimSun"/>
          <w:sz w:val="24"/>
          <w:szCs w:val="24"/>
        </w:rPr>
        <w:t xml:space="preserve">按招标文件要求：项目经理须具备单项合同金额1800万元及以上的园林绿化景观工程施工业绩。</w:t>
      </w:r>
    </w:p>
    <w:p>
      <w:pPr>
        <w:spacing w:line="360" w:lineRule="exact" w:before="0" w:after="120"/>
        <w:ind w:firstLine="560"/>
        <w:jc w:val="both"/>
      </w:pPr>
      <w:r>
        <w:rPr>
          <w:rFonts w:ascii="SimSun" w:hAnsi="SimSun" w:eastAsia="宋体" w:cs="SimSun"/>
          <w:sz w:val="24"/>
          <w:szCs w:val="24"/>
        </w:rPr>
        <w:t xml:space="preserve">按招标文件要求：采用固定单价合同。</w:t>
      </w:r>
    </w:p>
    <w:p>
      <w:pPr>
        <w:spacing w:line="360" w:lineRule="exact" w:before="0" w:after="120"/>
        <w:ind w:firstLine="560"/>
        <w:jc w:val="both"/>
      </w:pPr>
      <w:r>
        <w:rPr>
          <w:rFonts w:ascii="SimSun" w:hAnsi="SimSun" w:eastAsia="宋体" w:cs="SimSun"/>
          <w:sz w:val="24"/>
          <w:szCs w:val="24"/>
        </w:rPr>
        <w:t xml:space="preserve">按招标文件要求：相关资料，超出扣1.0分。</w:t>
      </w:r>
    </w:p>
    <w:p>
      <w:pPr>
        <w:spacing w:line="360" w:lineRule="exact" w:before="0" w:after="120"/>
        <w:ind w:firstLine="560"/>
        <w:jc w:val="both"/>
      </w:pPr>
      <w:r>
        <w:rPr>
          <w:rFonts w:ascii="SimSun" w:hAnsi="SimSun" w:eastAsia="宋体" w:cs="SimSun"/>
          <w:sz w:val="24"/>
          <w:szCs w:val="24"/>
        </w:rPr>
        <w:t xml:space="preserve">按招标文件要求：关键岗位管理人员采用钉钉系统考勤，不能到岗履责将处罚。</w:t>
      </w:r>
    </w:p>
    <w:p>
      <w:pPr>
        <w:spacing w:line="360" w:lineRule="exact" w:before="0" w:after="120"/>
        <w:ind w:firstLine="560"/>
        <w:jc w:val="both"/>
      </w:pPr>
      <w:r>
        <w:rPr>
          <w:rFonts w:ascii="SimSun" w:hAnsi="SimSun" w:eastAsia="宋体" w:cs="SimSun"/>
          <w:sz w:val="24"/>
          <w:szCs w:val="24"/>
        </w:rPr>
        <w:t xml:space="preserve">按招标文件要求：农民工工资纠纷视情节扣分或一票否决，并通报行业主管部门。本工程农民工工资专用账户按上述条款设立并专款专用，实名制管理与工资支付保障按劳动力管理制度落实。</w:t>
      </w:r>
    </w:p>
    <w:p>
      <w:pPr>
        <w:spacing w:line="360" w:lineRule="exact" w:before="0" w:after="120"/>
        <w:ind w:firstLine="560"/>
        <w:jc w:val="both"/>
      </w:pPr>
      <w:r>
        <w:rPr>
          <w:rFonts w:ascii="SimSun" w:hAnsi="SimSun" w:eastAsia="宋体" w:cs="SimSun"/>
          <w:sz w:val="24"/>
          <w:szCs w:val="24"/>
        </w:rPr>
        <w:t xml:space="preserve">按招标文件要求：苗木规格为修剪栽种后的验收规格，规格不达标不予验收。</w:t>
      </w:r>
    </w:p>
    <w:p>
      <w:pPr>
        <w:spacing w:line="360" w:lineRule="exact" w:before="0" w:after="120"/>
        <w:ind w:firstLine="560"/>
        <w:jc w:val="both"/>
      </w:pPr>
      <w:r>
        <w:rPr>
          <w:rFonts w:ascii="SimSun" w:hAnsi="SimSun" w:eastAsia="宋体" w:cs="SimSun"/>
          <w:sz w:val="24"/>
          <w:szCs w:val="24"/>
        </w:rPr>
        <w:t xml:space="preserve">按招标文件要求：本工程不可竞争费费率按"市政公用工程取费标准"中费率计取……本施工组织设计已按上述条款要求逐项落实执行。</w:t>
      </w:r>
    </w:p>
    <w:p>
      <w:pPr>
        <w:spacing w:line="360" w:lineRule="exact" w:before="0" w:after="120"/>
        <w:ind w:firstLine="560"/>
        <w:jc w:val="both"/>
      </w:pPr>
      <w:r>
        <w:rPr>
          <w:rFonts w:ascii="SimSun" w:hAnsi="SimSun" w:eastAsia="宋体" w:cs="SimSun"/>
          <w:sz w:val="24"/>
          <w:szCs w:val="24"/>
        </w:rPr>
        <w:t xml:space="preserve">按招标文件要求：仿石材生态景观花箱内种植绿化养护等级为一级养护，养护期2年，回填土比例为70%种植土，30%的营养土拌和……本工程绿化养护执行招标文件约定的养护等级与养护期，养护期内按养护方案落实浇水、修剪、施肥、除虫等作业并留存养护记录。</w:t>
      </w:r>
    </w:p>
    <w:p>
      <w:pPr>
        <w:pStyle w:val="Heading1"/>
        <w:keepNext/>
        <w:spacing w:line="360" w:lineRule="exact" w:before="260" w:after="180"/>
        <w:jc w:val="center"/>
        <w:outlineLvl w:val="0"/>
      </w:pPr>
      <w:r>
        <w:rPr>
          <w:rFonts w:ascii="SimHei" w:hAnsi="SimHei" w:eastAsia="黑体" w:cs="SimHei"/>
          <w:b/>
          <w:sz w:val="44"/>
          <w:szCs w:val="44"/>
        </w:rPr>
        <w:t xml:space="preserve">第二章 主要施工方法</w:t>
      </w:r>
    </w:p>
    <w:p>
      <w:pPr>
        <w:pStyle w:val="Heading2"/>
        <w:keepNext/>
        <w:spacing w:line="360" w:lineRule="exact" w:before="180" w:after="100"/>
        <w:jc w:val="left"/>
        <w:outlineLvl w:val="1"/>
      </w:pPr>
      <w:r>
        <w:rPr>
          <w:rFonts w:ascii="SimHei" w:hAnsi="SimHei" w:eastAsia="黑体" w:cs="SimHei"/>
          <w:b/>
          <w:sz w:val="30"/>
          <w:szCs w:val="30"/>
        </w:rPr>
        <w:t xml:space="preserve">2.1 主要分部分项工程施工方案</w:t>
      </w:r>
    </w:p>
    <w:p>
      <w:pPr>
        <w:pStyle w:val="Heading3"/>
        <w:keepNext/>
        <w:spacing w:line="360" w:lineRule="exact" w:before="120" w:after="80"/>
        <w:jc w:val="left"/>
        <w:outlineLvl w:val="2"/>
      </w:pPr>
      <w:r>
        <w:rPr>
          <w:rFonts w:ascii="SimHei" w:hAnsi="SimHei" w:eastAsia="黑体" w:cs="SimHei"/>
          <w:b/>
          <w:sz w:val="28"/>
          <w:szCs w:val="28"/>
        </w:rPr>
        <w:t xml:space="preserve">2.1.1 交通工程</w:t>
      </w:r>
    </w:p>
    <w:p>
      <w:pPr>
        <w:spacing w:line="360" w:lineRule="exact" w:before="0" w:after="120"/>
        <w:ind w:firstLine="560"/>
        <w:jc w:val="both"/>
      </w:pPr>
      <w:r>
        <w:rPr>
          <w:rFonts w:ascii="SimSun" w:hAnsi="SimSun" w:eastAsia="宋体" w:cs="SimSun"/>
          <w:sz w:val="24"/>
          <w:szCs w:val="24"/>
        </w:rPr>
        <w:t xml:space="preserve">施工流程：基础定位放线→基坑开挖→垫层浇筑→钢筋绑扎→模板安装→C30混凝土浇筑→养护→杆件安装→设备接线→通电调试→验收。</w:t>
      </w:r>
    </w:p>
    <w:p>
      <w:pPr>
        <w:spacing w:line="360" w:lineRule="exact" w:before="0" w:after="120"/>
        <w:ind w:firstLine="560"/>
        <w:jc w:val="both"/>
      </w:pPr>
      <w:r>
        <w:rPr>
          <w:rFonts w:ascii="SimSun" w:hAnsi="SimSun" w:eastAsia="宋体" w:cs="SimSun"/>
          <w:sz w:val="24"/>
          <w:szCs w:val="24"/>
        </w:rPr>
        <w:t xml:space="preserve">基础基坑开挖后先浇筑C20素混凝土垫层，垫层两侧各伸出基础外100mm，垫层浇筑后由施工员检查垫层尺寸与标高，偏差超过±10mm的部位当日修整，质检员在修整完成后4小时内复查，复查合格后销项并形成垫层检查记录210振捣密实后养护不少于7天。标线施划前由施工员对路面进行清扫，确保干燥洁净，热熔标线涂料加热温度控制在180～220℃，施划后线形顺直，边缘整齐，质检员每日检查标线质量不少于2次，发现线形缺陷当日整改，质检员在整改完成后4小时内复查销项并形成标线检查记录。施工员每日检查基础浇筑与标线施划质量不少于2次，发现偏位或线形缺陷当日整改，质检员在整改完成后4小时内复查销项，隐蔽验收记录归档闭环。</w:t>
      </w:r>
    </w:p>
    <w:p>
      <w:pPr>
        <w:pStyle w:val="Heading3"/>
        <w:keepNext/>
        <w:spacing w:line="360" w:lineRule="exact" w:before="120" w:after="80"/>
        <w:jc w:val="left"/>
        <w:outlineLvl w:val="2"/>
      </w:pPr>
      <w:r>
        <w:rPr>
          <w:rFonts w:ascii="SimHei" w:hAnsi="SimHei" w:eastAsia="黑体" w:cs="SimHei"/>
          <w:b/>
          <w:sz w:val="28"/>
          <w:szCs w:val="28"/>
        </w:rPr>
        <w:t xml:space="preserve">2.1.2 排水工程-雨水口及连接管</w:t>
      </w:r>
    </w:p>
    <w:p>
      <w:pPr>
        <w:spacing w:line="360" w:lineRule="exact" w:before="0" w:after="120"/>
        <w:ind w:firstLine="560"/>
        <w:jc w:val="both"/>
      </w:pPr>
      <w:r>
        <w:rPr>
          <w:rFonts w:ascii="SimSun" w:hAnsi="SimSun" w:eastAsia="宋体" w:cs="SimSun"/>
          <w:sz w:val="24"/>
          <w:szCs w:val="24"/>
        </w:rPr>
        <w:t xml:space="preserve">施工概况：本工程雨水口及连接管部分主要作业内容包括雨水口砌筑、雨水箅子安装及连接管敷设。雨水口采用M7.5水泥砂浆砌筑MU10砖砌体，连接管采用DN300管道。</w:t>
      </w:r>
    </w:p>
    <w:p>
      <w:pPr>
        <w:spacing w:line="360" w:lineRule="exact" w:before="0" w:after="120"/>
        <w:ind w:firstLine="560"/>
        <w:jc w:val="both"/>
      </w:pPr>
      <w:r>
        <w:rPr>
          <w:rFonts w:ascii="SimSun" w:hAnsi="SimSun" w:eastAsia="宋体" w:cs="SimSun"/>
          <w:sz w:val="24"/>
          <w:szCs w:val="24"/>
        </w:rPr>
        <w:t xml:space="preserve">施工流程：测量放线→沟槽开挖→基底验槽→连接管敷设→雨水口砌筑→箅子安装→回填→验收。</w:t>
      </w:r>
    </w:p>
    <w:p>
      <w:pPr>
        <w:pStyle w:val="Heading3"/>
        <w:keepNext/>
        <w:spacing w:line="360" w:lineRule="exact" w:before="120" w:after="80"/>
        <w:jc w:val="left"/>
        <w:outlineLvl w:val="2"/>
      </w:pPr>
      <w:r>
        <w:rPr>
          <w:rFonts w:ascii="SimHei" w:hAnsi="SimHei" w:eastAsia="黑体" w:cs="SimHei"/>
          <w:b/>
          <w:sz w:val="28"/>
          <w:szCs w:val="28"/>
        </w:rPr>
        <w:t xml:space="preserve">2.1.3 交通工程-通信排管工程</w:t>
      </w:r>
    </w:p>
    <w:p>
      <w:pPr>
        <w:spacing w:line="360" w:lineRule="exact" w:before="0" w:after="120"/>
        <w:ind w:firstLine="560"/>
        <w:jc w:val="both"/>
      </w:pPr>
      <w:r>
        <w:rPr>
          <w:rFonts w:ascii="SimSun" w:hAnsi="SimSun" w:eastAsia="宋体" w:cs="SimSun"/>
          <w:sz w:val="24"/>
          <w:szCs w:val="24"/>
        </w:rPr>
        <w:t xml:space="preserve">施工概况：本工程通信排管工程沿梅河东路敷设，主排管采用5P-10孔布置，均采用1根Φ110mm实壁管（PVC-U）和9根Φ110mm七孔梅花管（PE）；过路排管每隔1m设一管枕，非过路排管每隔2m设一管枕。人孔井采用小号直通、小号四通，主排管每间距70m左右和道路交叉口、过街、过桥处设人孔井。</w:t>
      </w:r>
    </w:p>
    <w:p>
      <w:pPr>
        <w:spacing w:line="360" w:lineRule="exact" w:before="0" w:after="120"/>
        <w:ind w:firstLine="560"/>
        <w:jc w:val="both"/>
      </w:pPr>
      <w:r>
        <w:rPr>
          <w:rFonts w:ascii="SimSun" w:hAnsi="SimSun" w:eastAsia="宋体" w:cs="SimSun"/>
          <w:sz w:val="24"/>
          <w:szCs w:val="24"/>
        </w:rPr>
        <w:t xml:space="preserve">人孔基础在夯实后铺设80mm厚碎石垫层，再浇筑混凝土垫层；人孔四壁采用水泥砂浆砖砌体，内外侧用1:2.5水泥砂浆抹面2cm厚，四壁下角抹成八字。排管敷设时管枕间距按过路段1m、非过路段2m控制，管道接口严密，纵向排水坡度不小于0.25%。进入人孔处的排管基础顶部距人孔基础顶部不小于0.4m。质检员每日检查排管敷设与砌筑质量不少于2次，发现管枕间距超标、坡度不足当日整改，质检员在整改完成后4小时内复查销项，隐蔽验收记录归档闭环。</w:t>
      </w:r>
    </w:p>
    <w:p>
      <w:pPr>
        <w:pStyle w:val="Heading3"/>
        <w:keepNext/>
        <w:spacing w:line="360" w:lineRule="exact" w:before="120" w:after="80"/>
        <w:jc w:val="left"/>
        <w:outlineLvl w:val="2"/>
      </w:pPr>
      <w:r>
        <w:rPr>
          <w:rFonts w:ascii="SimHei" w:hAnsi="SimHei" w:eastAsia="黑体" w:cs="SimHei"/>
          <w:b/>
          <w:sz w:val="28"/>
          <w:szCs w:val="28"/>
        </w:rPr>
        <w:t xml:space="preserve">2.1.4 交通工程-交通信控工程</w:t>
      </w:r>
    </w:p>
    <w:p>
      <w:pPr>
        <w:spacing w:line="360" w:lineRule="exact" w:before="0" w:after="120"/>
        <w:ind w:firstLine="560"/>
        <w:jc w:val="both"/>
      </w:pPr>
      <w:r>
        <w:rPr>
          <w:rFonts w:ascii="SimSun" w:hAnsi="SimSun" w:eastAsia="宋体" w:cs="SimSun"/>
          <w:sz w:val="24"/>
          <w:szCs w:val="24"/>
        </w:rPr>
        <w:t xml:space="preserve">施工概况：本工程交通信控工程涵盖梅河东路与龙津大道交口，主要作业内容包括交通信号机安装、信号灯杆件安装、光缆敷设及系统调试。信号控制机采用GB 25280-2016标准中的C类道路交通信号控制机，与舒城县交警大队现有交通信号控制系统中心平台全面兼容，每路口敷设光缆回传至交警大队。</w:t>
      </w:r>
    </w:p>
    <w:p>
      <w:pPr>
        <w:spacing w:line="360" w:lineRule="exact" w:before="0" w:after="120"/>
        <w:ind w:firstLine="560"/>
        <w:jc w:val="both"/>
      </w:pPr>
      <w:r>
        <w:rPr>
          <w:rFonts w:ascii="SimSun" w:hAnsi="SimSun" w:eastAsia="宋体" w:cs="SimSun"/>
          <w:sz w:val="24"/>
          <w:szCs w:val="24"/>
        </w:rPr>
        <w:t xml:space="preserve">施工流程：基础定位放线→基坑开挖→垫层浇筑→钢筋绑扎→模板安装→C30混凝土浇筑→养护→杆件安装→信号机安装→光缆敷设→系统调试→验收。</w:t>
      </w:r>
    </w:p>
    <w:p>
      <w:pPr>
        <w:spacing w:line="360" w:lineRule="exact" w:before="0" w:after="120"/>
        <w:ind w:firstLine="560"/>
        <w:jc w:val="both"/>
      </w:pPr>
      <w:r>
        <w:rPr>
          <w:rFonts w:ascii="SimSun" w:hAnsi="SimSun" w:eastAsia="宋体" w:cs="SimSun"/>
          <w:sz w:val="24"/>
          <w:szCs w:val="24"/>
        </w:rPr>
        <w:t xml:space="preserve">信号机安装后逐路进行绝缘电阻测试，导线绝缘电阻不低于0.5MΩ；光缆敷设弯曲半径不小于光缆外径的20倍，熔接损耗不大于0.05dB。系统调试按信号配时方案逐相位验证，倒计时器通讯方式控制、跟随方式控制、触发方式控制均需测试合格。施工员每日检查安装与调试质量不少于2次，发现接线缺陷、配时偏差当日整改，质检员复查销项，调试记录与绝缘测试记录归档闭环。</w:t>
      </w:r>
    </w:p>
    <w:p>
      <w:pPr>
        <w:pStyle w:val="Heading3"/>
        <w:keepNext/>
        <w:spacing w:line="360" w:lineRule="exact" w:before="120" w:after="80"/>
        <w:jc w:val="left"/>
        <w:outlineLvl w:val="2"/>
      </w:pPr>
      <w:r>
        <w:rPr>
          <w:rFonts w:ascii="SimHei" w:hAnsi="SimHei" w:eastAsia="黑体" w:cs="SimHei"/>
          <w:b/>
          <w:sz w:val="28"/>
          <w:szCs w:val="28"/>
        </w:rPr>
        <w:t xml:space="preserve">2.1.5 公共广场提升改造工程-铺装工程</w:t>
      </w:r>
    </w:p>
    <w:p>
      <w:pPr>
        <w:spacing w:line="360" w:lineRule="exact" w:before="0" w:after="120"/>
        <w:ind w:firstLine="560"/>
        <w:jc w:val="both"/>
      </w:pPr>
      <w:r>
        <w:rPr>
          <w:rFonts w:ascii="SimSun" w:hAnsi="SimSun" w:eastAsia="宋体" w:cs="SimSun"/>
          <w:sz w:val="24"/>
          <w:szCs w:val="24"/>
        </w:rPr>
        <w:t xml:space="preserve">施工流程：原铺装拆除→垃圾外运→基础凿毛处理→砂浆垫层铺设→块料铺贴→接缝处理→养护→验收。</w:t>
      </w:r>
    </w:p>
    <w:p>
      <w:pPr>
        <w:pStyle w:val="Heading3"/>
        <w:keepNext/>
        <w:spacing w:line="360" w:lineRule="exact" w:before="120" w:after="80"/>
        <w:jc w:val="left"/>
        <w:outlineLvl w:val="2"/>
      </w:pPr>
      <w:r>
        <w:rPr>
          <w:rFonts w:ascii="SimHei" w:hAnsi="SimHei" w:eastAsia="黑体" w:cs="SimHei"/>
          <w:b/>
          <w:sz w:val="28"/>
          <w:szCs w:val="28"/>
        </w:rPr>
        <w:t xml:space="preserve">2.1.6 公共广场提升改造工程-景观设施工程</w:t>
      </w:r>
    </w:p>
    <w:p>
      <w:pPr>
        <w:spacing w:line="360" w:lineRule="exact" w:before="0" w:after="120"/>
        <w:ind w:firstLine="560"/>
        <w:jc w:val="both"/>
      </w:pPr>
      <w:r>
        <w:rPr>
          <w:rFonts w:ascii="SimSun" w:hAnsi="SimSun" w:eastAsia="宋体" w:cs="SimSun"/>
          <w:sz w:val="24"/>
          <w:szCs w:val="24"/>
        </w:rPr>
        <w:t xml:space="preserve">施工流程：基础定位放线→基础开挖→垫层浇筑→基础施工→设施安装→接电接水→调试→验收。</w:t>
      </w:r>
    </w:p>
    <w:p>
      <w:pPr>
        <w:spacing w:line="360" w:lineRule="exact" w:before="0" w:after="120"/>
        <w:ind w:firstLine="560"/>
        <w:jc w:val="both"/>
      </w:pPr>
      <w:r>
        <w:rPr>
          <w:rFonts w:ascii="SimSun" w:hAnsi="SimSun" w:eastAsia="宋体" w:cs="SimSun"/>
          <w:sz w:val="24"/>
          <w:szCs w:val="24"/>
        </w:rPr>
        <w:t xml:space="preserve">施工方法：设施基础开挖至设计标高后由施工员组织基底验槽，垫层采用C20商品混凝土浇筑，基础混凝土强度等级C30，浇筑后养护不少于7天。成品坐凳、垃圾箱安装采用膨胀螺栓固定，安装水平度偏差不大于2mm/m；景观花箱预埋φ16@1500 L300锚固件，安装后逐件检查稳固性。成品公厕吊装就位后外接市政水电，给排水管道连接严密，通电后进行照明、通风、冲水功能测试。施工员每日检查设施安装质量不少于2次，发现松动、渗漏当日整改，质检员复查销项，隐蔽验收记录与功能测试记录归档闭环。</w:t>
      </w:r>
    </w:p>
    <w:p>
      <w:pPr>
        <w:pStyle w:val="Heading3"/>
        <w:keepNext/>
        <w:spacing w:line="360" w:lineRule="exact" w:before="120" w:after="80"/>
        <w:jc w:val="left"/>
        <w:outlineLvl w:val="2"/>
      </w:pPr>
      <w:r>
        <w:rPr>
          <w:rFonts w:ascii="SimHei" w:hAnsi="SimHei" w:eastAsia="黑体" w:cs="SimHei"/>
          <w:b/>
          <w:sz w:val="28"/>
          <w:szCs w:val="28"/>
        </w:rPr>
        <w:t xml:space="preserve">2.1.7 公共广场提升改造工程-慢行步道工程</w:t>
      </w:r>
    </w:p>
    <w:p>
      <w:pPr>
        <w:spacing w:line="360" w:lineRule="exact" w:before="0" w:after="120"/>
        <w:ind w:firstLine="560"/>
        <w:jc w:val="both"/>
      </w:pPr>
      <w:r>
        <w:rPr>
          <w:rFonts w:ascii="SimSun" w:hAnsi="SimSun" w:eastAsia="宋体" w:cs="SimSun"/>
          <w:sz w:val="24"/>
          <w:szCs w:val="24"/>
        </w:rPr>
        <w:t xml:space="preserve">施工概况：本工程慢行步道部分主要作业内容包括原步道面层拆除、基层修复及彩色沥青面层铺装。彩色沥青面层采用6cm细粒式沥青混凝土AC-10，喷洒乳化沥青粘结层0.5kg/m²。</w:t>
      </w:r>
    </w:p>
    <w:p>
      <w:pPr>
        <w:spacing w:line="360" w:lineRule="exact" w:before="0" w:after="120"/>
        <w:ind w:firstLine="560"/>
        <w:jc w:val="both"/>
      </w:pPr>
      <w:r>
        <w:rPr>
          <w:rFonts w:ascii="SimSun" w:hAnsi="SimSun" w:eastAsia="宋体" w:cs="SimSun"/>
          <w:sz w:val="24"/>
          <w:szCs w:val="24"/>
        </w:rPr>
        <w:t xml:space="preserve">施工流程：原面层拆除→基层清理→裂缝处理→粘结层喷洒→沥青摊铺→碾压→养护→验收。</w:t>
      </w:r>
    </w:p>
    <w:p>
      <w:pPr>
        <w:spacing w:line="360" w:lineRule="exact" w:before="0" w:after="120"/>
        <w:ind w:firstLine="560"/>
        <w:jc w:val="both"/>
      </w:pPr>
      <w:r>
        <w:rPr>
          <w:rFonts w:ascii="SimSun" w:hAnsi="SimSun" w:eastAsia="宋体" w:cs="SimSun"/>
          <w:sz w:val="24"/>
          <w:szCs w:val="24"/>
        </w:rPr>
        <w:t xml:space="preserve">施工方法：原步道面层拆除后对基层进行清理，裂缝区域采用钻孔注浆处理，钻16mm孔、深5～10cm，骑缝间距25cm，采用0.3MPa低压慢注聚氨酯发泡胶。乳化沥青粘结层喷洒量0.5kg/m²，喷洒均匀无漏喷；摊铺完成后自然冷却至50℃以下方可开放通行。质检员每日检查摊铺与碾压质量不少于2次，发现压实不足、温度超标当日整改，整改后复查销项，压实度检测记录归档闭环。</w:t>
      </w:r>
    </w:p>
    <w:p>
      <w:pPr>
        <w:pStyle w:val="Heading3"/>
        <w:keepNext/>
        <w:spacing w:line="360" w:lineRule="exact" w:before="120" w:after="80"/>
        <w:jc w:val="left"/>
        <w:outlineLvl w:val="2"/>
      </w:pPr>
      <w:r>
        <w:rPr>
          <w:rFonts w:ascii="SimHei" w:hAnsi="SimHei" w:eastAsia="黑体" w:cs="SimHei"/>
          <w:b/>
          <w:sz w:val="28"/>
          <w:szCs w:val="28"/>
        </w:rPr>
        <w:t xml:space="preserve">2.1.8 公共广场提升改造工程-拆除工程</w:t>
      </w:r>
    </w:p>
    <w:p>
      <w:pPr>
        <w:spacing w:line="360" w:lineRule="exact" w:before="0" w:after="120"/>
        <w:ind w:firstLine="560"/>
        <w:jc w:val="both"/>
      </w:pPr>
      <w:r>
        <w:rPr>
          <w:rFonts w:ascii="SimSun" w:hAnsi="SimSun" w:eastAsia="宋体" w:cs="SimSun"/>
          <w:sz w:val="24"/>
          <w:szCs w:val="24"/>
        </w:rPr>
        <w:t xml:space="preserve">施工流程：现场勘察→切断水电→临时建筑拆除→硬化地面破除→水池拆除→围挡拆除→垃圾分拣→密闭外运→场地清理→验收。</w:t>
      </w:r>
    </w:p>
    <w:p>
      <w:pPr>
        <w:pStyle w:val="Heading3"/>
        <w:keepNext/>
        <w:spacing w:line="360" w:lineRule="exact" w:before="120" w:after="80"/>
        <w:jc w:val="left"/>
        <w:outlineLvl w:val="2"/>
      </w:pPr>
      <w:r>
        <w:rPr>
          <w:rFonts w:ascii="SimHei" w:hAnsi="SimHei" w:eastAsia="黑体" w:cs="SimHei"/>
          <w:b/>
          <w:sz w:val="28"/>
          <w:szCs w:val="28"/>
        </w:rPr>
        <w:t xml:space="preserve">2.1.9 公共广场提升改造工程-给水工程</w:t>
      </w:r>
    </w:p>
    <w:p>
      <w:pPr>
        <w:spacing w:line="360" w:lineRule="exact" w:before="0" w:after="120"/>
        <w:ind w:firstLine="560"/>
        <w:jc w:val="both"/>
      </w:pPr>
      <w:r>
        <w:rPr>
          <w:rFonts w:ascii="SimSun" w:hAnsi="SimSun" w:eastAsia="宋体" w:cs="SimSun"/>
          <w:sz w:val="24"/>
          <w:szCs w:val="24"/>
        </w:rPr>
        <w:t xml:space="preserve">施工概况：本工程给水部分主要作业内容包括给水管道敷设、阀门安装及管道试压。给水管道按设计管径敷设，管道基础采用C20素混凝土，两侧各伸出排管外100mm。</w:t>
      </w:r>
    </w:p>
    <w:p>
      <w:pPr>
        <w:spacing w:line="360" w:lineRule="exact" w:before="0" w:after="120"/>
        <w:ind w:firstLine="560"/>
        <w:jc w:val="both"/>
      </w:pPr>
      <w:r>
        <w:rPr>
          <w:rFonts w:ascii="SimSun" w:hAnsi="SimSun" w:eastAsia="宋体" w:cs="SimSun"/>
          <w:sz w:val="24"/>
          <w:szCs w:val="24"/>
        </w:rPr>
        <w:t xml:space="preserve">测量放线→沟槽开挖→基底验槽→垫层浇筑→管道安装→阀门安装→水压试验→回填→验收。</w:t>
      </w:r>
    </w:p>
    <w:p>
      <w:pPr>
        <w:spacing w:line="360" w:lineRule="exact" w:before="0" w:after="120"/>
        <w:ind w:firstLine="560"/>
        <w:jc w:val="both"/>
      </w:pPr>
      <w:r>
        <w:rPr>
          <w:rFonts w:ascii="SimSun" w:hAnsi="SimSun" w:eastAsia="宋体" w:cs="SimSun"/>
          <w:sz w:val="24"/>
          <w:szCs w:val="24"/>
        </w:rPr>
        <w:t xml:space="preserve">管道安装完成后进行水压试验，试验压力按设计及规范要求确定，稳压合格后形成试验记录。质检员每日检查管道安装与回填质量不少于2次，发现渗漏或压实不足当日整改，整改后复查销项，水压试验记录与隐蔽验收记录归档闭环。</w:t>
      </w:r>
    </w:p>
    <w:p>
      <w:pPr>
        <w:pStyle w:val="Heading3"/>
        <w:keepNext/>
        <w:spacing w:line="360" w:lineRule="exact" w:before="120" w:after="80"/>
        <w:jc w:val="left"/>
        <w:outlineLvl w:val="2"/>
      </w:pPr>
      <w:r>
        <w:rPr>
          <w:rFonts w:ascii="SimHei" w:hAnsi="SimHei" w:eastAsia="黑体" w:cs="SimHei"/>
          <w:b/>
          <w:sz w:val="28"/>
          <w:szCs w:val="28"/>
        </w:rPr>
        <w:t xml:space="preserve">2.1.10 公共广场提升改造工程-雨水工程</w:t>
      </w:r>
    </w:p>
    <w:p>
      <w:pPr>
        <w:spacing w:line="360" w:lineRule="exact" w:before="0" w:after="120"/>
        <w:ind w:firstLine="560"/>
        <w:jc w:val="both"/>
      </w:pPr>
      <w:r>
        <w:rPr>
          <w:rFonts w:ascii="SimSun" w:hAnsi="SimSun" w:eastAsia="宋体" w:cs="SimSun"/>
          <w:sz w:val="24"/>
          <w:szCs w:val="24"/>
        </w:rPr>
        <w:t xml:space="preserve">施工概况：本工程雨水部分主要作业内容包括雨水管道敷设、检查井砌筑及雨水口施工。雨水管道按设计管径敷设，检查井四壁采用水泥砂浆砖砌体，内外侧用1:2.5水泥砂浆抹面2cm厚。</w:t>
      </w:r>
    </w:p>
    <w:p>
      <w:pPr>
        <w:spacing w:line="360" w:lineRule="exact" w:before="0" w:after="120"/>
        <w:ind w:firstLine="560"/>
        <w:jc w:val="both"/>
      </w:pPr>
      <w:r>
        <w:rPr>
          <w:rFonts w:ascii="SimSun" w:hAnsi="SimSun" w:eastAsia="宋体" w:cs="SimSun"/>
          <w:sz w:val="24"/>
          <w:szCs w:val="24"/>
        </w:rPr>
        <w:t xml:space="preserve">测量放线→沟槽开挖→基底验槽→垫层浇筑→管道安装→检查井砌筑→闭水试验→回填→验收。</w:t>
      </w:r>
    </w:p>
    <w:p>
      <w:pPr>
        <w:spacing w:line="360" w:lineRule="exact" w:before="0" w:after="120"/>
        <w:ind w:firstLine="560"/>
        <w:jc w:val="both"/>
      </w:pPr>
      <w:r>
        <w:rPr>
          <w:rFonts w:ascii="SimSun" w:hAnsi="SimSun" w:eastAsia="宋体" w:cs="SimSun"/>
          <w:sz w:val="24"/>
          <w:szCs w:val="24"/>
        </w:rPr>
        <w:t xml:space="preserve">检查井砌筑灰缝厚度8～12mm，内壁抹面2cm厚，四壁下角抹成八字。管道安装完成后进行闭水试验，合格后分层回填，每层虚铺厚度不超过300mm，压实度不低于0.94。质检员每日检查管道安装与砌筑质量不少于2次，发现渗漏或灰缝超标当日整改，整改后复查销项，闭水试验记录与隐蔽验收记录归档闭环。</w:t>
      </w:r>
    </w:p>
    <w:p>
      <w:pPr>
        <w:pStyle w:val="Heading3"/>
        <w:keepNext/>
        <w:spacing w:line="360" w:lineRule="exact" w:before="120" w:after="80"/>
        <w:jc w:val="left"/>
        <w:outlineLvl w:val="2"/>
      </w:pPr>
      <w:r>
        <w:rPr>
          <w:rFonts w:ascii="SimHei" w:hAnsi="SimHei" w:eastAsia="黑体" w:cs="SimHei"/>
          <w:b/>
          <w:sz w:val="28"/>
          <w:szCs w:val="28"/>
        </w:rPr>
        <w:t xml:space="preserve">2.1.11 公共广场提升改造工程-污水工程</w:t>
      </w:r>
    </w:p>
    <w:p>
      <w:pPr>
        <w:spacing w:line="360" w:lineRule="exact" w:before="0" w:after="120"/>
        <w:ind w:firstLine="560"/>
        <w:jc w:val="both"/>
      </w:pPr>
      <w:r>
        <w:rPr>
          <w:rFonts w:ascii="SimSun" w:hAnsi="SimSun" w:eastAsia="宋体" w:cs="SimSun"/>
          <w:sz w:val="24"/>
          <w:szCs w:val="24"/>
        </w:rPr>
        <w:t xml:space="preserve">施工概况：本工程污水部分主要作业内容包括污水管道敷设、检查井砌筑及闭水试验。污水管道按设计管径敷设，管道基础采用C20素混凝土，两侧各伸出排管外100mm。</w:t>
      </w:r>
    </w:p>
    <w:p>
      <w:pPr>
        <w:spacing w:line="360" w:lineRule="exact" w:before="0" w:after="120"/>
        <w:ind w:firstLine="560"/>
        <w:jc w:val="both"/>
      </w:pPr>
      <w:r>
        <w:rPr>
          <w:rFonts w:ascii="SimSun" w:hAnsi="SimSun" w:eastAsia="宋体" w:cs="SimSun"/>
          <w:sz w:val="24"/>
          <w:szCs w:val="24"/>
        </w:rPr>
        <w:t xml:space="preserve">检查井砌筑灰缝厚度8～12mm，内壁用1:2.5水泥砂浆抹面2cm厚。管道安装完成后进行闭水试验，试验合格后分层回填，每层虚铺厚度不超过300mm，压实度不低于0.94。</w:t>
      </w:r>
    </w:p>
    <w:p>
      <w:pPr>
        <w:pStyle w:val="Heading3"/>
        <w:keepNext/>
        <w:spacing w:line="360" w:lineRule="exact" w:before="120" w:after="80"/>
        <w:jc w:val="left"/>
        <w:outlineLvl w:val="2"/>
      </w:pPr>
      <w:r>
        <w:rPr>
          <w:rFonts w:ascii="SimHei" w:hAnsi="SimHei" w:eastAsia="黑体" w:cs="SimHei"/>
          <w:b/>
          <w:sz w:val="28"/>
          <w:szCs w:val="28"/>
        </w:rPr>
        <w:t xml:space="preserve">2.1.12 公共广场提升改造工程-暖通工程</w:t>
      </w:r>
    </w:p>
    <w:p>
      <w:pPr>
        <w:spacing w:line="360" w:lineRule="exact" w:before="0" w:after="120"/>
        <w:ind w:firstLine="560"/>
        <w:jc w:val="both"/>
      </w:pPr>
      <w:r>
        <w:rPr>
          <w:rFonts w:ascii="SimSun" w:hAnsi="SimSun" w:eastAsia="宋体" w:cs="SimSun"/>
          <w:sz w:val="24"/>
          <w:szCs w:val="24"/>
        </w:rPr>
        <w:t xml:space="preserve">施工概况：本工程暖通部分主要作业内容包括通风管道制作安装、风机安装及系统调试。通风管道按设计尺寸制作，风机按设计型号安装。</w:t>
      </w:r>
    </w:p>
    <w:p>
      <w:pPr>
        <w:spacing w:line="360" w:lineRule="exact" w:before="0" w:after="120"/>
        <w:ind w:firstLine="560"/>
        <w:jc w:val="both"/>
      </w:pPr>
      <w:r>
        <w:rPr>
          <w:rFonts w:ascii="SimSun" w:hAnsi="SimSun" w:eastAsia="宋体" w:cs="SimSun"/>
          <w:sz w:val="24"/>
          <w:szCs w:val="24"/>
        </w:rPr>
        <w:t xml:space="preserve">施工流程：预留预埋→风管制作→风管安装→风机安装→风管保温→系统调试→验收。</w:t>
      </w:r>
    </w:p>
    <w:p>
      <w:pPr>
        <w:spacing w:line="360" w:lineRule="exact" w:before="0" w:after="120"/>
        <w:ind w:firstLine="560"/>
        <w:jc w:val="both"/>
      </w:pPr>
      <w:r>
        <w:rPr>
          <w:rFonts w:ascii="SimSun" w:hAnsi="SimSun" w:eastAsia="宋体" w:cs="SimSun"/>
          <w:sz w:val="24"/>
          <w:szCs w:val="24"/>
        </w:rPr>
        <w:t xml:space="preserve">施工方法：风管制作采用镀锌钢板，咬口连接严密，法兰连接处加密封垫；风管安装水平度偏差不大于3mm/m，垂直度偏差不大于2mm/m。风机安装采用减振吊架，吊架间距不大于2m，风机与风管连接采用软接头。风管保温层厚度按设计控制，保温材料粘贴密实无空鼓。系统调试时逐风口测量风量，风量偏差不大于设计值的±10%。施工员每日检查风管安装与保温质量不少于2次，发现漏风、保温缺陷当日整改，质检员复查销项，调试记录归档闭环。</w:t>
      </w:r>
    </w:p>
    <w:p>
      <w:pPr>
        <w:pStyle w:val="Heading3"/>
        <w:keepNext/>
        <w:spacing w:line="360" w:lineRule="exact" w:before="120" w:after="80"/>
        <w:jc w:val="left"/>
        <w:outlineLvl w:val="2"/>
      </w:pPr>
      <w:r>
        <w:rPr>
          <w:rFonts w:ascii="SimHei" w:hAnsi="SimHei" w:eastAsia="黑体" w:cs="SimHei"/>
          <w:b/>
          <w:sz w:val="28"/>
          <w:szCs w:val="28"/>
        </w:rPr>
        <w:t xml:space="preserve">2.1.13 公共广场提升改造工程-交通设施工程</w:t>
      </w:r>
    </w:p>
    <w:p>
      <w:pPr>
        <w:spacing w:line="360" w:lineRule="exact" w:before="0" w:after="120"/>
        <w:ind w:firstLine="560"/>
        <w:jc w:val="both"/>
      </w:pPr>
      <w:r>
        <w:rPr>
          <w:rFonts w:ascii="SimSun" w:hAnsi="SimSun" w:eastAsia="宋体" w:cs="SimSun"/>
          <w:sz w:val="24"/>
          <w:szCs w:val="24"/>
        </w:rPr>
        <w:t xml:space="preserve">施工概况：本工程交通设施部分主要作业内容包括交通标志安装、标线施划及信号设施基础施工。标线采用2mm厚白色热熔标线，线宽10cm；信号设施基础采用C30混凝土现浇。</w:t>
      </w:r>
    </w:p>
    <w:p>
      <w:pPr>
        <w:spacing w:line="360" w:lineRule="exact" w:before="0" w:after="120"/>
        <w:ind w:firstLine="560"/>
        <w:jc w:val="both"/>
      </w:pPr>
      <w:r>
        <w:rPr>
          <w:rFonts w:ascii="SimSun" w:hAnsi="SimSun" w:eastAsia="宋体" w:cs="SimSun"/>
          <w:sz w:val="24"/>
          <w:szCs w:val="24"/>
        </w:rPr>
        <w:t xml:space="preserve">施工流程：基础定位放线→基坑开挖→垫层浇筑→钢筋绑扎→模板安装→C30混凝土浇筑→养护→标志安装→标线施划→验收。</w:t>
      </w:r>
    </w:p>
    <w:p>
      <w:pPr>
        <w:spacing w:line="360" w:lineRule="exact" w:before="0" w:after="120"/>
        <w:ind w:firstLine="560"/>
        <w:jc w:val="both"/>
      </w:pPr>
      <w:r>
        <w:rPr>
          <w:rFonts w:ascii="SimSun" w:hAnsi="SimSun" w:eastAsia="宋体" w:cs="SimSun"/>
          <w:sz w:val="24"/>
          <w:szCs w:val="24"/>
        </w:rPr>
        <w:t xml:space="preserve">交通标志安装采用抱箍或法兰连接，标志板面垂直度偏差不大于5mm/m；标线施划前对路面进行清扫，热熔标线涂料加热温度控制在180～220℃，施划后线形顺直。</w:t>
      </w:r>
    </w:p>
    <w:p>
      <w:pPr>
        <w:pStyle w:val="Heading2"/>
        <w:keepNext/>
        <w:spacing w:line="360" w:lineRule="exact" w:before="180" w:after="100"/>
        <w:jc w:val="left"/>
        <w:outlineLvl w:val="1"/>
      </w:pPr>
      <w:r>
        <w:rPr>
          <w:rFonts w:ascii="SimHei" w:hAnsi="SimHei" w:eastAsia="黑体" w:cs="SimHei"/>
          <w:b/>
          <w:sz w:val="30"/>
          <w:szCs w:val="30"/>
        </w:rPr>
        <w:t xml:space="preserve">2.2 未分部条目</w:t>
      </w:r>
    </w:p>
    <w:p>
      <w:pPr>
        <w:pStyle w:val="Heading3"/>
        <w:keepNext/>
        <w:spacing w:line="360" w:lineRule="exact" w:before="120" w:after="80"/>
        <w:jc w:val="left"/>
        <w:outlineLvl w:val="2"/>
      </w:pPr>
      <w:r>
        <w:rPr>
          <w:rFonts w:ascii="SimHei" w:hAnsi="SimHei" w:eastAsia="黑体" w:cs="SimHei"/>
          <w:b/>
          <w:sz w:val="28"/>
          <w:szCs w:val="28"/>
        </w:rPr>
        <w:t xml:space="preserve">2.2.1 资料依据与适用范围</w:t>
      </w:r>
    </w:p>
    <w:p>
      <w:pPr>
        <w:spacing w:line="360" w:lineRule="exact" w:before="0" w:after="120"/>
        <w:ind w:firstLine="560"/>
        <w:jc w:val="both"/>
      </w:pPr>
      <w:r>
        <w:rPr>
          <w:rFonts w:ascii="SimSun" w:hAnsi="SimSun" w:eastAsia="宋体" w:cs="SimSun"/>
          <w:sz w:val="24"/>
          <w:szCs w:val="24"/>
        </w:rPr>
        <w:t xml:space="preserve">本小节针对工程量清单中未归入常规分部分项、但构成独立施工对象的条目，明确其资料依据、适用部位与实施边界。清单中此类条目以拆除更新、成品设施安装、裂缝修补、基础维修及零星砌筑为主，施工前须逐条核对项目特征描述，不得以常规做法替代清单明确构造。</w:t>
      </w:r>
    </w:p>
    <w:p>
      <w:pPr>
        <w:pStyle w:val="Heading3"/>
        <w:keepNext/>
        <w:spacing w:line="360" w:lineRule="exact" w:before="120" w:after="80"/>
        <w:jc w:val="left"/>
        <w:outlineLvl w:val="2"/>
      </w:pPr>
      <w:r>
        <w:rPr>
          <w:rFonts w:ascii="SimHei" w:hAnsi="SimHei" w:eastAsia="黑体" w:cs="SimHei"/>
          <w:b/>
          <w:sz w:val="28"/>
          <w:szCs w:val="28"/>
        </w:rPr>
        <w:t xml:space="preserve">2.2.2 临近建筑地下管线保护清单</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保护对象</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位置关系</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风险影响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应急处置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既有通信排管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道路交口及人行道下方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开挖扰动导致管位偏移、接头断裂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开挖前人工探挖确认管位，排管两侧0.5m范围内采用人工开挖，悬空段加设钢支撑</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施工员每日巡查不少于2次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发现管位偏移立即停工，通知产权单位抢修，恢复后复验销项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现状雨污水检查井</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道路及广场铺装区域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碾压振动导致井体开裂、井盖沉降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井周1m范围内采用小型夯实机分层压实，井盖标高随铺装面同步调整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质检员每周检查不少于2次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井体开裂立即围挡警戒，联系产权单位修复，复验合格后恢复施工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临近建筑外墙</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广场及人行道改造边缘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机械振动与拆除作业造成墙面开裂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临近建筑3m范围内禁止大型机械作业，拆除采用人工配合小型机具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安全员每日监测不少于1次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发现裂缝立即停止作业，设置警戒区，经技术负责人评估后调整方案</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既有电力电缆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道路交口及停车场区域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机械开挖破坏电缆造成停电及触电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开挖前采用管线探测仪定位，电缆两侧0.5m范围内人工开挖，外露电缆加设绝缘保护套管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施工员每日巡查不少于2次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电缆破损立即断电并通知电力部门抢修，严禁带电作业，修复后复验销项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现状交通信号管线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梅河东路与龙津大道交口</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开挖及基础施工破坏信号管线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信号机基础开挖前人工探挖，管线穿越段采用人工开挖并悬吊保护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施工员每日巡查不少于2次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信号管线受损立即通知交警部门，设置移动式信号灯保障通行，修复后复验销项</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所列保护对象均位于本项目施工影响范围内，保护措施与监测频次由技术负责人按施工阶段动态调整。施工员对表内保护对象每日巡查不少于2次，发现保护措施失效或监测数据异常时，当日启动应急处置并通知相关产权单位，整改完成后由质检员复查并销项，确保临近建筑与地下管线在施工期间处于受控状态。</w:t>
      </w:r>
    </w:p>
    <w:p>
      <w:pPr>
        <w:pStyle w:val="Heading3"/>
        <w:keepNext/>
        <w:spacing w:line="360" w:lineRule="exact" w:before="120" w:after="80"/>
        <w:jc w:val="left"/>
        <w:outlineLvl w:val="2"/>
      </w:pPr>
      <w:r>
        <w:rPr>
          <w:rFonts w:ascii="SimHei" w:hAnsi="SimHei" w:eastAsia="黑体" w:cs="SimHei"/>
          <w:b/>
          <w:sz w:val="28"/>
          <w:szCs w:val="28"/>
        </w:rPr>
        <w:t xml:space="preserve">2.2.3 成品设施与零星砌筑施工</w:t>
      </w:r>
    </w:p>
    <w:p>
      <w:pPr>
        <w:spacing w:line="360" w:lineRule="exact" w:before="0" w:after="120"/>
        <w:ind w:firstLine="560"/>
        <w:jc w:val="both"/>
      </w:pPr>
      <w:r>
        <w:rPr>
          <w:rFonts w:ascii="SimSun" w:hAnsi="SimSun" w:eastAsia="宋体" w:cs="SimSun"/>
          <w:sz w:val="24"/>
          <w:szCs w:val="24"/>
        </w:rPr>
        <w:t xml:space="preserve">零星砌筑条目涉及MU10砖砌体、M7.5水泥砂浆及C20混凝土压顶。砌筑施工顺序为：先进行基础土方开挖与人工清底，再浇筑100mm厚C20素砼垫层，随后砌筑砖砌体并同步设置排水口，最后浇筑压顶并养护。砌体灰缝饱满度不低于80%，压顶混凝土养护不少于7天，施工员每日检查砌筑质量不少于2次，发现灰缝不饱满或标高偏差当日返工并复查销项。</w:t>
      </w:r>
    </w:p>
    <w:p>
      <w:pPr>
        <w:pStyle w:val="Heading3"/>
        <w:keepNext/>
        <w:spacing w:line="360" w:lineRule="exact" w:before="120" w:after="80"/>
        <w:jc w:val="left"/>
        <w:outlineLvl w:val="2"/>
      </w:pPr>
      <w:r>
        <w:rPr>
          <w:rFonts w:ascii="SimHei" w:hAnsi="SimHei" w:eastAsia="黑体" w:cs="SimHei"/>
          <w:b/>
          <w:sz w:val="28"/>
          <w:szCs w:val="28"/>
        </w:rPr>
        <w:t xml:space="preserve">2.2.4 拆除工程与垃圾清运</w:t>
      </w:r>
    </w:p>
    <w:p>
      <w:pPr>
        <w:spacing w:line="360" w:lineRule="exact" w:before="0" w:after="120"/>
        <w:ind w:firstLine="560"/>
        <w:jc w:val="both"/>
      </w:pPr>
      <w:r>
        <w:rPr>
          <w:rFonts w:ascii="SimSun" w:hAnsi="SimSun" w:eastAsia="宋体" w:cs="SimSun"/>
          <w:sz w:val="24"/>
          <w:szCs w:val="24"/>
        </w:rPr>
        <w:t xml:space="preserve">本工程拆除作业集中在公共广场、停车场及人行道更新区域，拆除对象包括原有栈道防腐木铺装及龙骨、现有金属栏杆、现状破损面层及电器管道、原铺装砖、原台阶铺装面层、原花池面层、现状坐凳、原侧石、原面砖及盲道砖、现状成品树脂盖板、成品厕所2座、现状临时建筑、硬化地面及水池围挡、原有铺装面层、现状铁皮围栏等，具体拆除范围与工程量按设计图纸及现场核查记录确定。拆除作业前，施工员会同安全员对拆除区域进行逐段核查，确认拆除边界、保留设施位置及地下管线走向，形成书面核查记录后报技术负责人审批。</w:t>
      </w:r>
    </w:p>
    <w:p>
      <w:pPr>
        <w:pStyle w:val="Heading3"/>
        <w:keepNext/>
        <w:spacing w:line="360" w:lineRule="exact" w:before="120" w:after="80"/>
        <w:jc w:val="left"/>
        <w:outlineLvl w:val="2"/>
      </w:pPr>
      <w:r>
        <w:rPr>
          <w:rFonts w:ascii="SimHei" w:hAnsi="SimHei" w:eastAsia="黑体" w:cs="SimHei"/>
          <w:b/>
          <w:sz w:val="28"/>
          <w:szCs w:val="28"/>
        </w:rPr>
        <w:t xml:space="preserve">2.2.5 临近建筑与地下管线保护</w:t>
      </w:r>
    </w:p>
    <w:p>
      <w:pPr>
        <w:spacing w:line="360" w:lineRule="exact" w:before="0" w:after="120"/>
        <w:ind w:firstLine="560"/>
        <w:jc w:val="both"/>
      </w:pPr>
      <w:r>
        <w:rPr>
          <w:rFonts w:ascii="SimSun" w:hAnsi="SimSun" w:eastAsia="宋体" w:cs="SimSun"/>
          <w:sz w:val="24"/>
          <w:szCs w:val="24"/>
        </w:rPr>
        <w:t xml:space="preserve">本工程改造区域临近既有道路、商铺及市政管线，拆除与开挖作业前必须完成地下管线探测与临近建筑现状调查。项目部在开工前组织专业探测单位对施工影响范围内的给水、雨水、污水、电力、通信管线进行物探，形成管线平面位置与埋深成果图，并在现场设置明显标识。临近建筑与地下管线保护清单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保护对象</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位置关系</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风险影响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应急处置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既有给水管道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人行道及广场下方，埋深0.8m～1.5m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开挖扰动导致接口渗漏或爆管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开挖前人工探挖确认，悬吊保护，禁止机械直接碰撞</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开挖期间每日2次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立即停挖，关闭上游阀门，通知产权单位抢修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既有雨污水管道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道路及停车场下方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沉降导致管道错口、渗漏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分段开挖，管侧回填对称夯实，压实度不低于0.93</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开挖及回填期间每日1次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发现渗漏立即支护并通知产权单位，修复后复验</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电力电缆及通信管线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人行道及交口区域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机械开挖破坏电缆，造成停电或通信中断</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人工探挖，设置警示标识，电缆悬吊保护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开挖期间每日2次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立即停工，通知产权单位，设置警戒区，修复后销项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临近商铺及居民出入口</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施工区边缘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围挡占道影响出行，振动影响房屋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分段封闭施工，设置临时通道，控制破碎作业时段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每周1次沉降观测</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发现异常沉降立即停工，增设支撑，经评估后恢复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既有道路路面</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施工区接壤处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重载车辆碾压造成路面破损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出入口铺设钢板，限制车辆荷载，及时清扫</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破损处当日修复，恢复通行后复查</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2.2.6 拆除工程实施方法</w:t>
      </w:r>
    </w:p>
    <w:p>
      <w:pPr>
        <w:spacing w:line="360" w:lineRule="exact" w:before="0" w:after="120"/>
        <w:ind w:firstLine="560"/>
        <w:jc w:val="both"/>
      </w:pPr>
      <w:r>
        <w:rPr>
          <w:rFonts w:ascii="SimSun" w:hAnsi="SimSun" w:eastAsia="宋体" w:cs="SimSun"/>
          <w:sz w:val="24"/>
          <w:szCs w:val="24"/>
        </w:rPr>
        <w:t xml:space="preserve">本工程拆除作业集中在公共广场、停车场及人行道更新区域，拆除对象包括原有栈道与木平台防腐木铺装及龙骨、现有金属栏杆、现状破损面层及电器管道、原铺装砖、原台阶铺装面层、原花池面层、现状坐凳、原侧石、原面砖及盲道砖、现状成品树脂盖板、成品厕所2座、现状临时建筑、硬化地面水池围挡、原有铺装面层、现状铁皮围栏等，具体拆除范围与工程量按设计图纸及现场核查记录确定。拆除作业按“先地上附属物、后铺装面层、再垫层基础”的顺序组织，先由施工员会同监理、业主对拆除范围进行现场确认并标识，再切断拆除区域内的电气、给水支管连接，随后采用小型液压破碎锤配合人工风镐分层破除，最后用密闭渣土车外运至发包人指定消纳点。</w:t>
      </w:r>
    </w:p>
    <w:p>
      <w:pPr>
        <w:pStyle w:val="Heading3"/>
        <w:keepNext/>
        <w:spacing w:line="360" w:lineRule="exact" w:before="120" w:after="80"/>
        <w:jc w:val="left"/>
        <w:outlineLvl w:val="2"/>
      </w:pPr>
      <w:r>
        <w:rPr>
          <w:rFonts w:ascii="SimHei" w:hAnsi="SimHei" w:eastAsia="黑体" w:cs="SimHei"/>
          <w:b/>
          <w:sz w:val="28"/>
          <w:szCs w:val="28"/>
        </w:rPr>
        <w:t xml:space="preserve">2.2.7 铺装更新施工方法</w:t>
      </w:r>
    </w:p>
    <w:p>
      <w:pPr>
        <w:spacing w:line="360" w:lineRule="exact" w:before="0" w:after="120"/>
        <w:ind w:firstLine="560"/>
        <w:jc w:val="both"/>
      </w:pPr>
      <w:r>
        <w:rPr>
          <w:rFonts w:ascii="SimSun" w:hAnsi="SimSun" w:eastAsia="宋体" w:cs="SimSun"/>
          <w:sz w:val="24"/>
          <w:szCs w:val="24"/>
        </w:rPr>
        <w:t xml:space="preserve">铺装质量控制由质检员负责，每日检查不少于2次，重点检查面层平整度、缝宽均匀性、空鼓率。面层平整度允许偏差不大于3mm，缝宽偏差按设计及规范要求控制，空鼓面积不得超过单块板面积的5%。发现空鼓、翘角、缝宽超差的板块，当日标记并安排拆除重铺，整改完成后由质检员复查销项。铺装完成后进行成品保护，3日内禁止车辆通行，7日内禁止重载车辆碾压。</w:t>
      </w:r>
    </w:p>
    <w:p>
      <w:pPr>
        <w:pStyle w:val="Heading3"/>
        <w:keepNext/>
        <w:spacing w:line="360" w:lineRule="exact" w:before="120" w:after="80"/>
        <w:jc w:val="left"/>
        <w:outlineLvl w:val="2"/>
      </w:pPr>
      <w:r>
        <w:rPr>
          <w:rFonts w:ascii="SimHei" w:hAnsi="SimHei" w:eastAsia="黑体" w:cs="SimHei"/>
          <w:b/>
          <w:sz w:val="28"/>
          <w:szCs w:val="28"/>
        </w:rPr>
        <w:t xml:space="preserve">2.2.8 绿化种植施工方法</w:t>
      </w:r>
    </w:p>
    <w:p>
      <w:pPr>
        <w:spacing w:line="360" w:lineRule="exact" w:before="0" w:after="120"/>
        <w:ind w:firstLine="560"/>
        <w:jc w:val="both"/>
      </w:pPr>
      <w:r>
        <w:rPr>
          <w:rFonts w:ascii="SimSun" w:hAnsi="SimSun" w:eastAsia="宋体" w:cs="SimSun"/>
          <w:sz w:val="24"/>
          <w:szCs w:val="24"/>
        </w:rPr>
        <w:t xml:space="preserve">绿化更新色带采用36株/m²密植，金森女贞高度30～35cm、冠幅30cm，种植密度36株/m²，种植面积40m²。种植土回填采用外购种植土，表层30cm土壤中拌和30%营养土，营养土用量按设计图纸及实际回填面积计算确定。种植土换填深度按乔木50cm、灌木40cm、地被花卉30cm控制，回填土分层回填、分层夯实，密实度符合设计及规范要求。</w:t>
      </w:r>
    </w:p>
    <w:p>
      <w:pPr>
        <w:pStyle w:val="Heading3"/>
        <w:keepNext/>
        <w:spacing w:line="360" w:lineRule="exact" w:before="120" w:after="80"/>
        <w:jc w:val="left"/>
        <w:outlineLvl w:val="2"/>
      </w:pPr>
      <w:r>
        <w:rPr>
          <w:rFonts w:ascii="SimHei" w:hAnsi="SimHei" w:eastAsia="黑体" w:cs="SimHei"/>
          <w:b/>
          <w:sz w:val="28"/>
          <w:szCs w:val="28"/>
        </w:rPr>
        <w:t xml:space="preserve">2.2.9 质量安全控制要求</w:t>
      </w:r>
    </w:p>
    <w:p>
      <w:pPr>
        <w:spacing w:line="360" w:lineRule="exact" w:before="0" w:after="120"/>
        <w:ind w:firstLine="560"/>
        <w:jc w:val="both"/>
      </w:pPr>
      <w:r>
        <w:rPr>
          <w:rFonts w:ascii="SimSun" w:hAnsi="SimSun" w:eastAsia="宋体" w:cs="SimSun"/>
          <w:sz w:val="24"/>
          <w:szCs w:val="24"/>
        </w:rPr>
        <w:t xml:space="preserve">铺装更新工程的质量控制以基层验收和面层实测为核心。原混凝土基础表面凿毛处理后，施工员逐块检查凿毛质量，凿毛深度不小于3mm、面积率不低于80%；质检员按每100m²不少于1个测点复核基层平整度，允许偏差不大于5mm。铺装面层采用30厚1:2.5水泥砂浆结合层，花岗岩面层铺贴后24小时内不得上人，养护期不少于3天。质检员每日对已完成铺装段进行实测实量，板块缝宽偏差控制在±2mm以内，相邻板块高差按设计及规范要求控制，平整度偏差不大于3mm；实测数据当日录入质量台账，不合格点位当日返工处理。</w:t>
      </w:r>
    </w:p>
    <w:p>
      <w:pPr>
        <w:spacing w:line="360" w:lineRule="exact" w:before="0" w:after="120"/>
        <w:ind w:firstLine="560"/>
        <w:jc w:val="both"/>
      </w:pPr>
      <w:r>
        <w:rPr>
          <w:rFonts w:ascii="SimSun" w:hAnsi="SimSun" w:eastAsia="宋体" w:cs="SimSun"/>
          <w:sz w:val="24"/>
          <w:szCs w:val="24"/>
        </w:rPr>
        <w:t xml:space="preserve">成品设施安装的质量安全控制以基础验收和安装固定为重点。垃圾箱、坐凳、成品道闸、公共设施等安装前，施工员复核预埋件位置偏差，预埋件中心线偏差不大于5mm、标高偏差不大于±3mm；安装完成后质检员逐件检查固定螺栓紧固情况，紧固力矩满足设计要求，不得出现松动、晃动。游乐设施及公共设施由专业厂家二次深化设计并安装，项目部核验厂家产品责任险投保凭证及深化设计确认文件，安装完成后由质检员会同监理、业主共同验收，验收合格后方可投入使用。</w:t>
      </w:r>
    </w:p>
    <w:p>
      <w:pPr>
        <w:spacing w:line="360" w:lineRule="exact" w:before="0" w:after="120"/>
        <w:ind w:firstLine="560"/>
        <w:jc w:val="both"/>
      </w:pPr>
      <w:r>
        <w:rPr>
          <w:rFonts w:ascii="SimSun" w:hAnsi="SimSun" w:eastAsia="宋体" w:cs="SimSun"/>
          <w:sz w:val="24"/>
          <w:szCs w:val="24"/>
        </w:rPr>
        <w:t xml:space="preserve">临近建筑与地下管线保护是安全控制的重点。开工前，项目部组织对施工范围内的现状市政管杆线、建（构）筑物进行详细探测，形成保护清单并逐项落实保护措施。保护对象、位置关系、风险影响及保护措施按下表执行。</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保护对象</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位置关系</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风险影响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应急处置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现状通信排管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沿道路单侧布置，主排管5P-10孔</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开挖扰动导致管位偏移、接头断裂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开挖前人工探挖确认管位，排管两侧各1m范围内采用人工开挖，悬空段加设钢支撑</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开挖期间每日监测1次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发现管位偏移立即停工，通知产权单位抢修，恢复后复查销项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现状雨污水检查井</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与铺装改造区域交叉分布</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拆除振动导致井体开裂、井盖位移</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拆除作业距井体1.5m范围内改用小型机具，井周设置警示围挡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拆除期间每日巡查2次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井体开裂立即围蔽并通知产权单位，修复后经监理确认恢复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现状电力管杆线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沿道路及交口分布</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机械碰撞导致断电事故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杆线周边2m范围内设置防撞墩，吊装作业设专人指挥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吊装作业全程旁站</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碰撞断电立即切断作业面电源，通知电力部门抢修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临近商铺及居民区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与施工区域相邻</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扬尘、噪声影响居民正常生活</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施工区域周边100%围挡，物料堆放100%覆盖，午间及晚间不安排高噪声作业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安全员每日巡检2次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接到投诉立即停工整改，整改完成经复查后恢复施工</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按招标文件要求：允许分包，分包内容为非关键性、非主体工程，分包人选择须经发包人同意。本工程不进行分包，全部施工内容由我方自行组织完成。</w:t>
      </w:r>
    </w:p>
    <w:p>
      <w:pPr>
        <w:spacing w:line="360" w:lineRule="exact" w:before="0" w:after="120"/>
        <w:ind w:firstLine="560"/>
        <w:jc w:val="both"/>
      </w:pPr>
      <w:r>
        <w:rPr>
          <w:rFonts w:ascii="SimSun" w:hAnsi="SimSun" w:eastAsia="宋体" w:cs="SimSun"/>
          <w:sz w:val="24"/>
          <w:szCs w:val="24"/>
        </w:rPr>
        <w:t xml:space="preserve">按招标文件要求：承包人须服从发包人对土方的统一调配，运至指定地点。本施工组织设计已按上述条款要求逐项落实执行。</w:t>
      </w:r>
    </w:p>
    <w:p>
      <w:pPr>
        <w:pStyle w:val="Heading1"/>
        <w:keepNext/>
        <w:spacing w:line="360" w:lineRule="exact" w:before="260" w:after="180"/>
        <w:jc w:val="center"/>
        <w:outlineLvl w:val="0"/>
      </w:pPr>
      <w:r>
        <w:rPr>
          <w:rFonts w:ascii="SimHei" w:hAnsi="SimHei" w:eastAsia="黑体" w:cs="SimHei"/>
          <w:b/>
          <w:sz w:val="44"/>
          <w:szCs w:val="44"/>
        </w:rPr>
        <w:t xml:space="preserve">第三章 拟投入的主要物资计划</w:t>
      </w:r>
    </w:p>
    <w:p>
      <w:pPr>
        <w:pStyle w:val="Heading2"/>
        <w:keepNext/>
        <w:spacing w:line="360" w:lineRule="exact" w:before="180" w:after="100"/>
        <w:jc w:val="left"/>
        <w:outlineLvl w:val="1"/>
      </w:pPr>
      <w:r>
        <w:rPr>
          <w:rFonts w:ascii="SimHei" w:hAnsi="SimHei" w:eastAsia="黑体" w:cs="SimHei"/>
          <w:b/>
          <w:sz w:val="30"/>
          <w:szCs w:val="30"/>
        </w:rPr>
        <w:t xml:space="preserve">3.1 主要物资配置原则与供应保障体系</w:t>
      </w:r>
    </w:p>
    <w:p>
      <w:pPr>
        <w:spacing w:line="360" w:lineRule="exact" w:before="0" w:after="120"/>
        <w:ind w:firstLine="560"/>
        <w:jc w:val="both"/>
      </w:pPr>
      <w:r>
        <w:rPr>
          <w:rFonts w:ascii="SimSun" w:hAnsi="SimSun" w:eastAsia="宋体" w:cs="SimSun"/>
          <w:sz w:val="24"/>
          <w:szCs w:val="24"/>
        </w:rPr>
        <w:t xml:space="preserve">本工程主要物资分为结构材料、铺装材料、绿化材料、安装材料、交通设施材料五大类。结构材料以商品混凝土、预拌砂浆、钢筋、砌体材料为主；铺装材料以花岗岩、陶瓷仿石砖、仿石材道板砖、沥青混凝土为主；绿化材料以种植土、营养土、苗木、色带为主；安装材料以配电箱、电缆、配管、灯具为主；交通设施材料以信号灯、摄像机、标志标牌、标线材料为主。全部物资均按“总量控制、分批进场、随用随进”的原则组织供应，避免现场大量囤积造成二次搬运和损耗。</w:t>
      </w:r>
    </w:p>
    <w:p>
      <w:pPr>
        <w:pStyle w:val="Heading2"/>
        <w:keepNext/>
        <w:spacing w:line="360" w:lineRule="exact" w:before="180" w:after="100"/>
        <w:jc w:val="left"/>
        <w:outlineLvl w:val="1"/>
      </w:pPr>
      <w:r>
        <w:rPr>
          <w:rFonts w:ascii="SimHei" w:hAnsi="SimHei" w:eastAsia="黑体" w:cs="SimHei"/>
          <w:b/>
          <w:sz w:val="30"/>
          <w:szCs w:val="30"/>
        </w:rPr>
        <w:t xml:space="preserve">3.2 主要物资分类明细与进场计划</w:t>
      </w:r>
    </w:p>
    <w:p>
      <w:pPr>
        <w:pStyle w:val="Heading3"/>
        <w:keepNext/>
        <w:spacing w:line="360" w:lineRule="exact" w:before="120" w:after="80"/>
        <w:jc w:val="left"/>
        <w:outlineLvl w:val="2"/>
      </w:pPr>
      <w:r>
        <w:rPr>
          <w:rFonts w:ascii="SimHei" w:hAnsi="SimHei" w:eastAsia="黑体" w:cs="SimHei"/>
          <w:b/>
          <w:sz w:val="28"/>
          <w:szCs w:val="28"/>
        </w:rPr>
        <w:t xml:space="preserve">3.2.1 结构材料计划</w:t>
      </w:r>
    </w:p>
    <w:p>
      <w:pPr>
        <w:spacing w:line="360" w:lineRule="exact" w:before="0" w:after="120"/>
        <w:ind w:firstLine="560"/>
        <w:jc w:val="both"/>
      </w:pPr>
      <w:r>
        <w:rPr>
          <w:rFonts w:ascii="SimSun" w:hAnsi="SimSun" w:eastAsia="宋体" w:cs="SimSun"/>
          <w:sz w:val="24"/>
          <w:szCs w:val="24"/>
        </w:rPr>
        <w:t xml:space="preserve">结构材料主要用于综合配套用房、公厕、门卫的土建工程以及道路、广场的混凝土垫层、基础工程。混凝土全部采用商品混凝土，砂浆全部采用预拌砂浆，落实环保督察要求。主要结构材料配置见表3-1。</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材料名称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单位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使用部位</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首批进场时间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商品混凝土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C15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垫层、基础垫层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开工后第10日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商品混凝土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C20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圈梁、散水、混凝土垫层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开工后第16日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商品混凝土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C25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道路垫层、素砼垫层修复</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开工后第21日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商品混凝土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独立基础、矩形柱、有梁板、道路面层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开工后第26日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商品混凝土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C35细石型快硬料</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局部剥落区域修复</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开工后第31日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预拌砂浆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DPM10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天棚抹灰</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开工后第42日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预拌砂浆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DPM5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块料踢脚线打底</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开工后第42日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HPB300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现浇构件、砌体加固</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开工后第21日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HRB400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现浇构件、砌体加固</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开工后第21日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多孔砖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MU5，200mm厚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千块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墙体砌筑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开工后第37日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砖基础用砖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MU10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千块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砖基础</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开工后第16日</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表3-1所列结构材料中，C30商品混凝土用于综合配套用房独立基础、矩形柱、有梁板及停车场道路面层，C25商品混凝土用于道路垫层及丰墩路C25素砼垫层修复，修复工程量按设计图示尺寸计量，C35细石型快硬料混凝土用于局部剥落区域修复，修复厚度为3cm。材料员按上表首批进场时间提前3日向供应商下达供货通知，每批次进场时由质检员核查配合比报告和出厂合格证，材料员登记进场台账，项目经理每周不少于1次抽查台账与实物一致性，发现账实不符的由材料员当日整改并报技术负责人复查销项。</w:t>
      </w:r>
    </w:p>
    <w:p>
      <w:pPr>
        <w:pStyle w:val="Heading3"/>
        <w:keepNext/>
        <w:spacing w:line="360" w:lineRule="exact" w:before="120" w:after="80"/>
        <w:jc w:val="left"/>
        <w:outlineLvl w:val="2"/>
      </w:pPr>
      <w:r>
        <w:rPr>
          <w:rFonts w:ascii="SimHei" w:hAnsi="SimHei" w:eastAsia="黑体" w:cs="SimHei"/>
          <w:b/>
          <w:sz w:val="28"/>
          <w:szCs w:val="28"/>
        </w:rPr>
        <w:t xml:space="preserve">3.2.2 铺装材料计划</w:t>
      </w:r>
    </w:p>
    <w:p>
      <w:pPr>
        <w:spacing w:line="360" w:lineRule="exact" w:before="0" w:after="120"/>
        <w:ind w:firstLine="560"/>
        <w:jc w:val="both"/>
      </w:pPr>
      <w:r>
        <w:rPr>
          <w:rFonts w:ascii="SimSun" w:hAnsi="SimSun" w:eastAsia="宋体" w:cs="SimSun"/>
          <w:sz w:val="24"/>
          <w:szCs w:val="24"/>
        </w:rPr>
        <w:t xml:space="preserve">铺装材料是公共广场提升改造工程的主要物资，包括花岗岩、陶瓷仿石砖、仿石材道板砖、沥青混凝土等。铺装材料规格按表3-2所列规格型号执行，材料员在每批次下单前核对规格、厚度和数量，质检员在进场时逐项复核，发现规格与表3-2不符的由材料员在24小时内退换并登记台账，整改完成后由质检员复查销项。主要铺装材料配置见表3-2。</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材料名称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单位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使用部位</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首批进场时间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免油漆无机高分子生态仿木地板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1000×150×30厚，内置5厘钢筋，缝5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2550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木平台铺装</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开工后第47日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芝麻灰火烧面花岗岩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600×300×30厚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铺装面层更新</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黄金麻荔枝面花岗岩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400×400×30厚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铺装面层更新</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荔枝面芝麻灰花岗岩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800×400×50厚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树池面层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芝麻灰光面花岗岩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400×450×20厚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铺装面层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陶瓷仿石砖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900×300×18厚，芝麻黑、芝麻灰调色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人行道铺装</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开工后第57日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仿石材芝麻灰道板砖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400×200×60厚，瓷化面</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371.89</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人行道铺装</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开工后第57日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仿石材芝麻黑道板砖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400×200×60厚，瓷化面</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人行道铺装</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开工后第57日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仿石材植草砖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300×300×60厚，瓷化面</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69.3</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停车场植草铺装</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开工后第63日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仿石材芝麻灰立缘石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800×150×300，瓷化面</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313.5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侧石安装</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开工后第57日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仿石材芝麻灰平缘石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800×150×250，瓷化面</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131.52</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平缘石安装</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开工后第57日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细粒式沥青混凝土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AC-10彩色沥青，6cm厚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广场彩色沥青面层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开工后第73日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细粒式沥青混凝土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AC-13，50厚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2138.3</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停车场加铺面层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开工后第73日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中粒式沥青混凝土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AC-20，60厚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1070.82</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道路面层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开工后第73日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细粒式沥青混凝土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AC-13，40厚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1070.82</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道路面层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开工后第73日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乳化沥青粘结层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0.5kg/m²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彩色沥青粘结层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开工后第73日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乳化沥青油粘层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1.1L/m²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2138.3</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停车场粘层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开工后第73日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乳化沥青</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PC-2</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1070.82</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道路透层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开工后第73日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300厚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1177.9</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停车场垫层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开工后第63日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350厚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485.31</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停车场垫层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开工后第63日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150厚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516.04</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人行道垫层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开工后第57日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道路垫层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开工后第63日</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表3-2所列铺装材料中，免油漆无机高分子生态仿木地板用于木平台铺装，总量按设计图示面积计量，配套20厚水泥砂浆垫层；陶瓷仿石砖用于人行道铺装，总量3000m²，配套3cm厚1:3干硬性水泥砂浆垫层，原有混凝土基础表面须凿毛处理。沥青混凝土分四种规格：6cm细粒式AC-10彩色沥青用于广场面层，50厚AC-13用于停车场加铺，60厚AC-20和40厚AC-13用于道路面层。材料员按上表首批进场时间组织分批进场，每批次进场时由质检员核查规格尺寸偏差，花岗岩厚度偏差不得超过±2mm，陶瓷仿石砖边长偏差不得超过±1.5mm，不合格批次由材料员当日退场并登记不合格品台账，质检员复查合格后方可进入下道工序。</w:t>
      </w:r>
    </w:p>
    <w:p>
      <w:pPr>
        <w:pStyle w:val="Heading3"/>
        <w:keepNext/>
        <w:spacing w:line="360" w:lineRule="exact" w:before="120" w:after="80"/>
        <w:jc w:val="left"/>
        <w:outlineLvl w:val="2"/>
      </w:pPr>
      <w:r>
        <w:rPr>
          <w:rFonts w:ascii="SimHei" w:hAnsi="SimHei" w:eastAsia="黑体" w:cs="SimHei"/>
          <w:b/>
          <w:sz w:val="28"/>
          <w:szCs w:val="28"/>
        </w:rPr>
        <w:t xml:space="preserve">3.2.3 绿化材料计划</w:t>
      </w:r>
    </w:p>
    <w:p>
      <w:pPr>
        <w:spacing w:line="360" w:lineRule="exact" w:before="0" w:after="120"/>
        <w:ind w:firstLine="560"/>
        <w:jc w:val="both"/>
      </w:pPr>
      <w:r>
        <w:rPr>
          <w:rFonts w:ascii="SimSun" w:hAnsi="SimSun" w:eastAsia="宋体" w:cs="SimSun"/>
          <w:sz w:val="24"/>
          <w:szCs w:val="24"/>
        </w:rPr>
        <w:t xml:space="preserve">绿化材料包括种植土、营养土、苗木、色带等。绿化工程养护等级为一级，成活养护3个月，保存养护3个月，日常养护18个月。种植土换填工程量按设计图示尺寸计量，营养土工程量按设计图示尺寸计量。仿石材生态景观花箱内回填土比例为70%种植土、30%营养土拌和。主要绿化材料配置见表3-3。</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材料名称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单位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使用部位</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首批进场时间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种植土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满足绿化要求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绿化换填</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开工后第83日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营养土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满足绿化要求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绿化换填</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开工后第83日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金森女贞</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高度30-35cm，冠幅30cm，36株/m²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色带栽植</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开工后第89日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色带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36株/m²，毛球，密植不见黄土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绿化更新</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开工后第89日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平翅三角枫</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胸径16-18cm，高度600-650cm，冠幅350-400cm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株</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乔木栽植</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开工后第89日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弗吉尼亚栎</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胸径18cm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株</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停车场绿化</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开工后第89日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仿石材生态景观花箱</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4000×500×1300，C30以上</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114.04</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景观隔离花箱</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开工后第94日</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3.2.4 安装材料计划</w:t>
      </w:r>
    </w:p>
    <w:p>
      <w:pPr>
        <w:spacing w:line="360" w:lineRule="exact" w:before="0" w:after="120"/>
        <w:ind w:firstLine="560"/>
        <w:jc w:val="both"/>
      </w:pPr>
      <w:r>
        <w:rPr>
          <w:rFonts w:ascii="SimSun" w:hAnsi="SimSun" w:eastAsia="宋体" w:cs="SimSun"/>
          <w:sz w:val="24"/>
          <w:szCs w:val="24"/>
        </w:rPr>
        <w:t xml:space="preserve">安装材料用于综合配套用房、白鸥观澜公厕、青青家园公厕、门卫及公共广场的电气安装工程。主要安装材料配置见表3-4。</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材料名称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单位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使用部位</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首批进场时间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照明配电箱AL</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PZ30，暗装，底边距地1.6m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公厕、门卫</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开工后第104日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照明配电箱AL1</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304不锈钢柜体P65，落地安装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公共广场</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开工后第104日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配电箱AF</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非标，挂墙安装，距地1400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综合配套用房</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开工后第104日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照明配电箱AL1</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非标，嵌墙安装，距地1800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综合配套用房</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开工后第104日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电气配管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SC DN40，国标壁厚，暗配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7.22</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白鸥观澜公厕</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开工后第104日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安全型单相三孔壁挂空调插座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AP86Z13K12A-16N，嵌墙安装距地2200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个</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综合配套用房</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开工后第110日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安全型双联二三极暗装插座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16A/250V，底边距地1100暗装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个</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综合配套用房</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开工后第110日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安全型烘手器暗装插座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16A/250V，底边距地1400暗装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个</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公厕</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开工后第110日</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3.2.5 交通设施材料计划</w:t>
      </w:r>
    </w:p>
    <w:p>
      <w:pPr>
        <w:spacing w:line="360" w:lineRule="exact" w:before="0" w:after="120"/>
        <w:ind w:firstLine="560"/>
        <w:jc w:val="both"/>
      </w:pPr>
      <w:r>
        <w:rPr>
          <w:rFonts w:ascii="SimSun" w:hAnsi="SimSun" w:eastAsia="宋体" w:cs="SimSun"/>
          <w:sz w:val="24"/>
          <w:szCs w:val="24"/>
        </w:rPr>
        <w:t xml:space="preserve">交通设施材料用于交通信号控制、视频监控、标线施划等工程。主要交通设施材料配置见表3-5。</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材料名称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单位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使用部位</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首批进场时间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高清网络球形摄像机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含云台，全景分辨率不小于3680×1656，细节分辨率不小于2688×1520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交通视频监控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开工后第115日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信号灯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含掉头信号灯，工作环境-20℃~+60℃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17</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交通信号控制</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开工后第115日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信号控制机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C类道路交通信号控制机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交通信号控制</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开工后第115日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白色热熔标线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2mm厚，线宽10cm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54.1</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车位边缘线</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开工后第120日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白色热熔漆划线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含道路标示线、方向指示线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85.2</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道路标线</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开工后第120日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成品道闸</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不锈钢道闸，长度8m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停车场出入口</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开工后第120日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电动道闸</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9200×400×1000mm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停车场出入口</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开工后第120日</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3.3 物资采购与供应商管理</w:t>
      </w:r>
    </w:p>
    <w:p>
      <w:pPr>
        <w:spacing w:line="360" w:lineRule="exact" w:before="0" w:after="120"/>
        <w:ind w:firstLine="560"/>
        <w:jc w:val="both"/>
      </w:pPr>
      <w:r>
        <w:rPr>
          <w:rFonts w:ascii="SimSun" w:hAnsi="SimSun" w:eastAsia="宋体" w:cs="SimSun"/>
          <w:sz w:val="24"/>
          <w:szCs w:val="24"/>
        </w:rPr>
        <w:t xml:space="preserve">材料采购合同由项目经理审核签订，合同中明确材料规格、数量、质量标准、供货时间、验收方式和违约责任；材料员在合同签订后3日内将关键条款录入供应商台账，项目经理每月不少于1次核查合同执行情况，发现供货偏差的由材料员当日向供应商发出书面催告并跟踪整改，整改完成后由质检员复查销项；材料员在合同签订后3日内将关键条款录入供应商台账，项目经理每月不少于1次核查合同执行情况，发现供货偏差的由材料员当日向供应商发出书面催告并跟踪整改，整改完成后由质检员复查销项。材料员建立供应商台账，记录每批次供货的质量状况，每月不少于1次对供应商进行评价，评价结果报项目经理审批。对连续2批次出现质量问题的供应商，由材料员提出更换申请，经项目经理批准后终止合作并重新选择供应商，整改完成后由质检员复查销项。</w:t>
      </w:r>
    </w:p>
    <w:p>
      <w:pPr>
        <w:pStyle w:val="Heading2"/>
        <w:keepNext/>
        <w:spacing w:line="360" w:lineRule="exact" w:before="180" w:after="100"/>
        <w:jc w:val="left"/>
        <w:outlineLvl w:val="1"/>
      </w:pPr>
      <w:r>
        <w:rPr>
          <w:rFonts w:ascii="SimHei" w:hAnsi="SimHei" w:eastAsia="黑体" w:cs="SimHei"/>
          <w:b/>
          <w:sz w:val="30"/>
          <w:szCs w:val="30"/>
        </w:rPr>
        <w:t xml:space="preserve">3.4 物资进场检验与验收</w:t>
      </w:r>
    </w:p>
    <w:p>
      <w:pPr>
        <w:spacing w:line="360" w:lineRule="exact" w:before="0" w:after="120"/>
        <w:ind w:firstLine="560"/>
        <w:jc w:val="both"/>
      </w:pPr>
      <w:r>
        <w:rPr>
          <w:rFonts w:ascii="SimSun" w:hAnsi="SimSun" w:eastAsia="宋体" w:cs="SimSun"/>
          <w:sz w:val="24"/>
          <w:szCs w:val="24"/>
        </w:rPr>
        <w:t xml:space="preserve">主要材料检验标准如下：钢筋按《钢筋混凝土用钢第2部分：热轧带肋钢筋》（GB/T 1499.2-2018）检验屈服强度、抗拉强度和伸长率；商品混凝土按《混凝土结构工程施工质量验收规范》（GB 50204-2015）检验坍落度、强度和配合比；花岗岩按《天然花岗石建筑板材》（GB/T 18601-2009）检验尺寸偏差、外观质量和吸水率；沥青混凝土按《公路沥青路面施工技术规范》（JTG F40-2004）检验马歇尔稳定度、流值和空隙率。检验频次为每批次不少于1次，检验结果由质检员登记检验台账，不合格材料由材料员在24小时内组织退场，整改完成后由质检员复查销项。</w:t>
      </w:r>
    </w:p>
    <w:p>
      <w:pPr>
        <w:pStyle w:val="Heading2"/>
        <w:keepNext/>
        <w:spacing w:line="360" w:lineRule="exact" w:before="180" w:after="100"/>
        <w:jc w:val="left"/>
        <w:outlineLvl w:val="1"/>
      </w:pPr>
      <w:r>
        <w:rPr>
          <w:rFonts w:ascii="SimHei" w:hAnsi="SimHei" w:eastAsia="黑体" w:cs="SimHei"/>
          <w:b/>
          <w:sz w:val="30"/>
          <w:szCs w:val="30"/>
        </w:rPr>
        <w:t xml:space="preserve">3.5 物资储存与保管</w:t>
      </w:r>
    </w:p>
    <w:p>
      <w:pPr>
        <w:spacing w:line="360" w:lineRule="exact" w:before="0" w:after="120"/>
        <w:ind w:firstLine="560"/>
        <w:jc w:val="both"/>
      </w:pPr>
      <w:r>
        <w:rPr>
          <w:rFonts w:ascii="SimSun" w:hAnsi="SimSun" w:eastAsia="宋体" w:cs="SimSun"/>
          <w:sz w:val="24"/>
          <w:szCs w:val="24"/>
        </w:rPr>
        <w:t xml:space="preserve">物资储存按材料类别分区存放，设置结构材料区、铺装材料区、绿化材料区、安装材料区和交通设施材料区。水泥、砂浆等易受潮材料存放在防雨棚内，底部垫高不少于200mm，离墙距离不少于500mm；钢筋按规格分类码放，底部垫木方，离地高度不少于300mm，并挂牌标识；花岗岩、陶瓷仿石砖等铺装材料按规格分区码放，底部垫木方，码放高度不超过1.5m；苗木进场后及时假植或栽植，不能及时栽植的苗木采取遮阴、保湿措施，成活养护期内由绿化施工员每日检查不少于1次。</w:t>
      </w:r>
    </w:p>
    <w:p>
      <w:pPr>
        <w:spacing w:line="360" w:lineRule="exact" w:before="0" w:after="120"/>
        <w:ind w:firstLine="560"/>
        <w:jc w:val="both"/>
      </w:pPr>
      <w:r>
        <w:rPr>
          <w:rFonts w:ascii="SimSun" w:hAnsi="SimSun" w:eastAsia="宋体" w:cs="SimSun"/>
          <w:sz w:val="24"/>
          <w:szCs w:val="24"/>
        </w:rPr>
        <w:t xml:space="preserve">材料员负责物资储存的日常管理，每周不少于1次检查储存状况，发现受潮、变形、损坏的由材料员当日组织处理并登记台账，整改完成后由质检员复查销项。危险品（油漆、稀释剂等）单独存放在专用库房内，配备灭火器材，由安全员每周不少于1次检查防火措施落实情况。</w:t>
      </w:r>
    </w:p>
    <w:p>
      <w:pPr>
        <w:pStyle w:val="Heading2"/>
        <w:keepNext/>
        <w:spacing w:line="360" w:lineRule="exact" w:before="180" w:after="100"/>
        <w:jc w:val="left"/>
        <w:outlineLvl w:val="1"/>
      </w:pPr>
      <w:r>
        <w:rPr>
          <w:rFonts w:ascii="SimHei" w:hAnsi="SimHei" w:eastAsia="黑体" w:cs="SimHei"/>
          <w:b/>
          <w:sz w:val="30"/>
          <w:szCs w:val="30"/>
        </w:rPr>
        <w:t xml:space="preserve">3.6 物资供应保障措施</w:t>
      </w:r>
    </w:p>
    <w:p>
      <w:pPr>
        <w:spacing w:line="360" w:lineRule="exact" w:before="0" w:after="120"/>
        <w:ind w:firstLine="560"/>
        <w:jc w:val="both"/>
      </w:pPr>
      <w:r>
        <w:rPr>
          <w:rFonts w:ascii="SimSun" w:hAnsi="SimSun" w:eastAsia="宋体" w:cs="SimSun"/>
          <w:sz w:val="24"/>
          <w:szCs w:val="24"/>
        </w:rPr>
        <w:t xml:space="preserve">针对关键物资（商品混凝土、沥青混凝土、花岗岩、苗木），项目部与供应商签订保供协议，明确供货时间和违约责任。商品混凝土供应采用两家供应商并行供货的方式，当一家供应商出现供应中断时，由材料员在2小时内启动备用供应商，确保混凝土浇筑连续进行。沥青混凝土供应安排在摊铺前1日完成备料，摊铺当日由材料员现场协调运输车辆，确保摊铺不间断。</w:t>
      </w:r>
    </w:p>
    <w:p>
      <w:pPr>
        <w:pStyle w:val="Heading2"/>
        <w:keepNext/>
        <w:spacing w:line="360" w:lineRule="exact" w:before="180" w:after="100"/>
        <w:jc w:val="left"/>
        <w:outlineLvl w:val="1"/>
      </w:pPr>
      <w:r>
        <w:rPr>
          <w:rFonts w:ascii="SimHei" w:hAnsi="SimHei" w:eastAsia="黑体" w:cs="SimHei"/>
          <w:b/>
          <w:sz w:val="30"/>
          <w:szCs w:val="30"/>
        </w:rPr>
        <w:t xml:space="preserve">3.7 关键施工节点物资保障控制计划</w:t>
      </w:r>
    </w:p>
    <w:p>
      <w:pPr>
        <w:spacing w:line="360" w:lineRule="exact" w:before="0" w:after="120"/>
        <w:ind w:firstLine="560"/>
        <w:jc w:val="both"/>
      </w:pPr>
      <w:r>
        <w:rPr>
          <w:rFonts w:ascii="SimSun" w:hAnsi="SimSun" w:eastAsia="宋体" w:cs="SimSun"/>
          <w:sz w:val="24"/>
          <w:szCs w:val="24"/>
        </w:rPr>
        <w:t xml:space="preserve">物资供应与关键施工节点对应，材料员按表3-6所列节点逐项落实物资保障责任，项目经理每周不少于1次检查节点物资到位情况，发现节点物资未按计划到位的由材料员当日启动纠偏措施并跟踪至供应恢复，连续3日正常后由质检员复查销项。关键施工节点物资保障控制计划见表3-6。</w:t>
      </w:r>
    </w:p>
    <w:p>
      <w:pPr>
        <w:pStyle w:val="Heading2"/>
        <w:keepNext/>
        <w:spacing w:line="360" w:lineRule="exact" w:before="180" w:after="100"/>
        <w:jc w:val="left"/>
        <w:outlineLvl w:val="1"/>
      </w:pPr>
      <w:r>
        <w:rPr>
          <w:rFonts w:ascii="SimHei" w:hAnsi="SimHei" w:eastAsia="黑体" w:cs="SimHei"/>
          <w:b/>
          <w:sz w:val="30"/>
          <w:szCs w:val="30"/>
        </w:rPr>
        <w:t xml:space="preserve">3.8 26元（保留两位小数）</w:t>
      </w:r>
    </w:p>
    <w:p>
      <w:pPr>
        <w:spacing w:line="360" w:lineRule="exact" w:before="0" w:after="120"/>
        <w:ind w:firstLine="560"/>
        <w:jc w:val="both"/>
      </w:pPr>
      <w:r>
        <w:rPr>
          <w:rFonts w:ascii="SimSun" w:hAnsi="SimSun" w:eastAsia="宋体" w:cs="SimSun"/>
          <w:sz w:val="24"/>
          <w:szCs w:val="24"/>
        </w:rPr>
        <w:t xml:space="preserve">本工程物资计划中涉及以“26元（保留两位小数）”为计量口径的零星材料及低值易耗品，按单位工程分项列报，金额统一保留两位小数，不得以整数或四舍五入到角的方式填报。材料员在编制月度物资需用计划时，对单价为26元的材料按实际需用数量乘以单价计算合价，合价保留两位小数，并在计划表备注栏注明“单价26元（保留两位小数）”。项目部每月25日前汇总各施工区域当月26元单价材料的领用数量与金额，由材料员与库管员双人核对领料单、出库单及现场实际用量，核对结果经项目经理签字确认后归档。该部分材料进场时按批次验收，每批核对数量、规格及外观质量，验收合格后由材料员在24小时内登记物资台账，领用时由施工员开具限额领料单，班组凭单领用，超限额领用须经技术负责人审核并说明原因。</w:t>
      </w:r>
    </w:p>
    <w:p>
      <w:pPr>
        <w:spacing w:line="360" w:lineRule="exact" w:before="0" w:after="120"/>
        <w:ind w:firstLine="560"/>
        <w:jc w:val="both"/>
      </w:pPr>
      <w:r>
        <w:rPr>
          <w:rFonts w:ascii="SimSun" w:hAnsi="SimSun" w:eastAsia="宋体" w:cs="SimSun"/>
          <w:sz w:val="24"/>
          <w:szCs w:val="24"/>
        </w:rPr>
        <w:t xml:space="preserve">月度盘点时，材料员对26元单价材料的库存量、已领用量和损耗量逐项清点，损耗率超过3%的由施工员会同班组长当日分析原因，制定纠偏措施并在3日内整改复查销项，确保该部分材料消耗与施工进度、工程量相匹配。</w:t>
      </w:r>
    </w:p>
    <w:p>
      <w:pPr>
        <w:pStyle w:val="Heading1"/>
        <w:keepNext/>
        <w:spacing w:line="360" w:lineRule="exact" w:before="260" w:after="180"/>
        <w:jc w:val="center"/>
        <w:outlineLvl w:val="0"/>
      </w:pPr>
      <w:r>
        <w:rPr>
          <w:rFonts w:ascii="SimHei" w:hAnsi="SimHei" w:eastAsia="黑体" w:cs="SimHei"/>
          <w:b/>
          <w:sz w:val="44"/>
          <w:szCs w:val="44"/>
        </w:rPr>
        <w:t xml:space="preserve">第四章 拟投入的主要施工机械、设备计划</w:t>
      </w:r>
    </w:p>
    <w:p>
      <w:pPr>
        <w:pStyle w:val="Heading2"/>
        <w:keepNext/>
        <w:spacing w:line="360" w:lineRule="exact" w:before="180" w:after="100"/>
        <w:jc w:val="left"/>
        <w:outlineLvl w:val="1"/>
      </w:pPr>
      <w:r>
        <w:rPr>
          <w:rFonts w:ascii="SimHei" w:hAnsi="SimHei" w:eastAsia="黑体" w:cs="SimHei"/>
          <w:b/>
          <w:sz w:val="30"/>
          <w:szCs w:val="30"/>
        </w:rPr>
        <w:t xml:space="preserve">4.1 每个单位工程独立制表</w:t>
      </w:r>
    </w:p>
    <w:p>
      <w:pPr>
        <w:spacing w:line="360" w:lineRule="exact" w:before="0" w:after="120"/>
        <w:ind w:firstLine="560"/>
        <w:jc w:val="both"/>
      </w:pPr>
      <w:r>
        <w:rPr>
          <w:rFonts w:ascii="SimSun" w:hAnsi="SimSun" w:eastAsia="宋体" w:cs="SimSun"/>
          <w:sz w:val="24"/>
          <w:szCs w:val="24"/>
        </w:rPr>
        <w:t xml:space="preserve">本工程由公共广场提升改造工程、公共广场提升改造工程-安装工程、白鸥观澜配套仁和路道路提升项目工程、排水工程、交通工程、综合配套用房-土建工程、综合配套用房-安装工程、白鸥观澜公厕-土建工程、白鸥观澜公厕-安装工程、青青家园公厕-土建装饰、青青家园公厕-安装工程、门卫-土建工程、门卫-安装工程以及梅河东路与龙津大道信号灯工程等单位工程组成。各单体工程在施工内容、作业面条件、机械需求类型上存在明显差异，项目部按“每个单位工程独立制表”的原则编制机械配置计划。技术负责人组织施工员、机械员按单体工程量逐项核定机械型号与台数，机械员每周对机械配置与现场作业面匹配情况进行不少于1次核查，发现机械闲置或交叉干扰的由施工员当日调整，调整后由机械员当日复查并销项……</w:t>
      </w:r>
    </w:p>
    <w:p>
      <w:pPr>
        <w:spacing w:line="360" w:lineRule="exact" w:before="0" w:after="120"/>
        <w:ind w:firstLine="560"/>
        <w:jc w:val="both"/>
      </w:pPr>
      <w:r>
        <w:rPr>
          <w:rFonts w:ascii="SimSun" w:hAnsi="SimSun" w:eastAsia="宋体" w:cs="SimSun"/>
          <w:sz w:val="24"/>
          <w:szCs w:val="24"/>
        </w:rPr>
        <w:t xml:space="preserve">以下各表所列机械数量为计划配置值，由技术负责人组织施工员、机械员根据各单体工程量、360日历天总工期及分区段流水作业部署逐项核定。机械员每周对机械进场、退场与作业面匹配情况进行不少于1次核查，发现配置偏差的由施工员当日调整，调整后由机械员当日复查并销项……</w:t>
      </w:r>
    </w:p>
    <w:p>
      <w:pPr>
        <w:pStyle w:val="Heading3"/>
        <w:keepNext/>
        <w:spacing w:line="360" w:lineRule="exact" w:before="120" w:after="80"/>
        <w:jc w:val="left"/>
        <w:outlineLvl w:val="2"/>
      </w:pPr>
      <w:r>
        <w:rPr>
          <w:rFonts w:ascii="SimHei" w:hAnsi="SimHei" w:eastAsia="黑体" w:cs="SimHei"/>
          <w:b/>
          <w:sz w:val="28"/>
          <w:szCs w:val="28"/>
        </w:rPr>
        <w:t xml:space="preserve">4.1.1 公共广场提升改造工程机械配置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机械名称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主要用途</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进场时间</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斗容0.6m³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破损铺装、垫层拆除及装车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拆除工序完成后3日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小型液压破碎锤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适配挖掘机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混凝土路面及垫层破碎</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拆除工序完成后3日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自卸汽车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拆除垃圾及渣土外运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拆除工序完成后3日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混凝土切割机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手持式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铺装面层切缝、拆除边界切割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开工令下发后第3日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铺装工序完成后2日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沥青混凝土摊铺机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履带式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6cm细粒式沥青混凝土(AC-10)彩色沥青摊铺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沥青面层施工前2日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沥青面层完成后2日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双钢轮压路机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沥青面层碾压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沥青面层施工前1日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沥青面层完成后2日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平板振动夯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90kg</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垫层、结合层压实</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开工令下发后第5日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铺装工序完成后2日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砂浆搅拌机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200L</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水泥砂浆结合层拌制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开工令下发后第5日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铺装工序完成后2日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注浆机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0.3MPa低压慢注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裂缝钻孔注浆（聚氨酯发泡胶）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裂缝处理工序前1日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裂缝处理完成后1日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铣刨机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小型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局部剥落区域铣刨（深度2-3cm）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路面修复工序前1日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路面修复完成后1日</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公共广场提升改造工程拆除阶段以挖掘机配液压破碎锤为主力，自卸汽车按1辆配置满足拆除垃圾即拆即运要求；铺装阶段以切割机、平板振动夯、砂浆搅拌机为主，沥青面层施工时摊铺机与双钢轮压路机配套进场。机械管理员每日对在场机械进行1次点检，发现带病作业立即停机整改，整改完成经复查合格后方可重新投入使用，形成“点检—整改—复查—销项”闭环。</w:t>
      </w:r>
    </w:p>
    <w:p>
      <w:pPr>
        <w:pStyle w:val="Heading3"/>
        <w:keepNext/>
        <w:spacing w:line="360" w:lineRule="exact" w:before="120" w:after="80"/>
        <w:jc w:val="left"/>
        <w:outlineLvl w:val="2"/>
      </w:pPr>
      <w:r>
        <w:rPr>
          <w:rFonts w:ascii="SimHei" w:hAnsi="SimHei" w:eastAsia="黑体" w:cs="SimHei"/>
          <w:b/>
          <w:sz w:val="28"/>
          <w:szCs w:val="28"/>
        </w:rPr>
        <w:t xml:space="preserve">4.1.2 公共广场提升改造工程-安装工程机械配置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机械名称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主要用途</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进场时间</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26mm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配电箱基础及固定孔钻孔</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安装工序开始前1日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安装工序完成后1日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角磨机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基础预埋件切割修整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安装工序开始前1日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安装工序完成后1日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绝缘电阻测试仪</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数字式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配电箱绝缘电阻检测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调试阶段前1日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调试完成后1日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接地电阻测试仪</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数字式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接地装置电阻检测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调试阶段前1日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调试完成后1日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万用表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数字式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线路通断及电压检测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安装工序开始前1日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调试完成后1日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液压开孔器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手动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配电箱进出线孔开孔</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安装工序开始前1日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安装工序完成后1日</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该单位工程机械以检测仪器为主，电气安装作业前由质检员对绝缘电阻测试仪、接地电阻测试仪进行校验，校验合格后方可投入使用。安装完成后由质检员组织绝缘电阻、接地电阻测试，测试数据形成记录，不合格项由施工员负责整改，整改后由质检员复查并销项，复查合格后方可进入下一道工序……</w:t>
      </w:r>
    </w:p>
    <w:p>
      <w:pPr>
        <w:pStyle w:val="Heading3"/>
        <w:keepNext/>
        <w:spacing w:line="360" w:lineRule="exact" w:before="120" w:after="80"/>
        <w:jc w:val="left"/>
        <w:outlineLvl w:val="2"/>
      </w:pPr>
      <w:r>
        <w:rPr>
          <w:rFonts w:ascii="SimHei" w:hAnsi="SimHei" w:eastAsia="黑体" w:cs="SimHei"/>
          <w:b/>
          <w:sz w:val="28"/>
          <w:szCs w:val="28"/>
        </w:rPr>
        <w:t xml:space="preserve">4.1.3 白鸥观澜配套仁和路道路提升项目工程机械配置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机械名称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主要用途</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进场时间</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液压破碎锤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适配挖掘机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50cm厚混凝土路面破碎</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斗容0.8m³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破碎料挖除及装车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自卸汽车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破碎料及垃圾外运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拆除作业降尘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拆除完成后1日</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4.1.4 排水工程机械配置</w:t>
      </w:r>
    </w:p>
    <w:p>
      <w:pPr>
        <w:spacing w:line="360" w:lineRule="exact" w:before="0" w:after="120"/>
        <w:ind w:firstLine="560"/>
        <w:jc w:val="both"/>
      </w:pPr>
      <w:r>
        <w:rPr>
          <w:rFonts w:ascii="SimSun" w:hAnsi="SimSun" w:eastAsia="宋体" w:cs="SimSun"/>
          <w:sz w:val="24"/>
          <w:szCs w:val="24"/>
        </w:rPr>
        <w:t xml:space="preserve">排水工程主要施工内容包括管基以上至路床以下、基坑等部位回填，检查井加固（加固圈梁采用C40混凝土，受力主筋净保护层厚度为50mm，其余为35mm），管道CCTV检测等……该单位工程以沟槽开挖、回填压实、检查井施工为主，施工员每日对沟槽开挖断面、回填分层厚度及检查井加固工序进行不少于1次旁站检查，发现超挖、回填厚度超标或加固圈梁保护层不足的当日责令整改，整改后由质检员复查并销项……</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机械名称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主要用途</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进场时间</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斗容0.4m³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沟槽开挖及回填</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排水工程开工前1日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排水工程完成后2日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平板振动夯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90kg</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沟槽回填分层压实</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回填工序开始前1日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蛙式打夯机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检查井周边回填压实</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回填工序开始前1日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混凝土搅拌运输车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按浇筑计划调配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C40加固圈梁混凝土运输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检查井加固前1日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加固完成后1日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插入式振捣器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加固圈梁混凝土振捣</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检查井加固前1日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加固完成后1日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CCTV管道检测设备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管道机器人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新建管道内窥检测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管道安装完成后1日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检测完成后2日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潜水泵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小型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沟槽排水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回填完成后1日</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4.1.5 交通工程机械配置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机械名称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主要用途</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进场时间</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汽车起重机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按杆件重量选用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信号灯杆件、摄像机杆件吊装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杆件安装前1日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杆件安装完成后1日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混凝土搅拌运输车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按浇筑计划调配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信号机基础混凝土运输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基础施工前1日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插入式振捣器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基础混凝土振捣</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基础施工前1日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26mm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设备固定孔钻孔</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设备安装前1日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设备安装完成后1日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高空作业车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按作业高度选用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摄像机及信号灯高处安装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设备安装前1日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设备安装完成后1日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光纤熔接机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光缆熔接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光缆敷设完成后1日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熔接完成后2日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光时域反射仪</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OTDR</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光缆链路测试</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熔接完成后1日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测试完成后1日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万用表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数字式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电气线路检测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调试阶段前1日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调试完成后1日</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4.1.6 综合配套用房-土建工程机械配置</w:t>
      </w:r>
    </w:p>
    <w:p>
      <w:pPr>
        <w:spacing w:line="360" w:lineRule="exact" w:before="0" w:after="120"/>
        <w:ind w:firstLine="560"/>
        <w:jc w:val="both"/>
      </w:pPr>
      <w:r>
        <w:rPr>
          <w:rFonts w:ascii="SimSun" w:hAnsi="SimSun" w:eastAsia="宋体" w:cs="SimSun"/>
          <w:sz w:val="24"/>
          <w:szCs w:val="24"/>
        </w:rPr>
        <w:t xml:space="preserve">综合配套用房-土建工程主要施工内容包括平整场地、土方开挖、基础及主体结构施工、建筑垂直运输（建筑面积975.95m²）等……该单位工程为房建类施工，机械配置以垂直运输、混凝土施工、钢筋加工设备为主，机械员每日对塔式起重机、混凝土输送泵、钢筋加工机械运行状态进行不少于1次巡查，发现设备异常或安全装置失效的立即停机整改，整改后由机械员复查并销项……</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机械名称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主要用途</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进场时间</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塔式起重机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QTZ63</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主体结构材料垂直运输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基础施工完成后5日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主体结构完成后3日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斗容0.6m³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基础土方开挖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自卸汽车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余土外运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钢筋切断机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钢筋下料切断</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基础钢筋施工前1日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主体钢筋完成后2日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钢筋弯曲机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钢筋弯曲成型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基础钢筋施工前1日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主体钢筋完成后2日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钢筋调直机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盘圆钢筋调直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基础钢筋施工前1日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主体钢筋完成后2日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混凝土输送泵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60m³/h</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商品混凝土泵送</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基础混凝土浇筑前1日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主体混凝土完成后2日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插入式振捣器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混凝土振捣</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基础混凝土浇筑前1日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主体混凝土完成后2日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木工圆锯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模板加工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基础模板施工前1日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主体模板完成后2日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砂浆搅拌机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小型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砌筑及抹灰砂浆拌制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砌筑工序前1日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抹灰完成后2日</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综合配套用房垂直运输采用塔式起重机，塔机安装前由技术负责人组织编制专项安装方案，安装完成后经检测机构检测合格并办理使用登记后方可投入使用。安全员每日对塔机限位装置、吊索具进行不少于1次检查，发现隐患立即停止使用并整改，整改完成经复查合格后恢复作业……塔机司机、信号工均须持有效特种作业操作证上岗，安全员每日对塔机限位装置、吊索具进行不少于1次检查，发现隐患立即停止使用并整改，整改完成经复查合格后恢复作业。</w:t>
      </w:r>
    </w:p>
    <w:p>
      <w:pPr>
        <w:pStyle w:val="Heading3"/>
        <w:keepNext/>
        <w:spacing w:line="360" w:lineRule="exact" w:before="120" w:after="80"/>
        <w:jc w:val="left"/>
        <w:outlineLvl w:val="2"/>
      </w:pPr>
      <w:r>
        <w:rPr>
          <w:rFonts w:ascii="SimHei" w:hAnsi="SimHei" w:eastAsia="黑体" w:cs="SimHei"/>
          <w:b/>
          <w:sz w:val="28"/>
          <w:szCs w:val="28"/>
        </w:rPr>
        <w:t xml:space="preserve">4.1.7 综合配套用房-安装工程机械配置</w:t>
      </w:r>
    </w:p>
    <w:p>
      <w:pPr>
        <w:spacing w:line="360" w:lineRule="exact" w:before="0" w:after="120"/>
        <w:ind w:firstLine="560"/>
        <w:jc w:val="both"/>
      </w:pPr>
      <w:r>
        <w:rPr>
          <w:rFonts w:ascii="SimSun" w:hAnsi="SimSun" w:eastAsia="宋体" w:cs="SimSun"/>
          <w:sz w:val="24"/>
          <w:szCs w:val="24"/>
        </w:rPr>
        <w:t xml:space="preserve">综合配套用房-安装工程主要施工内容包括配电箱AF安装1台（非标，挂墙安装，距地1400）、照明配电箱AL1安装1台（非标，嵌墙安装，距地1800）、电气配管、配线敷设等……该单位工程以电气安装为主，机械配置以小型电动工具和检测仪器为主。</w:t>
      </w:r>
    </w:p>
    <w:p>
      <w:pPr>
        <w:spacing w:line="360" w:lineRule="exact" w:before="0" w:after="120"/>
        <w:ind w:firstLine="560"/>
        <w:jc w:val="both"/>
      </w:pPr>
      <w:r>
        <w:rPr>
          <w:rFonts w:ascii="SimSun" w:hAnsi="SimSun" w:eastAsia="宋体" w:cs="SimSun"/>
          <w:sz w:val="24"/>
          <w:szCs w:val="24"/>
        </w:rPr>
        <w:t xml:space="preserve">该单位工程配电箱安装高度为挂墙距地1400mm、嵌墙距地1800mm，安装时由施工员按设计标高进行定位放线，质检员对安装标高进行复核，偏差超过规范允许值的由施工员调整，调整后由质检员复验并销项。</w:t>
      </w:r>
    </w:p>
    <w:p>
      <w:pPr>
        <w:pStyle w:val="Heading3"/>
        <w:keepNext/>
        <w:spacing w:line="360" w:lineRule="exact" w:before="120" w:after="80"/>
        <w:jc w:val="left"/>
        <w:outlineLvl w:val="2"/>
      </w:pPr>
      <w:r>
        <w:rPr>
          <w:rFonts w:ascii="SimHei" w:hAnsi="SimHei" w:eastAsia="黑体" w:cs="SimHei"/>
          <w:b/>
          <w:sz w:val="28"/>
          <w:szCs w:val="28"/>
        </w:rPr>
        <w:t xml:space="preserve">4.1.8 白鸥观澜公厕-土建工程机械配置</w:t>
      </w:r>
    </w:p>
    <w:p>
      <w:pPr>
        <w:spacing w:line="360" w:lineRule="exact" w:before="0" w:after="120"/>
        <w:ind w:firstLine="560"/>
        <w:jc w:val="both"/>
      </w:pPr>
      <w:r>
        <w:rPr>
          <w:rFonts w:ascii="SimSun" w:hAnsi="SimSun" w:eastAsia="宋体" w:cs="SimSun"/>
          <w:sz w:val="24"/>
          <w:szCs w:val="24"/>
        </w:rPr>
        <w:t xml:space="preserve">白鸥观澜公厕建筑面积87m²，垂直运输采用1t物料提升机，不设置塔式起重机。物料提升机安装完成后由项目部组织验收，验收合格后方可投入使用。安全员每周对物料提升机安全装置进行不少于2次检查，发现停靠装置失灵、断绳保护失效等问题立即停用整改，整改完成经复查合格后恢复使用。</w:t>
      </w:r>
    </w:p>
    <w:p>
      <w:pPr>
        <w:pStyle w:val="Heading3"/>
        <w:keepNext/>
        <w:spacing w:line="360" w:lineRule="exact" w:before="120" w:after="80"/>
        <w:jc w:val="left"/>
        <w:outlineLvl w:val="2"/>
      </w:pPr>
      <w:r>
        <w:rPr>
          <w:rFonts w:ascii="SimHei" w:hAnsi="SimHei" w:eastAsia="黑体" w:cs="SimHei"/>
          <w:b/>
          <w:sz w:val="28"/>
          <w:szCs w:val="28"/>
        </w:rPr>
        <w:t xml:space="preserve">4.1.9 白鸥观澜公厕-安装工程机械配置</w:t>
      </w:r>
    </w:p>
    <w:p>
      <w:pPr>
        <w:spacing w:line="360" w:lineRule="exact" w:before="0" w:after="120"/>
        <w:ind w:firstLine="560"/>
        <w:jc w:val="both"/>
      </w:pPr>
      <w:r>
        <w:rPr>
          <w:rFonts w:ascii="SimSun" w:hAnsi="SimSun" w:eastAsia="宋体" w:cs="SimSun"/>
          <w:sz w:val="24"/>
          <w:szCs w:val="24"/>
        </w:rPr>
        <w:t xml:space="preserve">白鸥观澜公厕-安装工程主要施工内容包括照明配电箱AL安装1台（PZ30，暗装，底边距地1.6m）、电气配管SC DN40敷设（SC材质，DN40，国标壁厚，暗配）等。</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机械名称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主要用途</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进场时间</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26mm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配电箱固定孔及配管开槽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安装工序开始前1日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角磨机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配管切割修整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安装工序开始前1日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绝缘电阻测试仪</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数字式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线路绝缘检测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调试阶段前1日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调试完成后1日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万用表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数字式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线路检测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安装工序开始前1日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调试完成后1日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弯管器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手动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SC DN40配管弯曲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配管工序前1日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配管完成后1日</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4.1.10 青青家园公厕-土建装饰工程机械配置</w:t>
      </w:r>
    </w:p>
    <w:p>
      <w:pPr>
        <w:spacing w:line="360" w:lineRule="exact" w:before="0" w:after="120"/>
        <w:ind w:firstLine="560"/>
        <w:jc w:val="both"/>
      </w:pPr>
      <w:r>
        <w:rPr>
          <w:rFonts w:ascii="SimSun" w:hAnsi="SimSun" w:eastAsia="宋体" w:cs="SimSun"/>
          <w:sz w:val="24"/>
          <w:szCs w:val="24"/>
        </w:rPr>
        <w:t xml:space="preserve">青青家园公厕-土建装饰工程主要施工内容包括平整场地、基础及主体结构施工、建筑垂直运输（建筑面积97.35m²）、装饰装修施工等。该单位工程体量较小，机械配置以小型机具为主。</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机械名称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主要用途</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进场时间</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斗容0.3m³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基础土方开挖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自卸汽车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余土外运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钢筋切断机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钢筋下料</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基础钢筋施工前1日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主体钢筋完成后1日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钢筋弯曲机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钢筋弯曲成型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基础钢筋施工前1日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主体钢筋完成后1日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插入式振捣器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混凝土振捣</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基础混凝土浇筑前1日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主体混凝土完成后1日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木工圆锯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模板加工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基础模板施工前1日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主体模板完成后1日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砂浆搅拌机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小型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砌筑、抹灰及装饰砂浆拌制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砌筑工序前1日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物料提升机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屋面及装饰材料垂直运输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主体结构完成后2日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瓷砖切割机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手持式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墙地砖切割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装饰工序前1日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装饰完成后1日</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青青家园公厕土建装饰工程装饰阶段以砂浆搅拌机、瓷砖切割机为主，物料提升机负责装饰材料垂直运输。施工员每日对装饰机械使用状态进行1次检查，发现切割片磨损超标、搅拌机叶片松动等问题立即更换或紧固，整改完成经质检员复查合格后继续使用……</w:t>
      </w:r>
    </w:p>
    <w:p>
      <w:pPr>
        <w:pStyle w:val="Heading3"/>
        <w:keepNext/>
        <w:spacing w:line="360" w:lineRule="exact" w:before="120" w:after="80"/>
        <w:jc w:val="left"/>
        <w:outlineLvl w:val="2"/>
      </w:pPr>
      <w:r>
        <w:rPr>
          <w:rFonts w:ascii="SimHei" w:hAnsi="SimHei" w:eastAsia="黑体" w:cs="SimHei"/>
          <w:b/>
          <w:sz w:val="28"/>
          <w:szCs w:val="28"/>
        </w:rPr>
        <w:t xml:space="preserve">4.1.11 青青家园公厕-安装工程机械配置</w:t>
      </w:r>
    </w:p>
    <w:p>
      <w:pPr>
        <w:spacing w:line="360" w:lineRule="exact" w:before="0" w:after="120"/>
        <w:ind w:firstLine="560"/>
        <w:jc w:val="both"/>
      </w:pPr>
      <w:r>
        <w:rPr>
          <w:rFonts w:ascii="SimSun" w:hAnsi="SimSun" w:eastAsia="宋体" w:cs="SimSun"/>
          <w:sz w:val="24"/>
          <w:szCs w:val="24"/>
        </w:rPr>
        <w:t xml:space="preserve">青青家园公厕-安装工程主要施工内容包括照明配电箱AL安装1台（PZ30，暗装，底边距地1.6m）等。</w:t>
      </w:r>
    </w:p>
    <w:p>
      <w:pPr>
        <w:spacing w:line="360" w:lineRule="exact" w:before="0" w:after="120"/>
        <w:ind w:firstLine="560"/>
        <w:jc w:val="both"/>
      </w:pPr>
      <w:r>
        <w:rPr>
          <w:rFonts w:ascii="SimSun" w:hAnsi="SimSun" w:eastAsia="宋体" w:cs="SimSun"/>
          <w:sz w:val="24"/>
          <w:szCs w:val="24"/>
        </w:rPr>
        <w:t xml:space="preserve">该单位工程配电箱暗装底边距地1.6m，安装时由施工员按设计标高定位，质检员对安装标高及箱体垂直度进行复核，偏差超过规范允许值的由施工员调整，调整后由质检员复验并销项……</w:t>
      </w:r>
    </w:p>
    <w:p>
      <w:pPr>
        <w:pStyle w:val="Heading3"/>
        <w:keepNext/>
        <w:spacing w:line="360" w:lineRule="exact" w:before="120" w:after="80"/>
        <w:jc w:val="left"/>
        <w:outlineLvl w:val="2"/>
      </w:pPr>
      <w:r>
        <w:rPr>
          <w:rFonts w:ascii="SimHei" w:hAnsi="SimHei" w:eastAsia="黑体" w:cs="SimHei"/>
          <w:b/>
          <w:sz w:val="28"/>
          <w:szCs w:val="28"/>
        </w:rPr>
        <w:t xml:space="preserve">4.1.12 门卫-土建工程机械配置</w:t>
      </w:r>
    </w:p>
    <w:p>
      <w:pPr>
        <w:spacing w:line="360" w:lineRule="exact" w:before="0" w:after="120"/>
        <w:ind w:firstLine="560"/>
        <w:jc w:val="both"/>
      </w:pPr>
      <w:r>
        <w:rPr>
          <w:rFonts w:ascii="SimSun" w:hAnsi="SimSun" w:eastAsia="宋体" w:cs="SimSun"/>
          <w:sz w:val="24"/>
          <w:szCs w:val="24"/>
        </w:rPr>
        <w:t xml:space="preserve">门卫-土建工程主要施工内容包括平整场地、基础及主体结构施工、建筑垂直运输（建筑面积12.24m²）等。该单位工程体量最小，机械配置以小型机具为主，不设置固定垂直运输设备。</w:t>
      </w:r>
    </w:p>
    <w:p>
      <w:pPr>
        <w:spacing w:line="360" w:lineRule="exact" w:before="0" w:after="120"/>
        <w:ind w:firstLine="560"/>
        <w:jc w:val="both"/>
      </w:pPr>
      <w:r>
        <w:rPr>
          <w:rFonts w:ascii="SimSun" w:hAnsi="SimSun" w:eastAsia="宋体" w:cs="SimSun"/>
          <w:sz w:val="24"/>
          <w:szCs w:val="24"/>
        </w:rPr>
        <w:t xml:space="preserve">门卫建筑面积12.24m²，主体结构施工时材料垂直运输采用人工配合小型卷扬机方式，不设置塔式起重机或物料提升机。施工员每日对小型卷扬机钢丝绳、制动装置进行1次检查，发现磨损超标或制动失灵立即停用更换，整改完成经复查合格后恢复使用。</w:t>
      </w:r>
    </w:p>
    <w:p>
      <w:pPr>
        <w:pStyle w:val="Heading3"/>
        <w:keepNext/>
        <w:spacing w:line="360" w:lineRule="exact" w:before="120" w:after="80"/>
        <w:jc w:val="left"/>
        <w:outlineLvl w:val="2"/>
      </w:pPr>
      <w:r>
        <w:rPr>
          <w:rFonts w:ascii="SimHei" w:hAnsi="SimHei" w:eastAsia="黑体" w:cs="SimHei"/>
          <w:b/>
          <w:sz w:val="28"/>
          <w:szCs w:val="28"/>
        </w:rPr>
        <w:t xml:space="preserve">4.1.13 门卫-安装工程机械配置</w:t>
      </w:r>
    </w:p>
    <w:p>
      <w:pPr>
        <w:spacing w:line="360" w:lineRule="exact" w:before="0" w:after="120"/>
        <w:ind w:firstLine="560"/>
        <w:jc w:val="both"/>
      </w:pPr>
      <w:r>
        <w:rPr>
          <w:rFonts w:ascii="SimSun" w:hAnsi="SimSun" w:eastAsia="宋体" w:cs="SimSun"/>
          <w:sz w:val="24"/>
          <w:szCs w:val="24"/>
        </w:rPr>
        <w:t xml:space="preserve">门卫-安装工程主要施工内容包括配电箱安装、电气配管配线等。</w:t>
      </w:r>
    </w:p>
    <w:p>
      <w:pPr>
        <w:spacing w:line="360" w:lineRule="exact" w:before="0" w:after="120"/>
        <w:ind w:firstLine="560"/>
        <w:jc w:val="both"/>
      </w:pPr>
      <w:r>
        <w:rPr>
          <w:rFonts w:ascii="SimSun" w:hAnsi="SimSun" w:eastAsia="宋体" w:cs="SimSun"/>
          <w:sz w:val="24"/>
          <w:szCs w:val="24"/>
        </w:rPr>
        <w:t xml:space="preserve">该单位工程电气安装完成后由质检员组织绝缘电阻测试，测试数据形成记录，不合格项由施工员负责整改，整改后由质检员复查并销项。</w:t>
      </w:r>
    </w:p>
    <w:p>
      <w:pPr>
        <w:pStyle w:val="Heading3"/>
        <w:keepNext/>
        <w:spacing w:line="360" w:lineRule="exact" w:before="120" w:after="80"/>
        <w:jc w:val="left"/>
        <w:outlineLvl w:val="2"/>
      </w:pPr>
      <w:r>
        <w:rPr>
          <w:rFonts w:ascii="SimHei" w:hAnsi="SimHei" w:eastAsia="黑体" w:cs="SimHei"/>
          <w:b/>
          <w:sz w:val="28"/>
          <w:szCs w:val="28"/>
        </w:rPr>
        <w:t xml:space="preserve">4.1.14 梅河东路与龙津大道信号灯工程机械配置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机械名称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主要用途</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进场时间</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斗容0.4m³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排管沟槽开挖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通信排管开工前1日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排管完成后2日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自卸汽车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余土及垃圾外运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通信排管开工前1日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排管完成后2日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平板振动夯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90kg</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沟槽回填压实</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回填工序前1日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砂浆搅拌机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200L</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人孔井砌筑砂浆拌制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人孔井施工前1日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人孔井完成后2日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混凝土搅拌运输车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按浇筑计划调配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人孔井基础及信号机基础混凝土运输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基础施工前1日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插入式振捣器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基础混凝土振捣</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基础施工前1日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汽车起重机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信号灯杆件吊装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杆件安装前1日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杆件安装完成后1日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高空作业车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14m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信号灯及监控设备高处安装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设备安装前1日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设备安装完成后1日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光纤熔接机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光缆熔接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光缆敷设完成后1日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熔接完成后2日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光时域反射仪</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OTDR</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光缆链路测试</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熔接完成后1日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测试完成后1日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管道疏通机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排管疏通检查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排管敷设完成后1日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疏通检查完成后1日</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该单位工程通信排管采用PE直壁管及热镀锌钢管，管枕为配套产品，非过路排管每隔两米设一管枕，过路排管每隔一米设一管枕。排管敷设完成后由质检员组织管道疏通检查，确认管道内壁光滑平整、无裂缝、无变形后方可进行回填。信号灯杆件吊装作业时安全员全程旁站，吊装半径内设置警戒线，吊装作业完成后由质检员对杆件垂直度、基础标高进行复核，复核合格后进入设备调试工序。</w:t>
      </w:r>
    </w:p>
    <w:p>
      <w:pPr>
        <w:pStyle w:val="Heading3"/>
        <w:keepNext/>
        <w:spacing w:line="360" w:lineRule="exact" w:before="120" w:after="80"/>
        <w:jc w:val="left"/>
        <w:outlineLvl w:val="2"/>
      </w:pPr>
      <w:r>
        <w:rPr>
          <w:rFonts w:ascii="SimHei" w:hAnsi="SimHei" w:eastAsia="黑体" w:cs="SimHei"/>
          <w:b/>
          <w:sz w:val="28"/>
          <w:szCs w:val="28"/>
        </w:rPr>
        <w:t xml:space="preserve">4.1.15 关键施工节点控制计划表</w:t>
      </w:r>
    </w:p>
    <w:p>
      <w:pPr>
        <w:spacing w:line="360" w:lineRule="exact" w:before="0" w:after="120"/>
        <w:ind w:firstLine="560"/>
        <w:jc w:val="both"/>
      </w:pPr>
      <w:r>
        <w:rPr>
          <w:rFonts w:ascii="SimSun" w:hAnsi="SimSun" w:eastAsia="宋体" w:cs="SimSun"/>
          <w:sz w:val="24"/>
          <w:szCs w:val="24"/>
        </w:rPr>
        <w:t xml:space="preserve">为保障各单体工程机械投入与总工期360日历天相匹配，项目部编制关键施工节点控制计划表，明确各节点机械投入、责任岗位与检查频次，确保机械资源按节点到位、按计划退场。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进度关键节点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开工令下发后第30日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挖掘机2台、破碎锤4台、自卸汽车1辆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增加破碎锤1台、自卸汽车1辆，延长作业时间2小时</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开工令下发后第113日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挖掘机2台、平板振动夯2台、潜水泵3台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增加挖掘机2台，增开作业面，夜间不安排作业</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开工令下发后第195日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摊铺机1台、压路机1台、切割机4台、砂浆搅拌机2台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增加砂浆搅拌机1台，增配铺装班组，交叉流水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景观与绿化工程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开工令下发后第278日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挖掘机2台、洒水车1辆、平板振动夯2台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增配绿化班组，洒水车增加浇水频次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开工令下发后第360日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高空作业车1台、检测仪器全套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增配调试人员，提前组织预验收，预留整改时间</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4.1.16 机械管理总体要求</w:t>
      </w:r>
    </w:p>
    <w:p>
      <w:pPr>
        <w:spacing w:line="360" w:lineRule="exact" w:before="0" w:after="120"/>
        <w:ind w:firstLine="560"/>
        <w:jc w:val="both"/>
      </w:pPr>
      <w:r>
        <w:rPr>
          <w:rFonts w:ascii="SimSun" w:hAnsi="SimSun" w:eastAsia="宋体" w:cs="SimSun"/>
          <w:sz w:val="24"/>
          <w:szCs w:val="24"/>
        </w:rPr>
        <w:t xml:space="preserve">各单体工程机械配置计划由项目部机械管理员统一汇总，建立全项目机械台账，台账内容包括机械名称、规格型号、数量、进场时间、退场时间、操作人员、检验状态。机械进场时由机械管理员核验设备出厂合格证、检验报告及操作人员资格证书，核验合格后办理进场登记；机械退场时由机械管理员检查设备状况并办理退场登记。</w:t>
      </w:r>
    </w:p>
    <w:p>
      <w:pPr>
        <w:spacing w:line="360" w:lineRule="exact" w:before="0" w:after="120"/>
        <w:ind w:firstLine="560"/>
        <w:jc w:val="both"/>
      </w:pPr>
      <w:r>
        <w:rPr>
          <w:rFonts w:ascii="SimSun" w:hAnsi="SimSun" w:eastAsia="宋体" w:cs="SimSun"/>
          <w:sz w:val="24"/>
          <w:szCs w:val="24"/>
        </w:rPr>
        <w:t xml:space="preserve">各单体工程机械使用实行“定人、定机、定岗”制度，操作人员不得擅自更换机械。机械管理员每日对各单体工程在场机械进行不少于1次巡查，重点检查机械安全防护装置、润滑状态、电气线路绝缘情况，发现隐患当场下达整改通知，由操作人员或维修人员整改，整改完成经机械管理员复查合格后销项。每月由项目技术负责人组织1次机械全面检查，检查结果形成记录并归档。</w:t>
      </w:r>
    </w:p>
    <w:p>
      <w:pPr>
        <w:pStyle w:val="Heading1"/>
        <w:keepNext/>
        <w:spacing w:line="360" w:lineRule="exact" w:before="260" w:after="180"/>
        <w:jc w:val="center"/>
        <w:outlineLvl w:val="0"/>
      </w:pPr>
      <w:r>
        <w:rPr>
          <w:rFonts w:ascii="SimHei" w:hAnsi="SimHei" w:eastAsia="黑体" w:cs="SimHei"/>
          <w:b/>
          <w:sz w:val="44"/>
          <w:szCs w:val="44"/>
        </w:rPr>
        <w:t xml:space="preserve">第五章 劳动力安排计划</w:t>
      </w:r>
    </w:p>
    <w:p>
      <w:pPr>
        <w:pStyle w:val="Heading2"/>
        <w:keepNext/>
        <w:spacing w:line="360" w:lineRule="exact" w:before="180" w:after="100"/>
        <w:jc w:val="left"/>
        <w:outlineLvl w:val="1"/>
      </w:pPr>
      <w:r>
        <w:rPr>
          <w:rFonts w:ascii="SimHei" w:hAnsi="SimHei" w:eastAsia="黑体" w:cs="SimHei"/>
          <w:b/>
          <w:sz w:val="30"/>
          <w:szCs w:val="30"/>
        </w:rPr>
        <w:t xml:space="preserve">5.1 劳动力配置原则与组织方式</w:t>
      </w:r>
    </w:p>
    <w:p>
      <w:pPr>
        <w:pStyle w:val="Heading3"/>
        <w:keepNext/>
        <w:spacing w:line="360" w:lineRule="exact" w:before="120" w:after="80"/>
        <w:jc w:val="left"/>
        <w:outlineLvl w:val="2"/>
      </w:pPr>
      <w:r>
        <w:rPr>
          <w:rFonts w:ascii="SimHei" w:hAnsi="SimHei" w:eastAsia="黑体" w:cs="SimHei"/>
          <w:b/>
          <w:sz w:val="28"/>
          <w:szCs w:val="28"/>
        </w:rPr>
        <w:t xml:space="preserve">5.1.1 劳动力配置总体原则</w:t>
      </w:r>
    </w:p>
    <w:p>
      <w:pPr>
        <w:spacing w:line="360" w:lineRule="exact" w:before="0" w:after="120"/>
        <w:ind w:firstLine="560"/>
        <w:jc w:val="both"/>
      </w:pPr>
      <w:r>
        <w:rPr>
          <w:rFonts w:ascii="SimSun" w:hAnsi="SimSun" w:eastAsia="宋体" w:cs="SimSun"/>
          <w:sz w:val="24"/>
          <w:szCs w:val="24"/>
        </w:rPr>
        <w:t xml:space="preserve">本工程劳动力配置以360日历天总工期为刚性约束，按“清杂拆除→管网道路→景观绿化→亮化收尾”四个流水阶段组织各工种进场与转场。施工员每周五核对各阶段在册人数与计划人数偏差，偏差超过10%时24小时内书面报项目经理调整，项目经理当日批复，施工员48小时内完成人员调整，质检员当日复查实际到岗人数并销项。项目经理每周不少于1次核查各作业组在册人数，发现超配或缺口当日签发调配单，施工员48小时内完成人员调整，质检员当日复查实际到岗人数并销项。</w:t>
      </w:r>
    </w:p>
    <w:p>
      <w:pPr>
        <w:pStyle w:val="Heading3"/>
        <w:keepNext/>
        <w:spacing w:line="360" w:lineRule="exact" w:before="120" w:after="80"/>
        <w:jc w:val="left"/>
        <w:outlineLvl w:val="2"/>
      </w:pPr>
      <w:r>
        <w:rPr>
          <w:rFonts w:ascii="SimHei" w:hAnsi="SimHei" w:eastAsia="黑体" w:cs="SimHei"/>
          <w:b/>
          <w:sz w:val="28"/>
          <w:szCs w:val="28"/>
        </w:rPr>
        <w:t xml:space="preserve">5.1.2 劳动力进场验收与持证管理</w:t>
      </w:r>
    </w:p>
    <w:p>
      <w:pPr>
        <w:spacing w:line="360" w:lineRule="exact" w:before="0" w:after="120"/>
        <w:ind w:firstLine="560"/>
        <w:jc w:val="both"/>
      </w:pPr>
      <w:r>
        <w:rPr>
          <w:rFonts w:ascii="SimSun" w:hAnsi="SimSun" w:eastAsia="宋体" w:cs="SimSun"/>
          <w:sz w:val="24"/>
          <w:szCs w:val="24"/>
        </w:rPr>
        <w:t xml:space="preserve">所有劳务人员进场前由安全员核验身份信息与年龄，男性不超过60周岁、女性不超过55周岁，特种作业人员须持有效操作证原件核验。电工、焊工、架子工等特种作业工种实行“人证合一”管理，安全员每周不少于1次抽查持证情况，发现人证不符立即清退出场并当日补员。绿化养护工须经项目部组织的苗木识别与养护操作考核，考核合格后佩戴统一工牌上岗；安全员每周不少于1次抽查绿化养护工持牌上岗情况，发现无牌上岗当日清退出场，施工员当日补员，质检员当日复查并销项。安全员每周不少于1次抽查绿化养护工持牌上岗情况，发现无牌上岗当日清退出场并复查销项。</w:t>
      </w:r>
    </w:p>
    <w:p>
      <w:pPr>
        <w:spacing w:line="360" w:lineRule="exact" w:before="0" w:after="120"/>
        <w:ind w:firstLine="560"/>
        <w:jc w:val="both"/>
      </w:pPr>
      <w:r>
        <w:rPr>
          <w:rFonts w:ascii="SimSun" w:hAnsi="SimSun" w:eastAsia="宋体" w:cs="SimSun"/>
          <w:sz w:val="24"/>
          <w:szCs w:val="24"/>
        </w:rPr>
        <w:t xml:space="preserve">进场验收实行“先登记、后教育、再上岗”三步流程。劳务人员进场当日由资料员登记花名册，安全员组织三级安全教育并留存签字记录，施工员进行分项技术交底并明确作业标准，三项手续齐全后方可进入作业面。项目经理每月不少于1次核查劳务用工台账与考勤记录，发现未登记、未教育人员上岗的，对责任班组长按每人次200元标准处罚并当日整改销项。</w:t>
      </w:r>
    </w:p>
    <w:p>
      <w:pPr>
        <w:pStyle w:val="Heading3"/>
        <w:keepNext/>
        <w:spacing w:line="360" w:lineRule="exact" w:before="120" w:after="80"/>
        <w:jc w:val="left"/>
        <w:outlineLvl w:val="2"/>
      </w:pPr>
      <w:r>
        <w:rPr>
          <w:rFonts w:ascii="SimHei" w:hAnsi="SimHei" w:eastAsia="黑体" w:cs="SimHei"/>
          <w:b/>
          <w:sz w:val="28"/>
          <w:szCs w:val="28"/>
        </w:rPr>
        <w:t xml:space="preserve">5.1.3 分阶段劳动力动态投入计划表</w:t>
      </w:r>
    </w:p>
    <w:p>
      <w:pPr>
        <w:spacing w:line="360" w:lineRule="exact" w:before="0" w:after="120"/>
        <w:ind w:firstLine="560"/>
        <w:jc w:val="both"/>
      </w:pPr>
      <w:r>
        <w:rPr>
          <w:rFonts w:ascii="SimSun" w:hAnsi="SimSun" w:eastAsia="宋体" w:cs="SimSun"/>
          <w:sz w:val="24"/>
          <w:szCs w:val="24"/>
        </w:rPr>
        <w:t xml:space="preserve">下表按四个施工阶段列明各工种投入人数与调配原则，人数为投标人依据工程量、工序流水与定额工效编制的计划配置值，实际执行中由项目经理按周滚动调整，全项目峰值人数以各阶段合计人数中的最大值为准。</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施工阶段</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人数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主要工作内容</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调配原则</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木平台防腐木铺装及龙骨拆除、金属栏杆拆除、原铺装砖拆除</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按拆除面展开顺序分组作业，完成一段转场一段</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垃圾清运、场地平整、临时设施搭设</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随拆除进度跟进，当日拆除当日清运</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机械操作工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破碎锤、挖掘机、密闭渣土车操作</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按机械台班配置，人随机走</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雨污水管道安装、检查井砌筑、闭水试验配合</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按管段流水作业，完成一段验收一段</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沟槽开挖配合、管基铺设、回填夯实</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与管道工1:0.7配比配置</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机械操作工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挖掘机、装载机、压路机操作</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按开挖与回填工序穿插调配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人行道板安砌、花岗岩铺装、沥青摊铺配合</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按铺装面分区平行作业，高峰时段集中投入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C25商品砼垫层浇筑、C30混凝土路面施工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与商品混凝土供应计划同步调配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基层清理、材料倒运、养护覆盖</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随铺装进度跟进</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景观与绿化工程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苗木栽植、色带密植、种植土回填、一级养护</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按苗木进场批次集中栽植，养护期固定留守</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景观与绿化工程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种植土换填、营养土拌和、地形整理</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与绿化工配合作业</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景观与绿化工程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树池、花池、坐凳基础铺装</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与绿化栽植穿插施工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照明配电箱安装、电缆敷设、灯具安装调试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按回路分区作业，调试阶段集中投入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交通信号设施、充电设施、公共设施安装</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与电工交叉配合作业</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场地清理、成品保护、零星修补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收尾阶段统一调配</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上表显示，施工准备与清杂拆除阶段投入73人，污水管网工程阶段投入60人，道路铺装工程阶段投入80人，景观与绿化工程阶段投入85人，亮化与收尾工程阶段投入37人。</w:t>
      </w:r>
    </w:p>
    <w:p>
      <w:pPr>
        <w:pStyle w:val="Heading3"/>
        <w:keepNext/>
        <w:spacing w:line="360" w:lineRule="exact" w:before="120" w:after="80"/>
        <w:jc w:val="left"/>
        <w:outlineLvl w:val="2"/>
      </w:pPr>
      <w:r>
        <w:rPr>
          <w:rFonts w:ascii="SimHei" w:hAnsi="SimHei" w:eastAsia="黑体" w:cs="SimHei"/>
          <w:b/>
          <w:sz w:val="28"/>
          <w:szCs w:val="28"/>
        </w:rPr>
        <w:t xml:space="preserve">5.1.4 劳动力需求总量与高峰统计表</w:t>
      </w:r>
    </w:p>
    <w:p>
      <w:pPr>
        <w:spacing w:line="360" w:lineRule="exact" w:before="0" w:after="120"/>
        <w:ind w:firstLine="560"/>
        <w:jc w:val="both"/>
      </w:pPr>
      <w:r>
        <w:rPr>
          <w:rFonts w:ascii="SimSun" w:hAnsi="SimSun" w:eastAsia="宋体" w:cs="SimSun"/>
          <w:sz w:val="24"/>
          <w:szCs w:val="24"/>
        </w:rPr>
        <w:t xml:space="preserve">下表汇总各阶段工种数量、平均人数、高峰人数与劳动力总量，劳动力总量按阶段平均人数乘以阶段持续天数推算，作为劳务分包合同签订与用工计划编制的基准数据。</w:t>
      </w:r>
    </w:p>
    <w:p>
      <w:pPr>
        <w:spacing w:line="360" w:lineRule="exact" w:before="0" w:after="120"/>
        <w:ind w:firstLine="560"/>
        <w:jc w:val="both"/>
      </w:pPr>
      <w:r>
        <w:rPr>
          <w:rFonts w:ascii="SimSun" w:hAnsi="SimSun" w:eastAsia="宋体" w:cs="SimSun"/>
          <w:sz w:val="24"/>
          <w:szCs w:val="24"/>
        </w:rPr>
        <w:t xml:space="preserve">上表劳动力总量合计约20608工日，按360日历天总工期折算日均投入约57人，与各阶段平均人数分布相匹配。施工员每周依据上表基准值与实际完成量进行偏差分析，偏差超过10%时由技术负责人组织调整下周用工计划，项目经理审批后执行，确保劳动力投入与进度目标同步受控。</w:t>
      </w:r>
    </w:p>
    <w:p>
      <w:pPr>
        <w:pStyle w:val="Heading3"/>
        <w:keepNext/>
        <w:spacing w:line="360" w:lineRule="exact" w:before="120" w:after="80"/>
        <w:jc w:val="left"/>
        <w:outlineLvl w:val="2"/>
      </w:pPr>
      <w:r>
        <w:rPr>
          <w:rFonts w:ascii="SimHei" w:hAnsi="SimHei" w:eastAsia="黑体" w:cs="SimHei"/>
          <w:b/>
          <w:sz w:val="28"/>
          <w:szCs w:val="28"/>
        </w:rPr>
        <w:t xml:space="preserve">5.1.5 劳动力组织方式与专业接口</w:t>
      </w:r>
    </w:p>
    <w:p>
      <w:pPr>
        <w:spacing w:line="360" w:lineRule="exact" w:before="0" w:after="120"/>
        <w:ind w:firstLine="560"/>
        <w:jc w:val="both"/>
      </w:pPr>
      <w:r>
        <w:rPr>
          <w:rFonts w:ascii="SimSun" w:hAnsi="SimSun" w:eastAsia="宋体" w:cs="SimSun"/>
          <w:sz w:val="24"/>
          <w:szCs w:val="24"/>
        </w:rPr>
        <w:t xml:space="preserve">项目部采用“项目部—专业施工队—作业班组”三级组织方式。项目经理对劳动力总量与进出场节奏负总责，技术负责人负责各专业工序穿插的技术交底与工种衔接，施工员按日统计各作业面实际用工并填报劳动力日报表，安全员负责进场人员三级安全教育与实名制登记。</w:t>
      </w:r>
    </w:p>
    <w:p>
      <w:pPr>
        <w:pStyle w:val="Heading2"/>
        <w:keepNext/>
        <w:spacing w:line="360" w:lineRule="exact" w:before="180" w:after="100"/>
        <w:jc w:val="left"/>
        <w:outlineLvl w:val="1"/>
      </w:pPr>
      <w:r>
        <w:rPr>
          <w:rFonts w:ascii="SimHei" w:hAnsi="SimHei" w:eastAsia="黑体" w:cs="SimHei"/>
          <w:b/>
          <w:sz w:val="30"/>
          <w:szCs w:val="30"/>
        </w:rPr>
        <w:t xml:space="preserve">5.2 分阶段劳动力投入计划</w:t>
      </w:r>
    </w:p>
    <w:p>
      <w:pPr>
        <w:pStyle w:val="Heading3"/>
        <w:keepNext/>
        <w:spacing w:line="360" w:lineRule="exact" w:before="120" w:after="80"/>
        <w:jc w:val="left"/>
        <w:outlineLvl w:val="2"/>
      </w:pPr>
      <w:r>
        <w:rPr>
          <w:rFonts w:ascii="SimHei" w:hAnsi="SimHei" w:eastAsia="黑体" w:cs="SimHei"/>
          <w:b/>
          <w:sz w:val="28"/>
          <w:szCs w:val="28"/>
        </w:rPr>
        <w:t xml:space="preserve">5.2.1 关键施工节点控制计划表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清杂拆除完成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开工后第29日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拆除工30人、清运工15人、密闭渣土车4台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增加拆除班组1个，延长作业时间2小时</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管网道路完成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开工后第108日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管道工25人、铺装工45人、混凝土工20人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从景观阶段预调铺装工10人支援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景观绿化完成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开工后第187日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绿化工50人、木工20人、焊工8人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启动备用绿化班组15人，平行增加作业面</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亮化收尾完成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开工后第266日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电工15人、油漆工10人、普工20人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电工与普工合并编组，压缩工序间歇</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竣工验收准备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开工后第360日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养护工12人、资料员1人、质检员1人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资料员提前30日整理竣工资料，质检员逐项复验</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5.2.2 阶段转换与劳动力进退场控制</w:t>
      </w:r>
    </w:p>
    <w:p>
      <w:pPr>
        <w:spacing w:line="360" w:lineRule="exact" w:before="0" w:after="120"/>
        <w:ind w:firstLine="560"/>
        <w:jc w:val="both"/>
      </w:pPr>
      <w:r>
        <w:rPr>
          <w:rFonts w:ascii="SimSun" w:hAnsi="SimSun" w:eastAsia="宋体" w:cs="SimSun"/>
          <w:sz w:val="24"/>
          <w:szCs w:val="24"/>
        </w:rPr>
        <w:t xml:space="preserve">绿化阶段劳动力投入最大，阶段高峰人数与木工20人、焊工8人同时在场，项目部将该阶段作为劳动力管控重点。项目经理每周组织不少于1次劳动力专项检查，核对实际到岗人数与计划人数偏差，偏差超过5%时当日分析原因并启动备用班组补充。养护阶段劳动力降至12人，但养护期长达24个月，养护工固定班组不随主体工程退场，由技术负责人每月检查养护记录不少于2次，发现苗木成活率低于95%时责令养护工限期补植，补植后由质检员复查成活情况并销项。</w:t>
      </w:r>
    </w:p>
    <w:p>
      <w:pPr>
        <w:pStyle w:val="Heading3"/>
        <w:keepNext/>
        <w:spacing w:line="360" w:lineRule="exact" w:before="120" w:after="80"/>
        <w:jc w:val="left"/>
        <w:outlineLvl w:val="2"/>
      </w:pPr>
      <w:r>
        <w:rPr>
          <w:rFonts w:ascii="SimHei" w:hAnsi="SimHei" w:eastAsia="黑体" w:cs="SimHei"/>
          <w:b/>
          <w:sz w:val="28"/>
          <w:szCs w:val="28"/>
        </w:rPr>
        <w:t xml:space="preserve">5.2.3 阶段转换与劳动力衔接控制</w:t>
      </w:r>
    </w:p>
    <w:p>
      <w:pPr>
        <w:spacing w:line="360" w:lineRule="exact" w:before="0" w:after="120"/>
        <w:ind w:firstLine="560"/>
        <w:jc w:val="both"/>
      </w:pPr>
      <w:r>
        <w:rPr>
          <w:rFonts w:ascii="SimSun" w:hAnsi="SimSun" w:eastAsia="宋体" w:cs="SimSun"/>
          <w:sz w:val="24"/>
          <w:szCs w:val="24"/>
        </w:rPr>
        <w:t xml:space="preserve">各阶段劳动力转换执行“先补后撤”原则。管网与道路铺装阶段向景观绿化阶段转换时，项目部提前7日组织绿化工进场熟悉场地和苗木清单，同时保留铺装工15人完成零星修补，待绿化作业面展开后再逐步撤出。景观绿化阶段向亮化收尾阶段转换时，电气班组提前5日进场核对配电箱位置和电缆路由，绿化工保留10人转入养护班组，确保苗木成活养护不断档。</w:t>
      </w:r>
    </w:p>
    <w:p>
      <w:pPr>
        <w:spacing w:line="360" w:lineRule="exact" w:before="0" w:after="120"/>
        <w:ind w:firstLine="560"/>
        <w:jc w:val="both"/>
      </w:pPr>
      <w:r>
        <w:rPr>
          <w:rFonts w:ascii="SimSun" w:hAnsi="SimSun" w:eastAsia="宋体" w:cs="SimSun"/>
          <w:sz w:val="24"/>
          <w:szCs w:val="24"/>
        </w:rPr>
        <w:t xml:space="preserve">施工员每日统计各工种实际在场人数并与计划对比，偏差超过5%时当日上报项目经理。项目经理每周组织一次劳动力平衡会，对照关键施工节点控制计划表核查进度，对滞后节点在24小时内从备用劳动力库中调配人员补位，整改完成后由质检员复查并销项。备用劳动力库常备普工20人、铺装工10人、绿化工10人，由项目经理统一调度，确保任何阶段出现人员缺口时可在48小时内补充到位。</w:t>
      </w:r>
    </w:p>
    <w:p>
      <w:pPr>
        <w:pStyle w:val="Heading2"/>
        <w:keepNext/>
        <w:spacing w:line="360" w:lineRule="exact" w:before="180" w:after="100"/>
        <w:jc w:val="left"/>
        <w:outlineLvl w:val="1"/>
      </w:pPr>
      <w:r>
        <w:rPr>
          <w:rFonts w:ascii="SimHei" w:hAnsi="SimHei" w:eastAsia="黑体" w:cs="SimHei"/>
          <w:b/>
          <w:sz w:val="30"/>
          <w:szCs w:val="30"/>
        </w:rPr>
        <w:t xml:space="preserve">5.3 劳动力保障与动态管理措施</w:t>
      </w:r>
    </w:p>
    <w:p>
      <w:pPr>
        <w:pStyle w:val="Heading3"/>
        <w:keepNext/>
        <w:spacing w:line="360" w:lineRule="exact" w:before="120" w:after="80"/>
        <w:jc w:val="left"/>
        <w:outlineLvl w:val="2"/>
      </w:pPr>
      <w:r>
        <w:rPr>
          <w:rFonts w:ascii="SimHei" w:hAnsi="SimHei" w:eastAsia="黑体" w:cs="SimHei"/>
          <w:b/>
          <w:sz w:val="28"/>
          <w:szCs w:val="28"/>
        </w:rPr>
        <w:t xml:space="preserve">5.3.1 劳动力动态调配机制</w:t>
      </w:r>
    </w:p>
    <w:p>
      <w:pPr>
        <w:spacing w:line="360" w:lineRule="exact" w:before="0" w:after="120"/>
        <w:ind w:firstLine="560"/>
        <w:jc w:val="both"/>
      </w:pPr>
      <w:r>
        <w:rPr>
          <w:rFonts w:ascii="SimSun" w:hAnsi="SimSun" w:eastAsia="宋体" w:cs="SimSun"/>
          <w:sz w:val="24"/>
          <w:szCs w:val="24"/>
        </w:rPr>
        <w:t xml:space="preserve">分阶段劳动力动态投入计划如下表所示，表中人数为各阶段计划配置值，由项目部根据阶段工程量、工序流水和定额工效推导确定，施工过程中按实际进度动态修正。</w:t>
      </w:r>
    </w:p>
    <w:p>
      <w:pPr>
        <w:spacing w:line="360" w:lineRule="exact" w:before="0" w:after="120"/>
        <w:ind w:firstLine="560"/>
        <w:jc w:val="both"/>
      </w:pPr>
      <w:r>
        <w:rPr>
          <w:rFonts w:ascii="SimSun" w:hAnsi="SimSun" w:eastAsia="宋体" w:cs="SimSun"/>
          <w:sz w:val="24"/>
          <w:szCs w:val="24"/>
        </w:rPr>
        <w:t xml:space="preserve">劳动力需求总量与高峰统计如下表所示，劳动力总量按各阶段平均人数与阶段持续时间推算，用于劳务分包合同签订和工资支付计划编制。</w:t>
      </w:r>
    </w:p>
    <w:p>
      <w:pPr>
        <w:spacing w:line="360" w:lineRule="exact" w:before="0" w:after="120"/>
        <w:ind w:firstLine="560"/>
        <w:jc w:val="both"/>
      </w:pPr>
      <w:r>
        <w:rPr>
          <w:rFonts w:ascii="SimSun" w:hAnsi="SimSun" w:eastAsia="宋体" w:cs="SimSun"/>
          <w:sz w:val="24"/>
          <w:szCs w:val="24"/>
        </w:rPr>
        <w:t xml:space="preserve">上表显示，景观与绿化工程阶段劳动力投入最高，阶段高峰人数为各阶段合计人数中的最大值；污水管网工程与道路铺装工程阶段劳动力总量均超过5000工日，是劳动力组织的关键阶段。项目部在阶段转换前7日由技术负责人组织劳动力需求复核，施工员根据剩余工程量与剩余工期重新测算各工种需求人数，项目经理据此向劳务分包单位发出人员增减通知，确保阶段转换不出现人员断档或窝工。</w:t>
      </w:r>
    </w:p>
    <w:p>
      <w:pPr>
        <w:pStyle w:val="Heading3"/>
        <w:keepNext/>
        <w:spacing w:line="360" w:lineRule="exact" w:before="120" w:after="80"/>
        <w:jc w:val="left"/>
        <w:outlineLvl w:val="2"/>
      </w:pPr>
      <w:r>
        <w:rPr>
          <w:rFonts w:ascii="SimHei" w:hAnsi="SimHei" w:eastAsia="黑体" w:cs="SimHei"/>
          <w:b/>
          <w:sz w:val="28"/>
          <w:szCs w:val="28"/>
        </w:rPr>
        <w:t xml:space="preserve">5.3.2 劳动力保障措施与应急调配</w:t>
      </w:r>
    </w:p>
    <w:p>
      <w:pPr>
        <w:spacing w:line="360" w:lineRule="exact" w:before="0" w:after="120"/>
        <w:ind w:firstLine="560"/>
        <w:jc w:val="both"/>
      </w:pPr>
      <w:r>
        <w:rPr>
          <w:rFonts w:ascii="SimSun" w:hAnsi="SimSun" w:eastAsia="宋体" w:cs="SimSun"/>
          <w:sz w:val="24"/>
          <w:szCs w:val="24"/>
        </w:rPr>
        <w:t xml:space="preserve">劳动力应急调配实行“内部调剂优先、外部补充兜底”机制。当某工序出现人员缺口时，施工员先从相邻工序调剂同工种人员，调剂后仍不足的，由项目经理在24小时内通知备用劳务班组进场补充。项目部与2家备用劳务单位保持联系，备用人员规模按阶段高峰人数的20%储备，确保突发缺员时当日可补充到位。因承包人原因连续停工7天将触发合同违约条款，项目部将劳动力到岗率纳入每日施工日志，项目经理每周核查不少于1次，发现连续3日到岗率低于计划人数90%的，立即约谈劳务分包单位负责人并限期整改，整改情况由施工员复查后报项目经理销项。</w:t>
      </w:r>
    </w:p>
    <w:p>
      <w:pPr>
        <w:pStyle w:val="Heading3"/>
        <w:keepNext/>
        <w:spacing w:line="360" w:lineRule="exact" w:before="120" w:after="80"/>
        <w:jc w:val="left"/>
        <w:outlineLvl w:val="2"/>
      </w:pPr>
      <w:r>
        <w:rPr>
          <w:rFonts w:ascii="SimHei" w:hAnsi="SimHei" w:eastAsia="黑体" w:cs="SimHei"/>
          <w:b/>
          <w:sz w:val="28"/>
          <w:szCs w:val="28"/>
        </w:rPr>
        <w:t xml:space="preserve">5.3.3 劳动力工资支付与稳定管理</w:t>
      </w:r>
    </w:p>
    <w:p>
      <w:pPr>
        <w:spacing w:line="360" w:lineRule="exact" w:before="0" w:after="120"/>
        <w:ind w:firstLine="560"/>
        <w:jc w:val="both"/>
      </w:pPr>
      <w:r>
        <w:rPr>
          <w:rFonts w:ascii="SimSun" w:hAnsi="SimSun" w:eastAsia="宋体" w:cs="SimSun"/>
          <w:sz w:val="24"/>
          <w:szCs w:val="24"/>
        </w:rPr>
        <w:t xml:space="preserve">劳动力稳定管理重点防范农忙季节和节假日人员流失。项目部在农忙季节前15日与劳务分包单位确认人员留守计划，对确需离场人员提前安排同工种替补，替补人员进场前完成安全教育和技能核验。节假日期间连续施工的，由项目经理组织在岗人员慰问并落实加班工资支付，施工员每日核查在岗人数，发现关键工种缺员影响工序衔接的，当日启动应急调配程序，确保施工连续性。</w:t>
      </w:r>
    </w:p>
    <w:p>
      <w:pPr>
        <w:pStyle w:val="Heading3"/>
        <w:keepNext/>
        <w:spacing w:line="360" w:lineRule="exact" w:before="120" w:after="80"/>
        <w:jc w:val="left"/>
        <w:outlineLvl w:val="2"/>
      </w:pPr>
      <w:r>
        <w:rPr>
          <w:rFonts w:ascii="SimHei" w:hAnsi="SimHei" w:eastAsia="黑体" w:cs="SimHei"/>
          <w:b/>
          <w:sz w:val="28"/>
          <w:szCs w:val="28"/>
        </w:rPr>
        <w:t xml:space="preserve">5.3.4 劳动力保障措施</w:t>
      </w:r>
    </w:p>
    <w:p>
      <w:pPr>
        <w:spacing w:line="360" w:lineRule="exact" w:before="0" w:after="120"/>
        <w:ind w:firstLine="560"/>
        <w:jc w:val="both"/>
      </w:pPr>
      <w:r>
        <w:rPr>
          <w:rFonts w:ascii="SimSun" w:hAnsi="SimSun" w:eastAsia="宋体" w:cs="SimSun"/>
          <w:sz w:val="24"/>
          <w:szCs w:val="24"/>
        </w:rPr>
        <w:t xml:space="preserve">人员储备保障。 我公司与长期合作的劳务企业签订劳动力供应意向协议，按本工程各阶段工种需求建立不少于峰值人数30%的后备劳动力资源库，覆盖木工、钢筋工、混凝土工、铺装工、绿化工、水电安装工、交通设施安装工等主要工种。后备人员名单由劳务企业每月更新一次，项目部材料员兼劳务管理员每月核查一次在册人员持证情况与可调配状态，确保接到增援指令后48小时内可组织进场。</w:t>
      </w:r>
    </w:p>
    <w:p>
      <w:pPr>
        <w:pStyle w:val="Heading3"/>
        <w:keepNext/>
        <w:spacing w:line="360" w:lineRule="exact" w:before="120" w:after="80"/>
        <w:jc w:val="left"/>
        <w:outlineLvl w:val="2"/>
      </w:pPr>
      <w:r>
        <w:rPr>
          <w:rFonts w:ascii="SimHei" w:hAnsi="SimHei" w:eastAsia="黑体" w:cs="SimHei"/>
          <w:b/>
          <w:sz w:val="28"/>
          <w:szCs w:val="28"/>
        </w:rPr>
        <w:t xml:space="preserve">5.3.5 劳动力动态投入计划</w:t>
      </w:r>
    </w:p>
    <w:p>
      <w:pPr>
        <w:spacing w:line="360" w:lineRule="exact" w:before="0" w:after="120"/>
        <w:ind w:firstLine="560"/>
        <w:jc w:val="both"/>
      </w:pPr>
      <w:r>
        <w:rPr>
          <w:rFonts w:ascii="SimSun" w:hAnsi="SimSun" w:eastAsia="宋体" w:cs="SimSun"/>
          <w:sz w:val="24"/>
          <w:szCs w:val="24"/>
        </w:rPr>
        <w:t xml:space="preserve">各阶段劳动力总量与高峰统计如下表所示，劳动力总量按阶段平均人数与阶段持续天数推算，作为劳务合同签订与工资资金计划的控制依据。</w:t>
      </w:r>
    </w:p>
    <w:p>
      <w:pPr>
        <w:pStyle w:val="Heading3"/>
        <w:keepNext/>
        <w:spacing w:line="360" w:lineRule="exact" w:before="120" w:after="80"/>
        <w:jc w:val="left"/>
        <w:outlineLvl w:val="2"/>
      </w:pPr>
      <w:r>
        <w:rPr>
          <w:rFonts w:ascii="SimHei" w:hAnsi="SimHei" w:eastAsia="黑体" w:cs="SimHei"/>
          <w:b/>
          <w:sz w:val="28"/>
          <w:szCs w:val="28"/>
        </w:rPr>
        <w:t xml:space="preserve">5.3.6 劳动力动态管理措施</w:t>
      </w:r>
    </w:p>
    <w:p>
      <w:pPr>
        <w:spacing w:line="360" w:lineRule="exact" w:before="0" w:after="120"/>
        <w:ind w:firstLine="560"/>
        <w:jc w:val="both"/>
      </w:pPr>
      <w:r>
        <w:rPr>
          <w:rFonts w:ascii="SimSun" w:hAnsi="SimSun" w:eastAsia="宋体" w:cs="SimSun"/>
          <w:sz w:val="24"/>
          <w:szCs w:val="24"/>
        </w:rPr>
        <w:t xml:space="preserve">劳动力动态管理以工种结构、分阶段投入和作业面配员为基础，由项目经理统筹、施工员按周核查、劳务分包单位按日落实。项目部每周一召开劳动力平衡会，对照周进度计划核对各工种在岗人数与计划人数偏差，偏差超过5%时当日下达人员补充通知单，劳务分包单位在3日内补足，施工员在第4日复查到岗情况并报项目经理销项。</w:t>
      </w:r>
    </w:p>
    <w:p>
      <w:pPr>
        <w:pStyle w:val="Heading2"/>
        <w:keepNext/>
        <w:spacing w:line="360" w:lineRule="exact" w:before="180" w:after="100"/>
        <w:jc w:val="left"/>
        <w:outlineLvl w:val="1"/>
      </w:pPr>
      <w:r>
        <w:rPr>
          <w:rFonts w:ascii="SimHei" w:hAnsi="SimHei" w:eastAsia="黑体" w:cs="SimHei"/>
          <w:b/>
          <w:sz w:val="30"/>
          <w:szCs w:val="30"/>
        </w:rPr>
        <w:t xml:space="preserve">5.4 资源配置计划</w:t>
      </w:r>
    </w:p>
    <w:p>
      <w:pPr>
        <w:pStyle w:val="Heading3"/>
        <w:keepNext/>
        <w:spacing w:line="360" w:lineRule="exact" w:before="120" w:after="80"/>
        <w:jc w:val="left"/>
        <w:outlineLvl w:val="2"/>
      </w:pPr>
      <w:r>
        <w:rPr>
          <w:rFonts w:ascii="SimHei" w:hAnsi="SimHei" w:eastAsia="黑体" w:cs="SimHei"/>
          <w:b/>
          <w:sz w:val="28"/>
          <w:szCs w:val="28"/>
        </w:rPr>
        <w:t xml:space="preserve">5.4.1 工种结构与人数配置</w:t>
      </w:r>
    </w:p>
    <w:p>
      <w:pPr>
        <w:spacing w:line="360" w:lineRule="exact" w:before="0" w:after="120"/>
        <w:ind w:firstLine="560"/>
        <w:jc w:val="both"/>
      </w:pPr>
      <w:r>
        <w:rPr>
          <w:rFonts w:ascii="SimSun" w:hAnsi="SimSun" w:eastAsia="宋体" w:cs="SimSun"/>
          <w:sz w:val="24"/>
          <w:szCs w:val="24"/>
        </w:rPr>
        <w:t xml:space="preserve">本工程劳动力配置按公共广场提升改造、综合配套用房、公厕、门卫、道路提升、排水、交通信控等施工内容划分工种，以工程量清单列示的建筑垂直运输面积及道路、排水、安装工程量为基数，结合总工期倒排各工种投入强度。主要工种配置如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计划人数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主要作业内容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进场时间</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退场时间</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配套用房、公厕、门卫基础与主体钢筋制作安装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主体结构完成后第3天</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模板支设、拆除与周转</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主体结构完成后第5天</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瓦工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14</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砌筑、抹灰、块料踢脚线及地面铺贴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开工后第10天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装饰装修完成后第3天</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材料转运、沟槽回填、场地清理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竣工清理完成后第2天</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水电安装工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给排水、电气、交通信控设备安装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开工后第15天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调试完成后第3天</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道路基层、面层及人行道铺装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开工后第12天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道路面层完成后第3天</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信号灯安装工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龙津大道、梅河东路交通信控杆件与设备安装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开工后第20天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信号系统调试完成后第2天</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防水工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公厕、配套用房防水层施工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开工后第18天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防水层验收合格后第2天</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上表人数为计划配置值，按各工种定额工效与工程量推算，施工员每周核对实际在岗人数，发现偏差超过5%时当日启动补充程序。</w:t>
      </w:r>
    </w:p>
    <w:p>
      <w:pPr>
        <w:pStyle w:val="Heading3"/>
        <w:keepNext/>
        <w:spacing w:line="360" w:lineRule="exact" w:before="120" w:after="80"/>
        <w:jc w:val="left"/>
        <w:outlineLvl w:val="2"/>
      </w:pPr>
      <w:r>
        <w:rPr>
          <w:rFonts w:ascii="SimHei" w:hAnsi="SimHei" w:eastAsia="黑体" w:cs="SimHei"/>
          <w:b/>
          <w:sz w:val="28"/>
          <w:szCs w:val="28"/>
        </w:rPr>
        <w:t xml:space="preserve">5.4.2 分阶段劳动力投入计划要点</w:t>
      </w:r>
    </w:p>
    <w:p>
      <w:pPr>
        <w:spacing w:line="360" w:lineRule="exact" w:before="0" w:after="120"/>
        <w:ind w:firstLine="560"/>
        <w:jc w:val="both"/>
      </w:pPr>
      <w:r>
        <w:rPr>
          <w:rFonts w:ascii="SimSun" w:hAnsi="SimSun" w:eastAsia="宋体" w:cs="SimSun"/>
          <w:sz w:val="24"/>
          <w:szCs w:val="24"/>
        </w:rPr>
        <w:t xml:space="preserve">劳动力投入按施工准备、主体施工、装饰安装、收尾调试四个阶段组织进退场，各阶段班组数与人数如下表。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施工阶段</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计划人数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班组数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主要工种</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进退场控制节点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施工准备阶段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普工、测量工、水电安装工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开工后第1天进场，第7天完成临建与放线</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主体施工阶段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52</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钢筋工、木工、瓦工、普工、水电安装工、道路工、防水工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开工后第5天陆续进场，主体结构完成后分批退场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装饰安装阶段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38</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瓦工、水电安装工、信号灯安装工、普工、防水工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主体验收合格后进场，装饰安装完成后分批退场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收尾调试阶段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信号灯安装工、水电安装工、普工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调试前3天进场，竣工移交后第2天退场</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各阶段人数为计划配置值，项目部按阶段转换节点提前3日组织人员进退场，施工员每日核查在岗人数，项目经理每周组织一次劳动力平衡会，对滞后工种当日下达补充通知单并限期3日内补足。</w:t>
      </w:r>
    </w:p>
    <w:p>
      <w:pPr>
        <w:pStyle w:val="Heading3"/>
        <w:keepNext/>
        <w:spacing w:line="360" w:lineRule="exact" w:before="120" w:after="80"/>
        <w:jc w:val="left"/>
        <w:outlineLvl w:val="2"/>
      </w:pPr>
      <w:r>
        <w:rPr>
          <w:rFonts w:ascii="SimHei" w:hAnsi="SimHei" w:eastAsia="黑体" w:cs="SimHei"/>
          <w:b/>
          <w:sz w:val="28"/>
          <w:szCs w:val="28"/>
        </w:rPr>
        <w:t xml:space="preserve">5.4.3 作业面配员与班组划分</w:t>
      </w:r>
    </w:p>
    <w:p>
      <w:pPr>
        <w:spacing w:line="360" w:lineRule="exact" w:before="0" w:after="120"/>
        <w:ind w:firstLine="560"/>
        <w:jc w:val="both"/>
      </w:pPr>
      <w:r>
        <w:rPr>
          <w:rFonts w:ascii="SimSun" w:hAnsi="SimSun" w:eastAsia="宋体" w:cs="SimSun"/>
          <w:sz w:val="24"/>
          <w:szCs w:val="24"/>
        </w:rPr>
        <w:t xml:space="preserve">本工程按公共广场、综合配套用房、公厕、门卫、道路提升、交通信控六个作业面组织流水施工，各作业面配员如下表。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作业面</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班组数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配员人数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主要工序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配员依据</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公共广场提升改造</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铺装、绿化、排水</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广场铺装面积大，按流水段划分2个班组</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综合配套用房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14</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基础、主体、装饰</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按钢筋、木工、瓦工配员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基础、主体、防水、装饰</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单班组流水作业</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门卫</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基础、主体、装饰</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垂直运输面积12.24m²，单班组作业</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道路提升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路基、基层、面层</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道路工按道路长度配员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交通信控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杆件安装、设备接线、调试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信号灯安装工按杆件数量配员</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各作业面班组由劳务分包单位按上表配员组织，施工员每日检查各作业面在岗人数，发现缺员影响工序衔接的当日启动应急调配程序，由相邻作业面调剂或劳务分包单位补充。</w:t>
      </w:r>
    </w:p>
    <w:p>
      <w:pPr>
        <w:pStyle w:val="Heading3"/>
        <w:keepNext/>
        <w:spacing w:line="360" w:lineRule="exact" w:before="120" w:after="80"/>
        <w:jc w:val="left"/>
        <w:outlineLvl w:val="2"/>
      </w:pPr>
      <w:r>
        <w:rPr>
          <w:rFonts w:ascii="SimHei" w:hAnsi="SimHei" w:eastAsia="黑体" w:cs="SimHei"/>
          <w:b/>
          <w:sz w:val="28"/>
          <w:szCs w:val="28"/>
        </w:rPr>
        <w:t xml:space="preserve">5.4.4 劳动力来源、组织与工资保障</w:t>
      </w:r>
    </w:p>
    <w:p>
      <w:pPr>
        <w:spacing w:line="360" w:lineRule="exact" w:before="0" w:after="120"/>
        <w:ind w:firstLine="560"/>
        <w:jc w:val="both"/>
      </w:pPr>
      <w:r>
        <w:rPr>
          <w:rFonts w:ascii="SimSun" w:hAnsi="SimSun" w:eastAsia="宋体" w:cs="SimSun"/>
          <w:sz w:val="24"/>
          <w:szCs w:val="24"/>
        </w:rPr>
        <w:t xml:space="preserve">劳动力来源以我公司长期合作的劳务企业为主，进场前由项目经理组织核验劳务分包单位资质、人员花名册和特种作业操作证，安全员在人员进场当日完成安全教育和技能核验，未通过核验的人员不得进入作业面。工资支付实行劳务分包单位按月报送考勤、项目部审核、我公司监督发放的制度，施工员每月核对考勤记录与工资发放表，发现拖欠工资的当日约谈劳务分包单位负责人并限期整改，整改情况由施工员复查后报项目经理销项。农忙季节和节假日前15日，项目部与劳务分包单位确认人员留守计划，对确需离场人员提前安排同工种替补，替补人员进场前完成安全教育和技能核验，确保各作业面配员连续稳定。</w:t>
      </w:r>
    </w:p>
    <w:p>
      <w:pPr>
        <w:spacing w:line="360" w:lineRule="exact" w:before="0" w:after="120"/>
        <w:ind w:firstLine="560"/>
        <w:jc w:val="both"/>
      </w:pPr>
      <w:r>
        <w:rPr>
          <w:rFonts w:ascii="SimSun" w:hAnsi="SimSun" w:eastAsia="宋体" w:cs="SimSun"/>
          <w:sz w:val="24"/>
          <w:szCs w:val="24"/>
        </w:rPr>
        <w:t xml:space="preserve">考勤与绩效管理。 项目部采用钉钉系统对关键岗位管理人员进行考勤，项目经理、技术负责人、施工员、质检员、安全员、材料员每日考勤不少于2次。作业人员实行班组长日报制度，班组长每日上、下午各清点一次人数并报施工员汇总。施工员每周对各班组完成工程量与用工量进行工效分析，对连续3日工效低于计划值80%的班组，由项目经理约谈班组长并限期整改；整改后仍不达标的，启动后备劳动力替换程序。</w:t>
      </w:r>
    </w:p>
    <w:p>
      <w:pPr>
        <w:spacing w:line="360" w:lineRule="exact" w:before="0" w:after="120"/>
        <w:ind w:firstLine="560"/>
        <w:jc w:val="both"/>
      </w:pPr>
      <w:r>
        <w:rPr>
          <w:rFonts w:ascii="SimSun" w:hAnsi="SimSun" w:eastAsia="宋体" w:cs="SimSun"/>
          <w:sz w:val="24"/>
          <w:szCs w:val="24"/>
        </w:rPr>
        <w:t xml:space="preserve">退场与结算管理。 各阶段施工任务完成后，施工员会同质检员对作业面进行验收，验收合格后办理班组退场手续。劳务管理员在班组退场后3日内完成该班组工资结算与支付，做到“工完账清”。退场人员的安全帽、反光背心等个人防护用品由材料员回收登记，损坏或丢失的按制度处理。</w:t>
      </w:r>
    </w:p>
    <w:p>
      <w:pPr>
        <w:pStyle w:val="Heading1"/>
        <w:keepNext/>
        <w:spacing w:line="360" w:lineRule="exact" w:before="260" w:after="180"/>
        <w:jc w:val="center"/>
        <w:outlineLvl w:val="0"/>
      </w:pPr>
      <w:r>
        <w:rPr>
          <w:rFonts w:ascii="SimHei" w:hAnsi="SimHei" w:eastAsia="黑体" w:cs="SimHei"/>
          <w:b/>
          <w:sz w:val="44"/>
          <w:szCs w:val="44"/>
        </w:rPr>
        <w:t xml:space="preserve">第六章 确保工程质量的技术组织措施</w:t>
      </w:r>
    </w:p>
    <w:p>
      <w:pPr>
        <w:pStyle w:val="Heading2"/>
        <w:keepNext/>
        <w:spacing w:line="360" w:lineRule="exact" w:before="180" w:after="100"/>
        <w:jc w:val="left"/>
        <w:outlineLvl w:val="1"/>
      </w:pPr>
      <w:r>
        <w:rPr>
          <w:rFonts w:ascii="SimHei" w:hAnsi="SimHei" w:eastAsia="黑体" w:cs="SimHei"/>
          <w:b/>
          <w:sz w:val="30"/>
          <w:szCs w:val="30"/>
        </w:rPr>
        <w:t xml:space="preserve">6.1 质量管理体系与质量保证措施</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质量目标分解项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控制指标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验收标准</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排水管道回填压实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压实度不低于设计值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每层回填不少于1次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环刀法检测，压实度合格后方可上覆</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检查井加固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井周回填密实、井框与路面高差≤5mm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每座井不少于1次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井周无沉陷、无裂缝、无积水</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交通监控设备安装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图像分辨率、云台功能达标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专业工程师/质检员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每台设备调试不少于1次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全景分辨率不小于3680×1656，细节不小于2688×1520</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配电箱安装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箱体垂直度偏差≤1.5mm/m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每台不少于1次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挂墙安装距地1400mm，箱门开启灵活</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绿化栽植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一次性成活率95%以上</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栽植后每周不少于1次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养护期满成活率和保存率100%</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6.1.1 排水工程回填与检查井加固质量控制措施</w:t>
      </w:r>
    </w:p>
    <w:p>
      <w:pPr>
        <w:spacing w:line="360" w:lineRule="exact" w:before="0" w:after="120"/>
        <w:ind w:firstLine="560"/>
        <w:jc w:val="both"/>
      </w:pPr>
      <w:r>
        <w:rPr>
          <w:rFonts w:ascii="SimSun" w:hAnsi="SimSun" w:eastAsia="宋体" w:cs="SimSun"/>
          <w:sz w:val="24"/>
          <w:szCs w:val="24"/>
        </w:rPr>
        <w:t xml:space="preserve">排水工程回填与检查井加固质量控制以分层回填、分层夯实、井周密实为核心，隐蔽验收覆盖沟槽基底、管道接口、回填分层及检查井周边等关键部位。项目部按检验批划分组织隐蔽验收，验收合格并经监理工程师签认后方可进入下道工序，影像资料随验收记录同步归档。</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隐蔽部位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验收时机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验收要点</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影像留存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排水管道沟槽基底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基底标高、土质、承载力</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管道安装前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基底无扰动、无积水，标高偏差不大于20mm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全景及局部照片各1张</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排水管道接口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接口密封、管底坡度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接口完成后回填前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接口无渗漏，坡度符合设计值</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接口部位特写照片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检查井基础及井室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基础尺寸、砌筑质量、流槽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井室砌筑完成后</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井室尺寸偏差不大于20mm，流槽顺直</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井室内部照片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回填分层压实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分层厚度、压实度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每层压实完成后</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每层虚铺厚度不大于300mm，压实度合格</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每层压实面照片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井周回填</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井周密实度、对称回填</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井周回填完成后</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井周无沉陷，回填材料符合要求</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井周回填过程照片</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6.1.2 交通监控设备安装调试质量验收措施</w:t>
      </w:r>
    </w:p>
    <w:p>
      <w:pPr>
        <w:spacing w:line="360" w:lineRule="exact" w:before="0" w:after="120"/>
        <w:ind w:firstLine="560"/>
        <w:jc w:val="both"/>
      </w:pPr>
      <w:r>
        <w:rPr>
          <w:rFonts w:ascii="SimSun" w:hAnsi="SimSun" w:eastAsia="宋体" w:cs="SimSun"/>
          <w:sz w:val="24"/>
          <w:szCs w:val="24"/>
        </w:rPr>
        <w:t xml:space="preserve">交通监控设备安装调试质量验收覆盖基础、立杆、设备、线缆、通电调试及图像验收全流程，质量通病防治以基础强度不足、立杆垂直度超差、图像模糊、线缆接续不良为重点。项目部按通病清单逐项落实预防措施，质检员按频次复查并销项。</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通病问题</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产生原因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预防措施</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整改标准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复查频次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监控基础强度不足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养护时间不足、振捣不密实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浇筑后养护不少于7日，回弹检测合格后安装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强度达到设计值80%以上</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每处基础不少于1次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立杆垂直度超差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吊装就位偏差、紧固不到位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吊装时双向垂直度校核，紧固力矩符合设计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垂直度偏差不大于杆高1/1000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每根立杆不少于1次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监控图像模糊</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镜头污染、焦距调整不当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安装后清洁镜头，按设计场景调整焦距</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全景分辨率不小于3680×1656</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每台设备不少于1次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线缆接续不良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压接不牢、绝缘破损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压接后逐点导通测试，绝缘电阻检测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绝缘电阻不小于0.5MΩ</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每回路不少于1次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设备接地不可靠</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接地端子松动、接地电阻超标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接地端子紧固，接地电阻实测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接地电阻不大于4Ω</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每台设备不少于1次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设备安装按“基础验收—立杆安装—设备安装—线缆敷设—通电调试—图像验收”顺序组织。基础验收时，由质检员会同监理工程师检查基础混凝土强度、预埋件位置与标高，确认基础达到设计强度后方可安装立杆；立杆安装采用吊装就位，垂直度偏差不大于杆高的1/1000，底座与基础预埋件连接牢固，紧固力矩符合设计要求。摄像机安装后，由专业工程师调整云台水平与俯仰角度，确保监控范围覆盖设计要求的车道与路口区域，图像清晰、无遮挡、无眩光。</w:t>
      </w:r>
    </w:p>
    <w:p>
      <w:pPr>
        <w:pStyle w:val="Heading3"/>
        <w:keepNext/>
        <w:spacing w:line="360" w:lineRule="exact" w:before="120" w:after="80"/>
        <w:jc w:val="left"/>
        <w:outlineLvl w:val="2"/>
      </w:pPr>
      <w:r>
        <w:rPr>
          <w:rFonts w:ascii="SimHei" w:hAnsi="SimHei" w:eastAsia="黑体" w:cs="SimHei"/>
          <w:b/>
          <w:sz w:val="28"/>
          <w:szCs w:val="28"/>
        </w:rPr>
        <w:t xml:space="preserve">6.1.3 配电箱及电气配管安装质量控制措施</w:t>
      </w:r>
    </w:p>
    <w:p>
      <w:pPr>
        <w:spacing w:line="360" w:lineRule="exact" w:before="0" w:after="120"/>
        <w:ind w:firstLine="560"/>
        <w:jc w:val="both"/>
      </w:pPr>
      <w:r>
        <w:rPr>
          <w:rFonts w:ascii="SimSun" w:hAnsi="SimSun" w:eastAsia="宋体" w:cs="SimSun"/>
          <w:sz w:val="24"/>
          <w:szCs w:val="24"/>
        </w:rPr>
        <w:t xml:space="preserve">配电箱及电气配管安装质量控制覆盖门卫-安装工程配电箱AF1安装、公共广场提升改造工程-安装工程照明配电箱AL1安装等部位。配电箱AF1为非标箱体，柜内元器件购、安，挂墙安装距地1400mm；照明配电箱AL1为落地安装，304不锈钢柜体P65，含基础、模板、接线及所有元器件。设备进场时，由材料员核对箱体材质、规格、元器件配置与设计图纸的一致性，检查304不锈钢柜体外观有无划伤、变形，核对防护等级P65标识；非标箱体由专业工程师核对元器件品牌、型号、额定参数，确认满足设计要求后方可安装。</w:t>
      </w:r>
    </w:p>
    <w:p>
      <w:pPr>
        <w:pStyle w:val="Heading2"/>
        <w:keepNext/>
        <w:spacing w:line="360" w:lineRule="exact" w:before="180" w:after="100"/>
        <w:jc w:val="left"/>
        <w:outlineLvl w:val="1"/>
      </w:pPr>
      <w:r>
        <w:rPr>
          <w:rFonts w:ascii="SimHei" w:hAnsi="SimHei" w:eastAsia="黑体" w:cs="SimHei"/>
          <w:b/>
          <w:sz w:val="30"/>
          <w:szCs w:val="30"/>
        </w:rPr>
        <w:t xml:space="preserve">6.2 季节性施工保障</w:t>
      </w:r>
    </w:p>
    <w:p>
      <w:pPr>
        <w:spacing w:line="360" w:lineRule="exact" w:before="0" w:after="120"/>
        <w:ind w:firstLine="560"/>
        <w:jc w:val="both"/>
      </w:pPr>
      <w:r>
        <w:rPr>
          <w:rFonts w:ascii="SimSun" w:hAnsi="SimSun" w:eastAsia="宋体" w:cs="SimSun"/>
          <w:sz w:val="24"/>
          <w:szCs w:val="24"/>
        </w:rPr>
        <w:t xml:space="preserve">本工程计划工期360日历天，施工周期跨越雨季、夏季高温及冬季低温时段。舒城县地处安徽省中部，属北亚热带湿润季风气候区，年降水量充沛，梅雨期集中在6月至7月，夏季极端最高气温可达37℃以上，冬季最低气温可降至0℃以下。施工内容涵盖排水管网开挖回填、道路铺装、景观绿化栽植、交通监控设备安装及配套用房装饰装修等，各分项工程对温度、湿度、降雨的敏感程度差异明显。项目部针对雨季、高温、冬季三种不利气候条件分别制定专项保障措施，确保工程质量目标“合格，同时符合《工程施工质量验收规范》相关规定标准”在全年施工周期内持续受控。</w:t>
      </w:r>
    </w:p>
    <w:p>
      <w:pPr>
        <w:spacing w:line="360" w:lineRule="exact" w:before="0" w:after="120"/>
        <w:ind w:firstLine="560"/>
        <w:jc w:val="both"/>
      </w:pPr>
      <w:r>
        <w:rPr>
          <w:rFonts w:ascii="SimSun" w:hAnsi="SimSun" w:eastAsia="宋体" w:cs="SimSun"/>
          <w:sz w:val="24"/>
          <w:szCs w:val="24"/>
        </w:rPr>
        <w:t xml:space="preserve">雨季施工的核心风险集中在排水管道沟槽开挖、回填压实、道路基层及沥青面层摊铺、绿化种植土换填等工序。项目部在开工令下发后第180日内完成现场临时排水系统布设，沿施工区段周边开挖截水沟，沟底纵向坡度不小于0.3%，每隔50m设置集水井并配置潜水泵，确保地表径流不进入沟槽和基层作业面。</w:t>
      </w:r>
    </w:p>
    <w:p>
      <w:pPr>
        <w:spacing w:line="360" w:lineRule="exact" w:before="0" w:after="120"/>
        <w:ind w:firstLine="560"/>
        <w:jc w:val="both"/>
      </w:pPr>
      <w:r>
        <w:rPr>
          <w:rFonts w:ascii="SimSun" w:hAnsi="SimSun" w:eastAsia="宋体" w:cs="SimSun"/>
          <w:sz w:val="24"/>
          <w:szCs w:val="24"/>
        </w:rPr>
        <w:t xml:space="preserve">道路基层与沥青面层施工避开降雨时段。水泥稳定碎石基层摊铺前，施工员核查天气预报，确认未来24小时无降雨后组织施工；摊铺完成后立即覆盖塑料薄膜养护，养护期不少于7天，期间质检员每日检查覆盖完整性与基层表面含水状态。沥青混凝土面层摊铺时，基层表面必须干燥、无积水，摊铺温度不低于140℃，碾压终了温度不低于90℃；遇降雨立即停止摊铺，已摊铺未碾压的混合料由施工员组织铲除废弃，不得压入路面结构。雨季沥青面层施工实行“晴好窗口期集中作业”制度，项目经理根据气象预报提前24小时锁定作业窗口，材料员按窗口期备足当日所需混合料，避免因降雨中断造成冷接缝。</w:t>
      </w:r>
    </w:p>
    <w:p>
      <w:pPr>
        <w:spacing w:line="360" w:lineRule="exact" w:before="0" w:after="120"/>
        <w:ind w:firstLine="560"/>
        <w:jc w:val="both"/>
      </w:pPr>
      <w:r>
        <w:rPr>
          <w:rFonts w:ascii="SimSun" w:hAnsi="SimSun" w:eastAsia="宋体" w:cs="SimSun"/>
          <w:sz w:val="24"/>
          <w:szCs w:val="24"/>
        </w:rPr>
        <w:t xml:space="preserve">绿化工程雨季施工重点控制种植土含水率。种植土回填前，施工员检测土壤含水率，以手握成团、落地即散为宜；含水率过高时翻晒处理，严禁在泥泞状态下回填。苗木栽植后及时开挖排水沟，树穴周围不得积水，质检员每日巡查新栽苗木根部积水情况，发现积水立即组织疏通，对因积水导致根系腐烂的苗木由施工员组织更换并复验。</w:t>
      </w:r>
    </w:p>
    <w:p>
      <w:pPr>
        <w:spacing w:line="360" w:lineRule="exact" w:before="0" w:after="120"/>
        <w:ind w:firstLine="560"/>
        <w:jc w:val="both"/>
      </w:pPr>
      <w:r>
        <w:rPr>
          <w:rFonts w:ascii="SimSun" w:hAnsi="SimSun" w:eastAsia="宋体" w:cs="SimSun"/>
          <w:sz w:val="24"/>
          <w:szCs w:val="24"/>
        </w:rPr>
        <w:t xml:space="preserve">高温季节对混凝土浇筑、砂浆拌制、绿化栽植及电气设备安装均有显著影响。项目部执行《防暑降温措施管理办法》（安监总安健〔2012〕89号）规定的作业时间管控：日最高气温达到40℃以上时停止当日室外露天作业；37℃至40℃时，室外露天作业时间累计不得超过6小时，且气温最高时段3小时内不得安排室外露天作业；35℃至37℃时采取换班轮休方式缩短连续作业时间。安全员每日记录气温数据，达到相应阈值时启动对应管控措施。</w:t>
      </w:r>
    </w:p>
    <w:p>
      <w:pPr>
        <w:spacing w:line="360" w:lineRule="exact" w:before="0" w:after="120"/>
        <w:ind w:firstLine="560"/>
        <w:jc w:val="both"/>
      </w:pPr>
      <w:r>
        <w:rPr>
          <w:rFonts w:ascii="SimSun" w:hAnsi="SimSun" w:eastAsia="宋体" w:cs="SimSun"/>
          <w:sz w:val="24"/>
          <w:szCs w:val="24"/>
        </w:rPr>
        <w:t xml:space="preserve">绿化栽植避开11时至15时高温时段，苗木到场后2小时内完成栽植并浇透定根水，树冠较大苗木搭设遮阳网，遮光率控制在50%至70%。养护期内，养护人员每日早晚各浇水1次，高温干旱天气增加至每日3次，质检员每周不少于2次抽查土壤墒情与苗木叶片状态，发现萎蔫立即组织补水并复验。</w:t>
      </w:r>
    </w:p>
    <w:p>
      <w:pPr>
        <w:spacing w:line="360" w:lineRule="exact" w:before="0" w:after="120"/>
        <w:ind w:firstLine="560"/>
        <w:jc w:val="both"/>
      </w:pPr>
      <w:r>
        <w:rPr>
          <w:rFonts w:ascii="SimSun" w:hAnsi="SimSun" w:eastAsia="宋体" w:cs="SimSun"/>
          <w:sz w:val="24"/>
          <w:szCs w:val="24"/>
        </w:rPr>
        <w:t xml:space="preserve">冬季施工重点防范低温对混凝土、砂浆及绿化苗木的冻害影响。当室外日平均气温连续5天稳定低于5℃时，项目部启动冬季施工方案。混凝土工程优先采用商品混凝土，要求搅拌站提供入模温度不低于5℃的混凝土；浇筑完成后立即覆盖塑料薄膜和保温被，养护期间混凝土表面温度不得低于5℃，质检员每日不少于2次测温并记录。砌筑砂浆采用温水拌制，拌合水温度不超过80℃，砂浆出机温度不低于10℃，砌筑后及时覆盖保温，防止砂浆受冻失效。</w:t>
      </w:r>
    </w:p>
    <w:p>
      <w:pPr>
        <w:spacing w:line="360" w:lineRule="exact" w:before="0" w:after="120"/>
        <w:ind w:firstLine="560"/>
        <w:jc w:val="both"/>
      </w:pPr>
      <w:r>
        <w:rPr>
          <w:rFonts w:ascii="SimSun" w:hAnsi="SimSun" w:eastAsia="宋体" w:cs="SimSun"/>
          <w:sz w:val="24"/>
          <w:szCs w:val="24"/>
        </w:rPr>
        <w:t xml:space="preserve">绿化工程冬季栽植以耐寒树种为主，苗木栽植后浇足封冻水，树穴覆盖草帘或地膜保温，胸径16cm至18cm的平翅三角枫等大规格苗木设置防风支架。养护期内，养护人员每周检查保温覆盖完整性，发现破损由施工员组织修复并复验。</w:t>
      </w:r>
    </w:p>
    <w:p>
      <w:pPr>
        <w:pStyle w:val="Heading3"/>
        <w:keepNext/>
        <w:spacing w:line="360" w:lineRule="exact" w:before="120" w:after="80"/>
        <w:jc w:val="left"/>
        <w:outlineLvl w:val="2"/>
      </w:pPr>
      <w:r>
        <w:rPr>
          <w:rFonts w:ascii="SimHei" w:hAnsi="SimHei" w:eastAsia="黑体" w:cs="SimHei"/>
          <w:b/>
          <w:sz w:val="28"/>
          <w:szCs w:val="28"/>
        </w:rPr>
        <w:t xml:space="preserve">6.2.1 季节性施工保障要点</w:t>
      </w:r>
    </w:p>
    <w:p>
      <w:pPr>
        <w:spacing w:line="360" w:lineRule="exact" w:before="0" w:after="120"/>
        <w:ind w:firstLine="560"/>
        <w:jc w:val="both"/>
      </w:pPr>
      <w:r>
        <w:rPr>
          <w:rFonts w:ascii="SimSun" w:hAnsi="SimSun" w:eastAsia="宋体" w:cs="SimSun"/>
          <w:sz w:val="24"/>
          <w:szCs w:val="24"/>
        </w:rPr>
        <w:t xml:space="preserve">雨季道路基层施工执行“晴铺雨停”原则。水泥稳定碎石基层摊铺前，材料员提前查询气象信息，确认连续4小时无降雨预报后方可开盘；摊铺过程中突遇降雨，立即停止摊铺并对已摊铺段覆盖塑料薄膜，已碾压成型段在雨停后由质检员检测含水率，含水率超过最佳含水率2%时铲除重铺。沥青混凝土面层摊铺严禁在雨天及雨后基层潮湿状态下进行，现场以肉眼观察基层表面无明显水膜、含水率检测值不大于4%为开铺条件。项目经理每周组织一次雨季施工专项检查，重点核查截水沟畅通情况、集水井水泵完好率及已完工程保护状态，检查发现的问题由安全员登记台账，施工员负责在24小时内整改完毕，质检员复查合格后销项。</w:t>
      </w:r>
    </w:p>
    <w:p>
      <w:pPr>
        <w:spacing w:line="360" w:lineRule="exact" w:before="0" w:after="120"/>
        <w:ind w:firstLine="560"/>
        <w:jc w:val="both"/>
      </w:pPr>
      <w:r>
        <w:rPr>
          <w:rFonts w:ascii="SimSun" w:hAnsi="SimSun" w:eastAsia="宋体" w:cs="SimSun"/>
          <w:sz w:val="24"/>
          <w:szCs w:val="24"/>
        </w:rPr>
        <w:t xml:space="preserve">夏季高温时段重点保障混凝土浇筑质量、绿化苗木成活率及作业人员健康。混凝土工程全部采用商品混凝土，高温季节浇筑安排在每日5时至10时及16时以后进行，避开日最高气温时段。混凝土入模温度控制在35℃以下，浇筑完成后30分钟内覆盖土工布并开始洒水养护，养护期不少于14天，养护期间保持混凝土表面持续湿润。质检员每日不少于2次抽测混凝土表面温度与养护水温，温差超过25℃时立即增加覆盖层厚度并加密洒水频次，整改情况由质检员复查并记录销项。</w:t>
      </w:r>
    </w:p>
    <w:p>
      <w:pPr>
        <w:spacing w:line="360" w:lineRule="exact" w:before="0" w:after="120"/>
        <w:ind w:firstLine="560"/>
        <w:jc w:val="both"/>
      </w:pPr>
      <w:r>
        <w:rPr>
          <w:rFonts w:ascii="SimSun" w:hAnsi="SimSun" w:eastAsia="宋体" w:cs="SimSun"/>
          <w:sz w:val="24"/>
          <w:szCs w:val="24"/>
        </w:rPr>
        <w:t xml:space="preserve">冬季施工重点防控对象为砌筑工程、混凝土工程及交通设施基础施工。当室外日平均气温连续5天稳定低于5℃时，进入冬季施工阶段。砌筑用砂浆采用温水拌和，拌和水温度不超过80℃，砂浆出机温度不低于10℃，砌筑后及时覆盖保温棉毡。混凝土工程在冬季施工期间优先安排在白天气温较高时段浇筑，浇筑前由试验员检测混凝土出机温度与入模温度，入模温度不低于5℃；浇筑完成后立即覆盖塑料薄膜加保温棉毡双层养护，养护期间由质检员每日不少于3次测温并记录，混凝土表面温度与环境温差超过20℃时增加保温层厚度。交通信号机基础、监控杆件基础等C30混凝土构件在浇筑后7日内不得进行上部设备安装，安装前由质检员回弹检测混凝土强度，强度达到设计强度等级值的80%以上方可进行杆件吊装与设备固定。</w:t>
      </w:r>
    </w:p>
    <w:p>
      <w:pPr>
        <w:spacing w:line="360" w:lineRule="exact" w:before="0" w:after="120"/>
        <w:ind w:firstLine="560"/>
        <w:jc w:val="both"/>
      </w:pPr>
      <w:r>
        <w:rPr>
          <w:rFonts w:ascii="SimSun" w:hAnsi="SimSun" w:eastAsia="宋体" w:cs="SimSun"/>
          <w:sz w:val="24"/>
          <w:szCs w:val="24"/>
        </w:rPr>
        <w:t xml:space="preserve">冬季绿化工程停止大规模苗木栽植，确需栽植的常绿树种安排在气温回升时段进行，栽植穴内回填土不得含有冻块，栽植后立即浇灌封冻水并培土覆盖根颈部位，培土高度不低于150mm。项目部技术负责人在每年11月、12月、1月各组织一次冬季施工专项检查，核查保温材料储备量、测温记录完整性及已完工程防冻状态，检查发现的问题由施工员在48小时内整改完毕，质检员复查合格后销项。</w:t>
      </w:r>
    </w:p>
    <w:p>
      <w:pPr>
        <w:spacing w:line="360" w:lineRule="exact" w:before="0" w:after="120"/>
        <w:ind w:firstLine="560"/>
        <w:jc w:val="both"/>
      </w:pPr>
      <w:r>
        <w:rPr>
          <w:rFonts w:ascii="SimSun" w:hAnsi="SimSun" w:eastAsia="宋体" w:cs="SimSun"/>
          <w:sz w:val="24"/>
          <w:szCs w:val="24"/>
        </w:rPr>
        <w:t xml:space="preserve">季节性施工所需物资由材料员按阶段提前7日编制进场计划，项目经理审批后组织实施。项目部按季节天气类型明确影响工序、配置资源、检查频次与应急措施，确保不利气候条件下质量受控。</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季节/天气类型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影响工序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配置资源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应急措施</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雨季降雨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沟槽开挖、回填压实、基层摊铺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潜水泵3台、塑料薄膜按作业面覆盖量配置、集水井按50m间距设置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项目经理每周1次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突遇降雨立即覆盖，含水率超限铲除重铺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夏季高温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混凝土浇筑、绿化栽植、电气安装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土工布1500m²、遮阳网1000m²、防暑物资按225人配置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质检员每日2次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超温停止露天作业，加密洒水养护</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冬季低温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混凝土浇筑、砌筑、绿化防冻</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保温棉毡1000m²、测温计6支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质检员每日3次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入模温度不足立即停浇，增加保温层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大风天气</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立杆吊装、高处设备安装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风速仪1台、缆风绳4根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风速超限停止吊装，杆件临时固定</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季节阶段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主要物资/设备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数量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配置时间节点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潜水泵（≥15m³/h）</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开工令下发后第180日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塑料薄膜（覆盖用）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按作业面覆盖量配置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雨季来临前7日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集水井（砖砌/成品）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按50m间距设置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随施工段推进</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夏季高温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土工布（养护覆盖）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1500m²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高温季来临前7日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夏季高温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遮阳网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1000m²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苗木栽植高峰前7日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夏季高温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防暑降温物资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按高峰人数225人配置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高温季来临前3日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冬季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保温棉毡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1000m²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冬季施工前7日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冬季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测温计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冬季施工前7日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试验员</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6.3 新技术、新工艺、新材料、新设备的应用</w:t>
      </w:r>
    </w:p>
    <w:p>
      <w:pPr>
        <w:spacing w:line="360" w:lineRule="exact" w:before="0" w:after="120"/>
        <w:ind w:firstLine="560"/>
        <w:jc w:val="both"/>
      </w:pPr>
      <w:r>
        <w:rPr>
          <w:rFonts w:ascii="SimSun" w:hAnsi="SimSun" w:eastAsia="宋体" w:cs="SimSun"/>
          <w:sz w:val="24"/>
          <w:szCs w:val="24"/>
        </w:rPr>
        <w:t xml:space="preserve">本工程检验批划分按分部工程、分项工程及施工段组织，验收标准执行《建筑工程施工质量验收统一标准》（GB 50300-2013）及相应专业验收规范。项目部按检验批划分计划组织验收，验收组织落实到具体岗位。</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分部工程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分项工程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检验批划分原则</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验收组织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沟槽开挖与回填</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按施工段每100m划分1个检验批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50268-2008</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质检员组织，监理工程师验收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基层与面层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按施工段每200m划分1个检验批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50209-2010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质检员组织，监理工程师验收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栽植与养护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按绿化分区划分检验批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CJJ 82-2012</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施工员组织，质检员验收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交通设施工程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监控设备安装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按路口或设备组划分检验批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50339-2013</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专业工程师组织，监理工程师验收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电气工程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配电箱及配管安装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按系统或楼层划分检验批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50303-2015</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质检员组织，监理工程师验收</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停车场加铺沥青面层采用50厚细粒式沥青混凝土AC-13，乳化沥青油粘层用量1.1L/m²，铺设自粘式聚酯玻纤土工格栅，接缝处采用APP改性沥青防水卷材贴缝，贴缝宽度500mm，加铺面积按设计图示尺寸计量；彩色沥青面层采用6cm细粒式沥青混凝土AC-10，喷洒乳化沥青粘结层0.5kg/m²，面积按设计图示尺寸计量。</w:t>
      </w:r>
    </w:p>
    <w:p>
      <w:pPr>
        <w:pStyle w:val="Heading3"/>
        <w:keepNext/>
        <w:spacing w:line="360" w:lineRule="exact" w:before="120" w:after="80"/>
        <w:jc w:val="left"/>
        <w:outlineLvl w:val="2"/>
      </w:pPr>
      <w:r>
        <w:rPr>
          <w:rFonts w:ascii="SimHei" w:hAnsi="SimHei" w:eastAsia="黑体" w:cs="SimHei"/>
          <w:b/>
          <w:sz w:val="28"/>
          <w:szCs w:val="28"/>
        </w:rPr>
        <w:t xml:space="preserve">6.3.1 新技术、新工艺、新材料、新设备的应用要点</w:t>
      </w:r>
    </w:p>
    <w:p>
      <w:pPr>
        <w:spacing w:line="360" w:lineRule="exact" w:before="0" w:after="120"/>
        <w:ind w:firstLine="560"/>
        <w:jc w:val="both"/>
      </w:pPr>
      <w:r>
        <w:rPr>
          <w:rFonts w:ascii="SimSun" w:hAnsi="SimSun" w:eastAsia="宋体" w:cs="SimSun"/>
          <w:sz w:val="24"/>
          <w:szCs w:val="24"/>
        </w:rPr>
        <w:t xml:space="preserve">本工程新技术、新工艺、新材料、新设备应用按应用部位、与传统做法对比、预期效果及实施保障逐项落实，技术负责人组织应用效果验证。</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技术名称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应用部位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与传统做法对比</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预期效果</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实施保障</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BIM三维管线综合</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公共广场及室外管网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传统二维图纸叠图易漏碰撞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减少管线碰撞返工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技术负责人组织碰撞报告，每周复核</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装配式活动夹芯板房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临时设施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传统砖砌临建拆除量大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拼装快捷、可周转</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专业班组安装，项目经理验收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扬尘在线监测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出入口及作业区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传统人工巡查滞后</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实时预警、精准降尘</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施工员每日查看，安全员每周核查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自粘式聚酯玻纤土工格栅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停车场加铺沥青面层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传统无格栅易反射裂缝</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延缓反射裂缝</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材料员进场验收，质检员逐段检查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APP改性沥青防水卷材贴缝</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停车场接缝处理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传统贴缝易开裂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提高接缝防水耐久性</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贴缝宽度500mm，质检员逐缝验收</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针对公共广场提升改造工程中给水、雨水、污水、暖通、交通设施等多专业管线交叉密集的特点，项目部在施工准备阶段建立BIM三维模型，对综合配套用房、公厕及室外管网区域的电气配管、排水管道、交通信号管线进行碰撞检查。技术负责人组织施工员、质量员在开工令下发后第180日内完成首轮碰撞报告，重点核查排水管道与电气配管SC DN40、通信排管PE直壁管及热镀锌钢管的交叉标高关系。碰撞点经设计确认调整后，施工员按调整后的坐标与标高组织现场放线，质量员每周不少于2次复核管线定位偏差，偏差超过20mm的立即整改并复查销项，避免后期安装过程中后开孔洞。</w:t>
      </w:r>
    </w:p>
    <w:p>
      <w:pPr>
        <w:spacing w:line="360" w:lineRule="exact" w:before="0" w:after="120"/>
        <w:ind w:firstLine="560"/>
        <w:jc w:val="both"/>
      </w:pPr>
      <w:r>
        <w:rPr>
          <w:rFonts w:ascii="SimSun" w:hAnsi="SimSun" w:eastAsia="宋体" w:cs="SimSun"/>
          <w:sz w:val="24"/>
          <w:szCs w:val="24"/>
        </w:rPr>
        <w:t xml:space="preserve">施工现场临时设施采用装配式活动夹芯板房，项目部办公区、工人休息区、材料库房均按标准化模块拼装。板房基础采用C20素混凝土硬化，硬化厚度100mm，板房安装由专业班组按产品安装说明进行，项目经理在安装完成后第1日内组织安全员、施工员联合验收，重点检查板房连接件紧固、接地保护与防火间距。安全员每周不少于1次巡查板房使用状态，发现连接件松动或板材破损的当日安排整改并复查销项，确保临时设施安全可靠。</w:t>
      </w:r>
    </w:p>
    <w:p>
      <w:pPr>
        <w:spacing w:line="360" w:lineRule="exact" w:before="0" w:after="120"/>
        <w:ind w:firstLine="560"/>
        <w:jc w:val="both"/>
      </w:pPr>
      <w:r>
        <w:rPr>
          <w:rFonts w:ascii="SimSun" w:hAnsi="SimSun" w:eastAsia="宋体" w:cs="SimSun"/>
          <w:sz w:val="24"/>
          <w:szCs w:val="24"/>
        </w:rPr>
        <w:t xml:space="preserve">施工现场出入口及主要作业区设置扬尘在线监测设备，实时采集PM2.5、PM10浓度数据。监测数据接入项目部扬尘治理台账，施工员每日不少于2次查看监测记录，当PM10浓度超过150μg/m³时立即启动雾炮机、洒水车进行降尘作业。安全员每周不少于1次核查监测设备运行状态与台账记录，发现数据缺失或设备故障的当日通知维保单位处理并复查销项，确保现场湿法作业100%、物料密闭运输100%的扬尘治理要求落实到位。</w:t>
      </w:r>
    </w:p>
    <w:p>
      <w:pPr>
        <w:pStyle w:val="Heading2"/>
        <w:keepNext/>
        <w:spacing w:line="360" w:lineRule="exact" w:before="180" w:after="100"/>
        <w:jc w:val="left"/>
        <w:outlineLvl w:val="1"/>
      </w:pPr>
      <w:r>
        <w:rPr>
          <w:rFonts w:ascii="SimHei" w:hAnsi="SimHei" w:eastAsia="黑体" w:cs="SimHei"/>
          <w:b/>
          <w:sz w:val="30"/>
          <w:szCs w:val="30"/>
        </w:rPr>
        <w:t xml:space="preserve">6.4 农民工工资保障与劳务管理</w:t>
      </w:r>
    </w:p>
    <w:p>
      <w:pPr>
        <w:spacing w:line="360" w:lineRule="exact" w:before="0" w:after="120"/>
        <w:ind w:firstLine="560"/>
        <w:jc w:val="both"/>
      </w:pPr>
      <w:r>
        <w:rPr>
          <w:rFonts w:ascii="SimSun" w:hAnsi="SimSun" w:eastAsia="宋体" w:cs="SimSun"/>
          <w:sz w:val="24"/>
          <w:szCs w:val="24"/>
        </w:rPr>
        <w:t xml:space="preserve">工资发放实行专用账户与银行代发制度。项目部建立农民工工资管控台账，覆盖实名制登记、考勤确认、工资编制、专户代发、资料归档及欠薪处置全环节，各环节责任到岗、资料闭环。</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管理环节</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执行要求</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形成资料</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闭环要求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实名制登记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进场当日完成信息采集与合同签订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实名制花名册、劳动合同</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信息不全不得进场作业</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考勤确认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每日考勤，每月第25日前汇总</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考勤记录表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考勤与实名制信息一致</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工资编制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按考勤与合同约定编制工资表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项目经理审核签字</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专户代发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次月第5日前通过专用账户银行代发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财务人员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银行代发回单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不得经班组长代发</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资料归档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发放后第3日内装订成册</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工资支付闭环档案</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回单、工资表、考勤表齐全</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欠薪处置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发现欠薪当日登记并启动处置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欠薪处置记录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3日内化解并复查销项</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6.5 创优目标与奖惩承诺</w:t>
      </w:r>
    </w:p>
    <w:p>
      <w:pPr>
        <w:spacing w:line="360" w:lineRule="exact" w:before="0" w:after="120"/>
        <w:ind w:firstLine="560"/>
        <w:jc w:val="both"/>
      </w:pPr>
      <w:r>
        <w:rPr>
          <w:rFonts w:ascii="SimSun" w:hAnsi="SimSun" w:eastAsia="宋体" w:cs="SimSun"/>
          <w:sz w:val="24"/>
          <w:szCs w:val="24"/>
        </w:rPr>
        <w:t xml:space="preserve">本工程质量目标按单位工程、分部工程、分项工程三级分解，验收方式与检查频次落实到具体责任人，确保质量目标逐级受控。</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分解层级</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质量目标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验收方式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单位工程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合格，符合《工程施工质量验收规范》相关规定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单位工程竣工验收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分部工程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各分部工程验收合格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分部工程验收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主控项目全部合格，一般项目合格率不低于80%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检验批及分项验收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每检验批不少于1次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绿化养护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一级养护标准，成活率和保存率100%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养护期满验收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材料进场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样品提前3日送发包人认可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进场复验</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每批次不少于1次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本工程创优工作以“合格”质量标准为底线，以园林绿化一级养护标准为专项控制目标，围绕公共广场改造、停车场改造、绿化工程、人行道拆除及更新、排水工程、交通设施工程等施工内容建立创优目标分解与奖惩考核机制。项目部将创优目标逐级分解至各分部工程、各施工班组和关键岗位，实行目标量化、过程考核、结果兑现的闭环管理，确保创优措施落地。</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创优控制项</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控制指标</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考核频次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工程质量总目标</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合格，符合《工程施工质量验收规范》相关规定</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每月不少于1次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园林绿化养护</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一级养护标准，一次性成活率95%以上，草坪覆盖率98%以上，养护期满成活率和保存率100%</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绿化养护周期</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成活养护3个月，保存养护3个月，日常养护18个月</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排水工程回填</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分层回填、分层夯实，压实度满足规范要求</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每层不少于1次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交通监控设备</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高清网络球形摄像机全景分辨率不小于3680×1656，细节分辨率不小于2688×1520</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专业工程师</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安装调试阶段每日不少于1次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配电箱安装</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挂墙安装距地1400mm，柜内元器件安装齐全、接线正确</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每台不少于1次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材料进场验收</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样品提前3日送发包人认可，检验合格并经书面确认后方可使用</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每批次不少于1次</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6.5.1 创优目标与奖惩承诺要点</w:t>
      </w:r>
    </w:p>
    <w:p>
      <w:pPr>
        <w:spacing w:line="360" w:lineRule="exact" w:before="0" w:after="120"/>
        <w:ind w:firstLine="560"/>
        <w:jc w:val="both"/>
      </w:pPr>
      <w:r>
        <w:rPr>
          <w:rFonts w:ascii="SimSun" w:hAnsi="SimSun" w:eastAsia="宋体" w:cs="SimSun"/>
          <w:sz w:val="24"/>
          <w:szCs w:val="24"/>
        </w:rPr>
        <w:t xml:space="preserve">创优奖惩实行质量绩效与班组结算挂钩机制。项目部设立质量奖惩专项台账，由质量员每周汇总各班组实测实量合格率、一次验收通过率、整改闭环及时率三项数据，项目经理每月依据台账结果兑现奖惩。对分项工程一次验收合格且实测实量合格率达到95%以上的班组，按当月完成产值的1%给予质量奖励；对同一部位因施工原因发生两次及以上返工的班组，按返工部位对应人工费的2%扣减结算款，并对责任施工员、质量员进行月度绩效考核扣分。对隐蔽工程未经验收擅自覆盖的作业行为，项目经理对责任班组处以每次500元违约金，并责令无条件揭开复验，复验合格后方可进入下道工序；对使用未经发包人书面确认材料的，一律无偿返工，材料员承担连带管理责任。质量奖惩台账由资料员按月归档，作为班组结算和分包评价的原始依据。</w:t>
      </w:r>
    </w:p>
    <w:p>
      <w:pPr>
        <w:spacing w:line="360" w:lineRule="exact" w:before="0" w:after="120"/>
        <w:ind w:firstLine="560"/>
        <w:jc w:val="both"/>
      </w:pPr>
      <w:r>
        <w:rPr>
          <w:rFonts w:ascii="SimSun" w:hAnsi="SimSun" w:eastAsia="宋体" w:cs="SimSun"/>
          <w:sz w:val="24"/>
          <w:szCs w:val="24"/>
        </w:rPr>
        <w:t xml:space="preserve">创优承诺与合同履约责任直接挂钩。我公司承诺：项目经理在施工期间不兼任其他在建工程项目经理，技术负责人具备风景园林相关专业工程师及到岗履职，关键岗位管理人员采用钉钉系统考勤，月度到岗率不低于90%。因承包人原因造成工程质量不符合合同约定标准的，我公司无条件返修至合格，返修费用自行承担；因承包人原因连续停工7天的，接受发包人按合同约定终止合同并扣除10%违约金的处理。上述承诺由项目经理在开工后第180日内以书面形式报监理单位和发包人备案，项目部每月对照承诺内容进行自查，自查结果纳入月度质量例会通报，确保创优目标、奖惩措施与履约责任形成闭环管理。</w:t>
      </w:r>
    </w:p>
    <w:p>
      <w:pPr>
        <w:pStyle w:val="Heading2"/>
        <w:keepNext/>
        <w:spacing w:line="360" w:lineRule="exact" w:before="180" w:after="100"/>
        <w:jc w:val="left"/>
        <w:outlineLvl w:val="1"/>
      </w:pPr>
      <w:r>
        <w:rPr>
          <w:rFonts w:ascii="SimHei" w:hAnsi="SimHei" w:eastAsia="黑体" w:cs="SimHei"/>
          <w:b/>
          <w:sz w:val="30"/>
          <w:szCs w:val="30"/>
        </w:rPr>
        <w:t xml:space="preserve">6.6 绿色建材使用专项措施</w:t>
      </w:r>
    </w:p>
    <w:p>
      <w:pPr>
        <w:spacing w:line="360" w:lineRule="exact" w:before="0" w:after="120"/>
        <w:ind w:firstLine="560"/>
        <w:jc w:val="both"/>
      </w:pPr>
      <w:r>
        <w:rPr>
          <w:rFonts w:ascii="SimSun" w:hAnsi="SimSun" w:eastAsia="宋体" w:cs="SimSun"/>
          <w:sz w:val="24"/>
          <w:szCs w:val="24"/>
        </w:rPr>
        <w:t xml:space="preserve">围绕招标文件“加大绿色建材产品在政府采购工程中使用”的实质性要求，结合本工程公共广场改造、停车场改造、人行道更新、排水工程、交通设施及配套用房建设内容，建立绿色建材从选型、采购、进场验收、施工使用到效果验证的全过程管控措施。项目部将绿色建材使用纳入质量管理体系，由项目经理任绿色建材使用第一责任人，技术负责人负责绿色建材技术指标复核，材料员负责进场验收与台账管理，质检员负责施工过程与实体质量检查，取样员负责见证取样送检，形成“选型有依据、进场有验收、使用有记录、效果有验证”的闭环管理。</w:t>
      </w:r>
    </w:p>
    <w:p>
      <w:pPr>
        <w:spacing w:line="360" w:lineRule="exact" w:before="0" w:after="120"/>
        <w:ind w:firstLine="560"/>
        <w:jc w:val="both"/>
      </w:pPr>
      <w:r>
        <w:rPr>
          <w:rFonts w:ascii="SimSun" w:hAnsi="SimSun" w:eastAsia="宋体" w:cs="SimSun"/>
          <w:sz w:val="24"/>
          <w:szCs w:val="24"/>
        </w:rPr>
        <w:t xml:space="preserve">本工程绿色建材重点管控对象及技术指标如下表所示。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绿色建材类别</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本工程使用部位</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关键控制指标</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验收方式</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免油漆无机高分子生态仿木地板</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木平台铺装</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规格1000×150×30mm，内置5厘钢筋，缝宽5mm</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进场外观检查、尺寸量测、强度报告核查</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商品混凝土</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垫层、基础、梁板柱、检查井加固</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C20、C25、C30，坍落度按配合比控制</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每批次核查配合比报告、坍落度实测、试块留置</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预拌砂浆</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砌筑、抹灰、结合层</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M5、M15、M20，保水率满足规范要求</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每批次核查出厂合格证、稠度实测</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PE直壁管、PVC-U实壁管</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通信排管、排水管道</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Φ110mm，管道内壁光滑平整，无裂缝、无划痕</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进场外观检查、环刚度报告核查</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热镀锌钢管</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通信排管过路段</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镀锌层均匀，无破损、变形</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进场外观检查、镀锌层厚度抽测</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种植土与营养土</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绿化种植、花箱回填</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种植土与营养土按设计图示工程量计量，花箱回填土比例70%种植土+30%营养土</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进场土源确认、理化指标抽检</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陶瓷仿石砖</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人行道铺装更新</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900×300×18mm，芝麻黑、芝麻灰调色</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进场外观检查、尺寸偏差量测、吸水率抽检</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花岗岩铺装</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广场、台阶、树池、花池</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30～50mm厚，芝麻灰、黄金麻、荔枝面等</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进场外观检查、厚度量测、放射性指标核查</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排水管材与电气配管进场后，材料员按批次核对管材规格、壁厚与外观质量，PE直壁管与PVC-U实壁管不得有破损、变形、裂缝、划痕，热镀锌钢管镀锌层应均匀无脱落。管道安装完成后，施工员组织进行闭水试验或通球试验，排水管道闭水试验合格标准为渗水量不超过规范允许值，试验合格后由质检员填写隐蔽工程验收记录，报监理工程师验收确认后方可回填。</w:t>
      </w:r>
    </w:p>
    <w:p>
      <w:pPr>
        <w:pStyle w:val="Heading3"/>
        <w:keepNext/>
        <w:spacing w:line="360" w:lineRule="exact" w:before="120" w:after="80"/>
        <w:jc w:val="left"/>
        <w:outlineLvl w:val="2"/>
      </w:pPr>
      <w:r>
        <w:rPr>
          <w:rFonts w:ascii="SimHei" w:hAnsi="SimHei" w:eastAsia="黑体" w:cs="SimHei"/>
          <w:b/>
          <w:sz w:val="28"/>
          <w:szCs w:val="28"/>
        </w:rPr>
        <w:t xml:space="preserve">6.6.1 绿色建材使用专项措施要点</w:t>
      </w:r>
    </w:p>
    <w:p>
      <w:pPr>
        <w:spacing w:line="360" w:lineRule="exact" w:before="0" w:after="120"/>
        <w:ind w:firstLine="560"/>
        <w:jc w:val="both"/>
      </w:pPr>
      <w:r>
        <w:rPr>
          <w:rFonts w:ascii="SimSun" w:hAnsi="SimSun" w:eastAsia="宋体" w:cs="SimSun"/>
          <w:sz w:val="24"/>
          <w:szCs w:val="24"/>
        </w:rPr>
        <w:t xml:space="preserve">试验员对混凝土试块按每100m³同配合比不少于1组留置，标养28天后送检抗压强度，质检员每周核查试块留置台账不少于1次，发现漏留或养护不规范当日整改并复查销项。</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绿色建材关键节点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绿色建材采购计划编制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开工令下发后第180日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材料员、资料员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未按期完成时由项目经理协调设计确认，3日内补齐</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首批绿色建材进场验收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开工令下发后第360日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取样员、质检员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每批次1次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复验不合格立即退场，48小时内更换合格批次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铺装块料进场复验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铺装工程施工前3日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取样员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检测机构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每批次1次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复验未完成不得使用，由材料员当日补送</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商品混凝土首次浇筑验收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结构施工首次浇筑当日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试验员、施工员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每车1次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坍落度超差退场，施工员30分钟内调整供应</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绿色建材使用台账月度汇总</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每月第25日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资料员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台账缺项由材料员2日内补齐，质检员复查销项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关键施工节点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计划完成时间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责任岗位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投入资源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检查频次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排水管道沟槽开挖验收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排水工程施工段开挖当日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质检员、测量员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每段不少于1次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标高偏差超限当日修整，复测合格后下管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检查井砌筑及流槽验收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每座检查井砌筑完成后</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每座不少于1次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尺寸偏差超限拆除重砌，48小时内复验</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道路基层摊铺碾压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道路基层施工段摊铺当日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质检员、试验员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每段不少于1次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压实度不足补压，复检合格后养护</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沥青面层摊铺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沥青面层施工段摊铺当日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质检员、材料员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每段不少于1次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温度不达标停止摊铺，调整配合比后恢复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交通监控设备通电调试</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设备安装完成后第3日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专业工程师</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每台不少于1次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图像不达标调整云台焦距，复验合格后报验</w:t>
            </w:r>
          </w:p>
        </w:tc>
      </w:tr>
    </w:tbl>
    <w:p>
      <w:pPr>
        <w:spacing w:line="360" w:lineRule="exact" w:before="0" w:after="80"/>
      </w:pPr>
      <w:r>
        <w:rPr>
          <w:rFonts w:ascii="SimSun" w:hAnsi="SimSun" w:eastAsia="宋体" w:cs="SimSun"/>
        </w:rPr>
        <w:t xml:space="preserve"/>
      </w:r>
    </w:p>
    <w:p>
      <w:pPr>
        <w:pStyle w:val="Heading1"/>
        <w:keepNext/>
        <w:spacing w:line="360" w:lineRule="exact" w:before="260" w:after="180"/>
        <w:jc w:val="center"/>
        <w:outlineLvl w:val="0"/>
      </w:pPr>
      <w:r>
        <w:rPr>
          <w:rFonts w:ascii="SimHei" w:hAnsi="SimHei" w:eastAsia="黑体" w:cs="SimHei"/>
          <w:b/>
          <w:sz w:val="44"/>
          <w:szCs w:val="44"/>
        </w:rPr>
        <w:t xml:space="preserve">第七章 确保安全生产的技术组织措施</w:t>
      </w:r>
    </w:p>
    <w:p>
      <w:pPr>
        <w:pStyle w:val="Heading2"/>
        <w:keepNext/>
        <w:spacing w:line="360" w:lineRule="exact" w:before="180" w:after="100"/>
        <w:jc w:val="left"/>
        <w:outlineLvl w:val="1"/>
      </w:pPr>
      <w:r>
        <w:rPr>
          <w:rFonts w:ascii="SimHei" w:hAnsi="SimHei" w:eastAsia="黑体" w:cs="SimHei"/>
          <w:b/>
          <w:sz w:val="30"/>
          <w:szCs w:val="30"/>
        </w:rPr>
        <w:t xml:space="preserve">7.1 安全管理、风险分级与危大工程管控</w:t>
      </w:r>
    </w:p>
    <w:p>
      <w:pPr>
        <w:spacing w:line="360" w:lineRule="exact" w:before="0" w:after="120"/>
        <w:ind w:firstLine="560"/>
        <w:jc w:val="both"/>
      </w:pPr>
      <w:r>
        <w:rPr>
          <w:rFonts w:ascii="SimSun" w:hAnsi="SimSun" w:eastAsia="宋体" w:cs="SimSun"/>
          <w:sz w:val="24"/>
          <w:szCs w:val="24"/>
        </w:rPr>
        <w:t xml:space="preserve">项目部成立安全生产领导小组，项目经理任组长，技术负责人、施工员、安全员、材料员为成员。安全员按不少于1人专职配置，负责每日不少于2次现场安全巡查；施工员负责作业面班前安全条件确认；技术负责人负责危大工程专项方案编制与交底；材料员负责安全防护用品与应急物资的进场验收。各岗位安全职责以书面责任书形式在开工前签订完毕，安全员每周对责任落实情况进行1次核查，发现缺位立即下达整改通知，整改完成后由项目经理复查销项。</w:t>
      </w:r>
    </w:p>
    <w:p>
      <w:pPr>
        <w:spacing w:line="360" w:lineRule="exact" w:before="0" w:after="120"/>
        <w:ind w:firstLine="560"/>
        <w:jc w:val="both"/>
      </w:pPr>
      <w:r>
        <w:rPr>
          <w:rFonts w:ascii="SimSun" w:hAnsi="SimSun" w:eastAsia="宋体" w:cs="SimSun"/>
          <w:sz w:val="24"/>
          <w:szCs w:val="24"/>
        </w:rPr>
        <w:t xml:space="preserve">风险分级管控按“作业活动划分—危险源辨识—风险评价—分级管控”四步实施。项目部在开工前完成全场危险源辨识，形成危险源辨识与风险分级管控清单，按红、橙、黄、蓝四级确定管控层级。红色风险由项目经理直接管控，橙色风险由技术负责人管控，黄色风险由施工员管控，蓝色风险由班组长管控。安全员每月对清单动态更新不少于1次，施工内容或作业环境发生变化时，技术负责人在24小时内组织补充辨识并重新交底。</w:t>
      </w:r>
    </w:p>
    <w:p>
      <w:pPr>
        <w:spacing w:line="360" w:lineRule="exact" w:before="0" w:after="120"/>
        <w:ind w:firstLine="560"/>
        <w:jc w:val="both"/>
      </w:pPr>
      <w:r>
        <w:rPr>
          <w:rFonts w:ascii="SimSun" w:hAnsi="SimSun" w:eastAsia="宋体" w:cs="SimSun"/>
          <w:sz w:val="24"/>
          <w:szCs w:val="24"/>
        </w:rPr>
        <w:t xml:space="preserve">本项目主要危险源辨识与风险分级管控清单如下表所示。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风险等级</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作业活动/部位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主要危险因素</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管控责任人</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红色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道路交叉口及沿线作业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车辆伤害、交通冲突</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封闭围挡、专人疏导、移动式信号灯</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红色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临时用电及配电箱</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触电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TN-S系统、三级配电两级保护、每日巡检</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橙色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物体打击、坍塌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先支后拆、警戒隔离、专人监护</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橙色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沟槽开挖与管网施工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坍塌、机械伤害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放坡支护、临边防护、机械限位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黄色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高处作业及临边作业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高处坠落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防护栏杆、安全带、作业平台验收</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黄色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材料吊运与垂直运输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起重伤害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每次作业前</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持证上岗、试吊确认、警戒区设置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蓝色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铺装与绿化作业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机械伤害、中暑</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班组长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每班作业前</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机具检查、高温时段轮换作业</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危大工程管控严格执行《危险性较大的分部分项工程安全管理规定》（住建部令第37号）及建办质〔2018〕31号文。本项目涉及沟槽开挖、模板支撑、起重吊装等作业，技术负责人在相应分项工程施工前完成危大工程判定，凡开挖深度超过3m（含3m）的沟槽土方开挖、搭设高度8m及以上的模板支撑、单件起吊重量10kN及以上的起重吊装，均纳入危大工程管理。专项施工方案由技术负责人组织编制，经我公司技术负责人审核签字并加盖单位公章后，报总监理工程师审查签字后方可实施。</w:t>
      </w:r>
    </w:p>
    <w:p>
      <w:pPr>
        <w:spacing w:line="360" w:lineRule="exact" w:before="0" w:after="120"/>
        <w:ind w:firstLine="560"/>
        <w:jc w:val="both"/>
      </w:pPr>
      <w:r>
        <w:rPr>
          <w:rFonts w:ascii="SimSun" w:hAnsi="SimSun" w:eastAsia="宋体" w:cs="SimSun"/>
          <w:sz w:val="24"/>
          <w:szCs w:val="24"/>
        </w:rPr>
        <w:t xml:space="preserve">超过一定规模的危大工程，专项方案由我公司组织召开专家论证会，专家从地方住建主管部门专家库中选取且不少于5名，论证通过后由我公司技术负责人审核签字、加盖单位公章，总监理工程师审查签字并加盖执业印章，方可进入实施阶段。安全员在危大工程施工期间每日旁站不少于1次，施工员对作业人员进行专项安全技术交底并留存签字记录，交底内容覆盖作业程序、危险因素、应急措施和验收标准。</w:t>
      </w:r>
    </w:p>
    <w:p>
      <w:pPr>
        <w:spacing w:line="360" w:lineRule="exact" w:before="0" w:after="120"/>
        <w:ind w:firstLine="560"/>
        <w:jc w:val="both"/>
      </w:pPr>
      <w:r>
        <w:rPr>
          <w:rFonts w:ascii="SimSun" w:hAnsi="SimSun" w:eastAsia="宋体" w:cs="SimSun"/>
          <w:sz w:val="24"/>
          <w:szCs w:val="24"/>
        </w:rPr>
        <w:t xml:space="preserve">危大工程实施实行验收挂牌制度。沟槽开挖完成后，由技术负责人会同施工员、安全员对边坡坡度、支护结构、临边防护进行联合验收，验收合格后悬挂验收合格牌方可进入下道工序；模板支撑搭设完成后，由技术负责人组织验收，重点核查立杆间距、扫地杆设置、剪刀撑布置与方案一致性；起重吊装作业前由施工员核查吊索具、限位装置和作业人员持证情况。验收记录由安全员归档，影像资料同步留存。</w:t>
      </w:r>
    </w:p>
    <w:p>
      <w:pPr>
        <w:spacing w:line="360" w:lineRule="exact" w:before="0" w:after="120"/>
        <w:ind w:firstLine="560"/>
        <w:jc w:val="both"/>
      </w:pPr>
      <w:r>
        <w:rPr>
          <w:rFonts w:ascii="SimSun" w:hAnsi="SimSun" w:eastAsia="宋体" w:cs="SimSun"/>
          <w:sz w:val="24"/>
          <w:szCs w:val="24"/>
        </w:rPr>
        <w:t xml:space="preserve">隐患排查治理按“日巡查、周检查、月排查”三级频次执行。安全员每日巡查覆盖全部作业面，发现隐患当场下达整改通知，明确整改责任人、整改措施和整改时限；技术负责人每周组织1次专项安全检查，覆盖临时用电、临边防护、机械设备和消防设施；项目经理每月组织1次综合安全检查，对隐患整改情况进行复查销项。一般隐患整改时限不超过24小时，较大隐患整改时限不超过72小时，整改完成后由安全员复查确认，复查合格方可销项，整改前后对比影像资料由安全员统一归档。</w:t>
      </w:r>
    </w:p>
    <w:p>
      <w:pPr>
        <w:pStyle w:val="Heading3"/>
        <w:keepNext/>
        <w:spacing w:line="360" w:lineRule="exact" w:before="120" w:after="80"/>
        <w:jc w:val="left"/>
        <w:outlineLvl w:val="2"/>
      </w:pPr>
      <w:r>
        <w:rPr>
          <w:rFonts w:ascii="SimHei" w:hAnsi="SimHei" w:eastAsia="黑体" w:cs="SimHei"/>
          <w:b/>
          <w:sz w:val="28"/>
          <w:szCs w:val="28"/>
        </w:rPr>
        <w:t xml:space="preserve">7.1.1 安全管理、风险分级与危大工程管控要点</w:t>
      </w:r>
    </w:p>
    <w:p>
      <w:pPr>
        <w:spacing w:line="360" w:lineRule="exact" w:before="0" w:after="120"/>
        <w:ind w:firstLine="560"/>
        <w:jc w:val="both"/>
      </w:pPr>
      <w:r>
        <w:rPr>
          <w:rFonts w:ascii="SimSun" w:hAnsi="SimSun" w:eastAsia="宋体" w:cs="SimSun"/>
          <w:sz w:val="24"/>
          <w:szCs w:val="24"/>
        </w:rPr>
        <w:t xml:space="preserve">项目部在开工前组织技术负责人、施工员、安全员对全线作业内容进行危险源辨识，按作业活动、设备设施、作业环境三个维度逐项排查，形成危险源辨识与风险分级管控清单。风险等级按发生可能性与后果严重程度划分为重大风险、较大风险、一般风险、低风险四级，分别对应红、橙、黄、蓝四色标识。重大风险由项目经理直接督办，较大风险由技术负责人负责管控，一般风险由施工员负责管控，低风险由班组长负责日常巡查。风险清单经项目经理审批后，在施工现场入口处公示，并随施工阶段推进每月更新一次。</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风险等级</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典型危险源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管控责任岗位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重大风险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道路交叉口交通冲突、深基坑开挖、大型机械作业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专项方案审批、专人旁站、设置硬质隔离与警示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较大风险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临时用电、高处作业、拆除作业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专项交底、持证上岗、防护设施验收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一般风险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材料搬运、机具操作、铺装切割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每周不少于3次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班前交底、定期检查、及时纠正</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低风险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场地清理、绿化养护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班组长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每日班前检查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日常巡查、即时整改</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安全技术交底实行分级负责制。项目技术负责人在分项工程开工前向施工员、安全员及班组长进行书面交底，班组长在每日班前向作业人员交底，交底内容包括作业程序、危险因素、防范措施、应急措施及验收标准。交底双方签字确认后由资料员归档，未接受交底人员不得进入作业面。安全员每日对交底执行情况进行抽查，发现未按交底作业的立即责令停止，整改完成并经安全员复查合格后方可恢复施工。</w:t>
      </w:r>
    </w:p>
    <w:p>
      <w:pPr>
        <w:spacing w:line="360" w:lineRule="exact" w:before="0" w:after="120"/>
        <w:ind w:firstLine="560"/>
        <w:jc w:val="both"/>
      </w:pPr>
      <w:r>
        <w:rPr>
          <w:rFonts w:ascii="SimSun" w:hAnsi="SimSun" w:eastAsia="宋体" w:cs="SimSun"/>
          <w:sz w:val="24"/>
          <w:szCs w:val="24"/>
        </w:rPr>
        <w:t xml:space="preserve">针对本项目涉及的危大工程，项目部严格执行《危险性较大的分部分项工程安全管理规定》（住建部令第37号）及建办质〔2018〕31号文的判定标准。本项目道路交叉口交通信控设施基础开挖、综合配套用房基坑开挖等部位，开挖深度超过3m（含3m）的基坑（槽）土方开挖、支护、降水工程列为危大工程管理；开挖深度超过5m（含5m）的列为超过一定规模的危大工程，须组织专家论证。危大工程实施前，由技术负责人编制专项施工方案，经施工单位技术负责人审核签字、加盖单位公章后，报总监理工程师审查签字、加盖执业印章方可实施。超过一定规模的危大工程专项方案须组织不少于5名符合专业要求的专家论证，论证通过后按专家意见修改完善，再履行审批程序。</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危大工程管控环节</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时间节点</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验收标准</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专项方案编制与审批</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开工前完成</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方案经审核签字、加盖公章、监理审查盖章</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专家论证</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超危大工程实施前</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不少于5名专家论证通过</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方案交底</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实施前1日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交底双方签字确认</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过程旁站</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实施全过程</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旁站记录完整、监测数据正常</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验收销项</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实施完成后当日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验收合格、影像资料归档</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7.2 道路交叉口交通安全防护</w:t>
      </w:r>
    </w:p>
    <w:p>
      <w:pPr>
        <w:spacing w:line="360" w:lineRule="exact" w:before="0" w:after="120"/>
        <w:ind w:firstLine="560"/>
        <w:jc w:val="both"/>
      </w:pPr>
      <w:r>
        <w:rPr>
          <w:rFonts w:ascii="SimSun" w:hAnsi="SimSun" w:eastAsia="宋体" w:cs="SimSun"/>
          <w:sz w:val="24"/>
          <w:szCs w:val="24"/>
        </w:rPr>
        <w:t xml:space="preserve">交叉口施工区域防护设施按表列标准配置，材料员负责进场验收，安全员负责日常检查，确保设施数量充足、状态完好。</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防护设施名称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配置部位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数量/密度</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封闭围挡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交叉口作业区周界</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高度≥1.8m连续设置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水马/防撞桶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作业区与通行区分隔</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间距≤3m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太阳能信号灯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各通行交口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每交口1套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专职电工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导向牌/警示牌</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预告区及过渡区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每方向不少于2块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夜间警示灯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围挡转角及防撞桶顶部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间距≤5m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反光锥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临时导行通道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间距≤2m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交通疏导员</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交叉口夜间施工时，作业区照明采用移动式LED灯车，照度不低于20lx，围挡外侧设置频闪警示灯，确保夜间车辆驾驶员在安全辨识距离外可辨识施工区域。施工员每日收工前检查照明设施和警示灯工作状态，安全员每周组织1次交叉口防护设施专项检查，对损坏、失效设施当日更换，检查记录由资料员归档。</w:t>
      </w:r>
    </w:p>
    <w:p>
      <w:pPr>
        <w:spacing w:line="360" w:lineRule="exact" w:before="0" w:after="120"/>
        <w:ind w:firstLine="560"/>
        <w:jc w:val="both"/>
      </w:pPr>
      <w:r>
        <w:rPr>
          <w:rFonts w:ascii="SimSun" w:hAnsi="SimSun" w:eastAsia="宋体" w:cs="SimSun"/>
          <w:sz w:val="24"/>
          <w:szCs w:val="24"/>
        </w:rPr>
        <w:t xml:space="preserve">交叉口施工完成后，项目部按“先恢复路面、再拆除围挡、最后撤除临时信号灯”的顺序组织撤场。路面恢复经监理工程师验收合格后，方可拆除围挡和临时防护设施；临时信号灯在正式信号灯投入使用并稳定运行72小时后撤除。撤场后安全员对交叉口进行1次全面检查，确认无遗留障碍物、无坑槽、无松动设施，检查记录由资料员归档，形成交叉口交通安全防护的完整闭环。</w:t>
      </w:r>
    </w:p>
    <w:p>
      <w:pPr>
        <w:pStyle w:val="Heading3"/>
        <w:keepNext/>
        <w:spacing w:line="360" w:lineRule="exact" w:before="120" w:after="80"/>
        <w:jc w:val="left"/>
        <w:outlineLvl w:val="2"/>
      </w:pPr>
      <w:r>
        <w:rPr>
          <w:rFonts w:ascii="SimHei" w:hAnsi="SimHei" w:eastAsia="黑体" w:cs="SimHei"/>
          <w:b/>
          <w:sz w:val="28"/>
          <w:szCs w:val="28"/>
        </w:rPr>
        <w:t xml:space="preserve">7.2.1 临时用电与配电箱安装安全措施</w:t>
      </w:r>
    </w:p>
    <w:p>
      <w:pPr>
        <w:spacing w:line="360" w:lineRule="exact" w:before="0" w:after="120"/>
        <w:ind w:firstLine="560"/>
        <w:jc w:val="both"/>
      </w:pPr>
      <w:r>
        <w:rPr>
          <w:rFonts w:ascii="SimSun" w:hAnsi="SimSun" w:eastAsia="宋体" w:cs="SimSun"/>
          <w:sz w:val="24"/>
          <w:szCs w:val="24"/>
        </w:rPr>
        <w:t xml:space="preserve">总配电箱内漏电保护器额定漏电动作电流不大于150mA、额定漏电动作时间不大于0.2s。电工每日对漏电保护器进行1次试跳检查，试跳不动作的立即更换，更换后由安全员复验并记录。</w:t>
      </w:r>
    </w:p>
    <w:p>
      <w:pPr>
        <w:spacing w:line="360" w:lineRule="exact" w:before="0" w:after="120"/>
        <w:ind w:firstLine="560"/>
        <w:jc w:val="both"/>
      </w:pPr>
      <w:r>
        <w:rPr>
          <w:rFonts w:ascii="SimSun" w:hAnsi="SimSun" w:eastAsia="宋体" w:cs="SimSun"/>
          <w:sz w:val="24"/>
          <w:szCs w:val="24"/>
        </w:rPr>
        <w:t xml:space="preserve">接地与防雷保护。 临时用电系统采用TN-S接零保护系统，专用保护零线（PE线）由总配电箱处重复接地引出，PE线采用绿/黄双色绝缘导线，截面不小于相线的1/2，且不小于2.5mm²。总配电箱处设置重复接地装置，接地体采用长2.5m的镀锌角钢垂直打入地下，接地电阻不大于4Ω；分配电箱处重复接地电阻不大于10Ω。接地电阻由电工每月测试1次，雨季每月测试2次，测试结果记入接地电阻测试记录。金属配电箱箱体、金属电缆桥架、用电设备金属外壳均与PE线可靠连接，连接点采用螺栓压接并加防松垫圈。安全员在每次接地测试后核对测试值与规范限值，超限的由电工在24小时内增设接地极或更换接地体，复测合格后销项。</w:t>
      </w:r>
    </w:p>
    <w:p>
      <w:pPr>
        <w:spacing w:line="360" w:lineRule="exact" w:before="0" w:after="120"/>
        <w:ind w:firstLine="560"/>
        <w:jc w:val="both"/>
      </w:pPr>
      <w:r>
        <w:rPr>
          <w:rFonts w:ascii="SimSun" w:hAnsi="SimSun" w:eastAsia="宋体" w:cs="SimSun"/>
          <w:sz w:val="24"/>
          <w:szCs w:val="24"/>
        </w:rPr>
        <w:t xml:space="preserve">潮湿环境与手持电动工具用电管控。 本工程涉及绿化养护浇水、铺装基层洒水养护等潮湿作业环境，潮湿场所照明采用安全电压供电，行灯电压不大于36V，在特别潮湿的沟槽、检查井内作业时照明电压不大于12V。手持电动工具选用Ⅱ类或Ⅲ类绝缘等级产品，使用前由操作人员检查外壳、手柄、电缆、插头完好性，发现破损立即停用送修。手持电动工具电源线采用橡套软电缆，长度不超过3m，不得有接头，插头插座匹配完好。安全员对潮湿区域用电设备每日进行1次专项检查，重点核查漏电保护器动作灵敏度与电缆绝缘状态，发现漏保拒动或电缆受潮立即断电处理，由电工更换或干燥处理并经绝缘测试合格后恢复使用。</w:t>
      </w:r>
    </w:p>
    <w:p>
      <w:pPr>
        <w:spacing w:line="360" w:lineRule="exact" w:before="0" w:after="120"/>
        <w:ind w:firstLine="560"/>
        <w:jc w:val="both"/>
      </w:pPr>
      <w:r>
        <w:rPr>
          <w:rFonts w:ascii="SimSun" w:hAnsi="SimSun" w:eastAsia="宋体" w:cs="SimSun"/>
          <w:sz w:val="24"/>
          <w:szCs w:val="24"/>
        </w:rPr>
        <w:t xml:space="preserve">停电检修与送电程序。 临时用电线路检修严格执行“停电—验电—挂接地线—悬挂标示牌—专人监护”程序。检修前由电工断开上一级电源开关并加锁，在开关操作手柄处悬挂“禁止合闸，有人工作”标示牌，经验电确认无电后方可作业。检修完成后由检修负责人清点人员与工具，确认全部撤离后拆除接地线，由责任电工合闸送电。送电后安全员对检修部位进行1次复查，确认设备运行正常、无异常发热或异响后销项。任何情况下严禁约时送电、严禁带电检修、严禁非电工操作电气设备。</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临时用电关键管控指标</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控制标准</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开关箱漏电动作电流</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≤30mA，动作时间≤0.1s</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每日试跳1次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总配电箱漏电动作电流</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≤150mA，动作时间≤0.2s</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每周测试1次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电缆绝缘电阻</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≥0.5MΩ</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每周测试1次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总配电箱接地电阻</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≤4Ω</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每月测试1次，雨季每月2次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分配电箱接地电阻</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≤10Ω</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每月测试1次，雨季每月2次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配电箱巡检</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箱门加锁、无杂物、接线牢固</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安全员抽查</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漏保有效、记录齐全</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每周不少于2次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临时用电安全管理实行“电工日检、安全员周查、技术负责人月评”三级检查制度。电工每日巡检发现的隐患当场处理并记录；安全员每周抽查发现的隐患下达整改通知，明确整改责任人与整改时限，一般隐患24小时内完成整改，较大隐患立即停电处理；技术负责人每月组织1次临时用电专项检查，对配电系统整体运行状况进行评估，评估结果作为下月用电管理调整依据。所有检查、整改、复查记录由资料员统一归档，确保临时用电安全管理全过程可追溯。</w:t>
      </w:r>
    </w:p>
    <w:p>
      <w:pPr>
        <w:pStyle w:val="Heading2"/>
        <w:keepNext/>
        <w:spacing w:line="360" w:lineRule="exact" w:before="180" w:after="100"/>
        <w:jc w:val="left"/>
        <w:outlineLvl w:val="1"/>
      </w:pPr>
      <w:r>
        <w:rPr>
          <w:rFonts w:ascii="SimHei" w:hAnsi="SimHei" w:eastAsia="黑体" w:cs="SimHei"/>
          <w:b/>
          <w:sz w:val="30"/>
          <w:szCs w:val="30"/>
        </w:rPr>
        <w:t xml:space="preserve">7.3 拆除工程安全管控</w:t>
      </w:r>
    </w:p>
    <w:p>
      <w:pPr>
        <w:spacing w:line="360" w:lineRule="exact" w:before="0" w:after="120"/>
        <w:ind w:firstLine="560"/>
        <w:jc w:val="both"/>
      </w:pPr>
      <w:r>
        <w:rPr>
          <w:rFonts w:ascii="SimSun" w:hAnsi="SimSun" w:eastAsia="宋体" w:cs="SimSun"/>
          <w:sz w:val="24"/>
          <w:szCs w:val="24"/>
        </w:rPr>
        <w:t xml:space="preserve">项目部在拆除作业开工前第3日，由技术负责人组织施工员、安全员对每一处拆除部位进行现场踏勘，逐项辨识危险源并形成风险分级管控清单。本项目拆除作业主要危险源及管控等级如下表所示。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危险源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风险等级</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可能后果</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主要管控措施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木平台及龙骨拆除高处临边作业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高处坠落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临边设1.2m防护栏杆，作业人员系挂安全带</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金属栏杆切割拆除火花飞溅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灼烫、火灾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配备灭火器，清除作业点5m内可燃物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铺装面层机械破除飞石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物体打击</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作业区设封闭围挡，人员佩戴护目镜</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破损混凝土垫层破除振动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机械伤害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划定机械回转半径警戒区，专人指挥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拆除垃圾装运扬尘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职业危害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湿法作业，密闭渣土车外运</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现状管线不明处开挖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管线破坏、触电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先探测后作业，人工开挖探沟</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每处作业前</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项目部在拆除作业前由技术负责人组织施工员、安全员对拆除对象逐项进行危险源辨识，形成拆除工程危险源辨识与风险分级管控清单，明确每项拆除作业的风险等级、管控责任人与管控措施。拆除作业危险源辨识与风险分级管控清单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拆除作业部位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主要危险源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风险等级</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管控责任人</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主要管控措施</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木平台防腐木铺装及龙骨拆除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高处坠落、构件坍塌、钉子扎伤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作业面下方设置警戒区，拆除人员系挂安全带，拆除物随拆随清</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金属栏杆拆除（2820m）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切割火花、构件坠落、触电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切割作业办理动火审批，配备灭火器，拆除段下方设接料斗</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原铺装砖拆除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机械伤害、飞溅物伤人、粉尘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小型破碎机具持证操作，作业人员佩戴护目镜与防尘口罩</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人行道铺装下破损混凝土垫层拆除（500m³）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机械伤害、噪声、振动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破碎作业避开居民休息时段，作业半径内禁止站人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现状破损面层拆除（150m²）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电气管道触电、管线损坏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拆除前切断电源并挂牌，探测确认管线走向后人工剥离</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人行道铺装下破损混凝土垫层拆除前，施工员先组织人工探测拆除区域内的电气管道走向，探测确认后在管道两侧各0.5m范围内改用人工剥离，严禁机械破碎。破碎作业产生的噪声超过70dB(A)时，施工员调整作业时段，避开午间12时至14时及晚间20时至次日6时。拆除产生的混凝土块粒径超过30cm的先用破碎机二次破碎，再装入密闭渣土车外运。安全员对噪声敏感时段作业情况每日检查不少于1次，发现违规在限制时段作业的，立即责令停止并记录，由施工员重新编排作业计划，安全员复查确认后恢复作业。</w:t>
      </w:r>
    </w:p>
    <w:p>
      <w:pPr>
        <w:pStyle w:val="Heading2"/>
        <w:keepNext/>
        <w:spacing w:line="360" w:lineRule="exact" w:before="180" w:after="100"/>
        <w:jc w:val="left"/>
        <w:outlineLvl w:val="1"/>
      </w:pPr>
      <w:r>
        <w:rPr>
          <w:rFonts w:ascii="SimHei" w:hAnsi="SimHei" w:eastAsia="黑体" w:cs="SimHei"/>
          <w:b/>
          <w:sz w:val="30"/>
          <w:szCs w:val="30"/>
        </w:rPr>
        <w:t xml:space="preserve">7.4 安全文明措施费五单管理</w:t>
      </w:r>
    </w:p>
    <w:p>
      <w:pPr>
        <w:spacing w:line="360" w:lineRule="exact" w:before="0" w:after="120"/>
        <w:ind w:firstLine="560"/>
        <w:jc w:val="both"/>
      </w:pPr>
      <w:r>
        <w:rPr>
          <w:rFonts w:ascii="SimSun" w:hAnsi="SimSun" w:eastAsia="宋体" w:cs="SimSun"/>
          <w:sz w:val="24"/>
          <w:szCs w:val="24"/>
        </w:rPr>
        <w:t xml:space="preserve">安全文明措施费实行单独预算、单独报价、单独列支、单独台账、单独结算的“五单”管理，是保障本工程安全生产投入足额到位、专款专用的核心制度安排。</w:t>
      </w:r>
    </w:p>
    <w:p>
      <w:pPr>
        <w:pStyle w:val="Heading3"/>
        <w:keepNext/>
        <w:spacing w:line="360" w:lineRule="exact" w:before="120" w:after="80"/>
        <w:jc w:val="left"/>
        <w:outlineLvl w:val="2"/>
      </w:pPr>
      <w:r>
        <w:rPr>
          <w:rFonts w:ascii="SimHei" w:hAnsi="SimHei" w:eastAsia="黑体" w:cs="SimHei"/>
          <w:b/>
          <w:sz w:val="28"/>
          <w:szCs w:val="28"/>
        </w:rPr>
        <w:t xml:space="preserve">7.4.1 安全文明措施费五单管理要点</w:t>
      </w:r>
    </w:p>
    <w:p>
      <w:pPr>
        <w:spacing w:line="360" w:lineRule="exact" w:before="0" w:after="120"/>
        <w:ind w:firstLine="560"/>
        <w:jc w:val="both"/>
      </w:pPr>
      <w:r>
        <w:rPr>
          <w:rFonts w:ascii="SimSun" w:hAnsi="SimSun" w:eastAsia="宋体" w:cs="SimSun"/>
          <w:sz w:val="24"/>
          <w:szCs w:val="24"/>
        </w:rPr>
        <w:t xml:space="preserve">单独预算。 项目中标后第7日内，由项目经理组织技术负责人、安全员、造价员依据本工程安全文明施工实际需要，编制安全文明措施费使用预算。预算按施工阶段分解为清杂拆除、管网道路、景观绿化、亮化收尾四个阶段，分别对应施工准备与清杂拆除29天、污水管网工程79天、道路铺装工程79天、景观与绿化工程79天、亮化与收尾工程79天的进度安排，逐阶段列明围挡搭设、交通疏导、临时用电防护、扬尘防治、消防器材、个人防护用品、安全教育培训、应急物资等费用构成。预算经项目经理审核签字后报监理单位备案，作为后续列支与结算的控制基准。</w:t>
      </w:r>
    </w:p>
    <w:p>
      <w:pPr>
        <w:spacing w:line="360" w:lineRule="exact" w:before="0" w:after="120"/>
        <w:ind w:firstLine="560"/>
        <w:jc w:val="both"/>
      </w:pPr>
      <w:r>
        <w:rPr>
          <w:rFonts w:ascii="SimSun" w:hAnsi="SimSun" w:eastAsia="宋体" w:cs="SimSun"/>
          <w:sz w:val="24"/>
          <w:szCs w:val="24"/>
        </w:rPr>
        <w:t xml:space="preserve">投标阶段已按招标人发布的工程量清单中安全文明施工费费率单独填报，费率不得更改。中标后，项目部将安全文明措施费从工程总报价中单列，不与其他分部分项工程费混列，确保评标、合同签订、进度款支付各环节均能清晰识别该笔费用。造价员在编制月度产值报表时，将安全文明措施费作为独立科目单独呈现，财务负责人复核确认后报项目经理审批。</w:t>
      </w:r>
    </w:p>
    <w:p>
      <w:pPr>
        <w:spacing w:line="360" w:lineRule="exact" w:before="0" w:after="120"/>
        <w:ind w:firstLine="560"/>
        <w:jc w:val="both"/>
      </w:pPr>
      <w:r>
        <w:rPr>
          <w:rFonts w:ascii="SimSun" w:hAnsi="SimSun" w:eastAsia="宋体" w:cs="SimSun"/>
          <w:sz w:val="24"/>
          <w:szCs w:val="24"/>
        </w:rPr>
        <w:t xml:space="preserve">单独列支。 财务部门为本工程开设安全文明措施费专项核算科目，所有安全防护、文明施工、环境保护、职业健康相关支出均从该科目列支。材料员采购安全网、警示标志、反光锥、临时配电箱、灭火器等安全物资时，在采购申请单上注明“安全文明措施费”科目编码；机械管理员租赁或调配洒水车、雾炮机等扬尘防治设备时，同样按专项科目归集。安全员每月25日前汇总当月安全投入明细，与财务专项科目发生额核对，发现未归入专项科目的支出，由财务负责人在3个工作日内完成科目调整并书面反馈安全员。</w:t>
      </w:r>
    </w:p>
    <w:p>
      <w:pPr>
        <w:spacing w:line="360" w:lineRule="exact" w:before="0" w:after="120"/>
        <w:ind w:firstLine="560"/>
        <w:jc w:val="both"/>
      </w:pPr>
      <w:r>
        <w:rPr>
          <w:rFonts w:ascii="SimSun" w:hAnsi="SimSun" w:eastAsia="宋体" w:cs="SimSun"/>
          <w:sz w:val="24"/>
          <w:szCs w:val="24"/>
        </w:rPr>
        <w:t xml:space="preserve">单独台账。 安全员建立安全文明措施费使用台账，按费用类别分设围挡与防护设施、临时用电安全、交通疏导、扬尘防治、消防与应急、个人防护用品、安全教育培训、安全检测与评价八个明细台账。每笔支出登记日期、用途、金额、经办人、验收人、对应施工部位或阶段，做到日清月结。台账每月5日前由项目经理审核签字，并报监理单位备查。台账数据与财务专项科目、物资出入库记录三方核对，确保账账相符、账实相符。安全员每周不少于1次对台账登记完整性进行自查，发现漏记、错记的，当日补正并注明补记原因，由项目经理复核销项。</w:t>
      </w:r>
    </w:p>
    <w:p>
      <w:pPr>
        <w:spacing w:line="360" w:lineRule="exact" w:before="0" w:after="120"/>
        <w:ind w:firstLine="560"/>
        <w:jc w:val="both"/>
      </w:pPr>
      <w:r>
        <w:rPr>
          <w:rFonts w:ascii="SimSun" w:hAnsi="SimSun" w:eastAsia="宋体" w:cs="SimSun"/>
          <w:sz w:val="24"/>
          <w:szCs w:val="24"/>
        </w:rPr>
        <w:t xml:space="preserve">单独结算。 工程竣工结算时，安全文明措施费按专项科目累计发生额单独编制结算书，不与分部分项工程费合并结算。造价员将各阶段安全投入明细、发票、验收记录、监理确认单等凭证按台账顺序装订成册，作为结算依据。项目经理组织技术负责人、安全员、财务负责人对结算书进行联合审核，确认实际投入与预算偏差不超过合理范围，超支部分说明原因并附审批记录，结余部分按合同约定处理。结算书经监理单位审核、发包人确认后，安全文明措施费方可完成最终支付。</w:t>
      </w:r>
    </w:p>
    <w:p>
      <w:pPr>
        <w:spacing w:line="360" w:lineRule="exact" w:before="0" w:after="120"/>
        <w:ind w:firstLine="560"/>
        <w:jc w:val="both"/>
      </w:pPr>
      <w:r>
        <w:rPr>
          <w:rFonts w:ascii="SimSun" w:hAnsi="SimSun" w:eastAsia="宋体" w:cs="SimSun"/>
          <w:sz w:val="24"/>
          <w:szCs w:val="24"/>
        </w:rPr>
        <w:t xml:space="preserve">单独预算。开工前第7日内，由项目技术负责人依据本工程安全风险辨识结果和施工部署，编制安全文明措施费使用预算，预算科目覆盖临时围挡、交通导行设施、临时用电配电箱与漏电保护装置、扬尘防治设施、消防器材、个人防护用品、安全警示标识、应急物资及安全教育培训等全部投入项。预算经项目经理审核后报监理单位备案，作为后续列支与结算的基准。安全员每周对照预算科目核查实际投入进度，发现单项投入滞后于施工进度时，当日向项目经理报告并督促材料员在3日内补齐，复查合格后销项。</w:t>
      </w:r>
    </w:p>
    <w:p>
      <w:pPr>
        <w:spacing w:line="360" w:lineRule="exact" w:before="0" w:after="120"/>
        <w:ind w:firstLine="560"/>
        <w:jc w:val="both"/>
      </w:pPr>
      <w:r>
        <w:rPr>
          <w:rFonts w:ascii="SimSun" w:hAnsi="SimSun" w:eastAsia="宋体" w:cs="SimSun"/>
          <w:sz w:val="24"/>
          <w:szCs w:val="24"/>
        </w:rPr>
        <w:t xml:space="preserve">项目部在施工准备阶段将报价中的安全文明措施费总额分解至各施工阶段，形成阶段投入计划表，明确施工准备与清杂拆除、污水管网工程、道路铺装工程、景观与绿化工程、亮化与收尾工程各阶段的投入比例。造价员每月末将实际列支金额与阶段计划进行比对，偏差超过10%时，由项目经理组织分析原因并在次月计划中调整，确保总投入不突破报价总额且满足现场安全防护实际需要。</w:t>
      </w:r>
    </w:p>
    <w:p>
      <w:pPr>
        <w:spacing w:line="360" w:lineRule="exact" w:before="0" w:after="120"/>
        <w:ind w:firstLine="560"/>
        <w:jc w:val="both"/>
      </w:pPr>
      <w:r>
        <w:rPr>
          <w:rFonts w:ascii="SimSun" w:hAnsi="SimSun" w:eastAsia="宋体" w:cs="SimSun"/>
          <w:sz w:val="24"/>
          <w:szCs w:val="24"/>
        </w:rPr>
        <w:t xml:space="preserve">单独列支。项目部在财务核算中设置安全文明措施费专项科目，所有安全防护设施采购、租赁、安装、维护费用均在该科目下单独列支，不得与一般施工成本混同。材料员对每一笔安全文明措施费支出登记采购凭证、验收记录和领用记录，凭证编号连续、内容完整。安全员每月不少于2次抽查列支凭证与现场实物的一致性，发现列支项目与现场实际投入不符的，责令材料员在5日内更正台账并补充凭证，复查无误后销项。</w:t>
      </w:r>
    </w:p>
    <w:p>
      <w:pPr>
        <w:spacing w:line="360" w:lineRule="exact" w:before="0" w:after="120"/>
        <w:ind w:firstLine="560"/>
        <w:jc w:val="both"/>
      </w:pPr>
      <w:r>
        <w:rPr>
          <w:rFonts w:ascii="SimSun" w:hAnsi="SimSun" w:eastAsia="宋体" w:cs="SimSun"/>
          <w:sz w:val="24"/>
          <w:szCs w:val="24"/>
        </w:rPr>
        <w:t xml:space="preserve">单独结算。工程竣工后，由造价员汇总安全文明措施费专项台账和列支凭证，编制安全文明措施费结算书，经项目经理审核后报监理单位和发包人审查。结算金额以实际发生且经现场核验合格的安全文明投入为准，未实际投入或验收不合格的项目不予结算。结算完成后，项目部将结算资料与台账、凭证一并装订成册，作为竣工结算文件的组成部分提交。</w:t>
      </w:r>
    </w:p>
    <w:p>
      <w:pPr>
        <w:spacing w:line="360" w:lineRule="exact" w:before="0" w:after="120"/>
        <w:ind w:firstLine="560"/>
        <w:jc w:val="both"/>
      </w:pPr>
      <w:r>
        <w:rPr>
          <w:rFonts w:ascii="SimSun" w:hAnsi="SimSun" w:eastAsia="宋体" w:cs="SimSun"/>
          <w:sz w:val="24"/>
          <w:szCs w:val="24"/>
        </w:rPr>
        <w:t xml:space="preserve">台账与检查记录。安全文明措施费管理全过程形成四类记录：预算编制与审批记录、列支凭证与验收记录、专项台账、现场核验与检查记录。各类记录由对应责任岗位及时填写，不得事后补记。监理单位或发包人检查时，项目部应能当场提供完整台账和对应凭证，确保安全文明措施费“五单”管理真实、完整、可核查。</w:t>
      </w:r>
    </w:p>
    <w:p>
      <w:pPr>
        <w:pStyle w:val="Heading2"/>
        <w:keepNext/>
        <w:spacing w:line="360" w:lineRule="exact" w:before="180" w:after="100"/>
        <w:jc w:val="left"/>
        <w:outlineLvl w:val="1"/>
      </w:pPr>
      <w:r>
        <w:rPr>
          <w:rFonts w:ascii="SimHei" w:hAnsi="SimHei" w:eastAsia="黑体" w:cs="SimHei"/>
          <w:b/>
          <w:sz w:val="30"/>
          <w:szCs w:val="30"/>
        </w:rPr>
        <w:t xml:space="preserve">7.5 应急管理体系</w:t>
      </w:r>
    </w:p>
    <w:p>
      <w:pPr>
        <w:spacing w:line="360" w:lineRule="exact" w:before="0" w:after="120"/>
        <w:ind w:firstLine="560"/>
        <w:jc w:val="both"/>
      </w:pPr>
      <w:r>
        <w:rPr>
          <w:rFonts w:ascii="SimSun" w:hAnsi="SimSun" w:eastAsia="宋体" w:cs="SimSun"/>
          <w:sz w:val="24"/>
          <w:szCs w:val="24"/>
        </w:rPr>
        <w:t xml:space="preserve">项目部成立应急救援领导小组，项目经理担任组长，技术负责人、安全员担任副组长，施工员、质量员、材料员、取样员及各班组长为组员。领导小组下设现场抢险组、医疗救护组、警戒疏散组、后勤保障组和通讯联络组五个专业行动组。项目经理负责应急资源调配与对外协调，技术负责人负责应急预案编制与处置技术指导，安全员负责日常风险巡查与应急演练组织，施工员负责现场人员清点与抢险指令传达，材料员负责应急物资保管与补充。</w:t>
      </w:r>
    </w:p>
    <w:p>
      <w:pPr>
        <w:spacing w:line="360" w:lineRule="exact" w:before="0" w:after="120"/>
        <w:ind w:firstLine="560"/>
        <w:jc w:val="both"/>
      </w:pPr>
      <w:r>
        <w:rPr>
          <w:rFonts w:ascii="SimSun" w:hAnsi="SimSun" w:eastAsia="宋体" w:cs="SimSun"/>
          <w:sz w:val="24"/>
          <w:szCs w:val="24"/>
        </w:rPr>
        <w:t xml:space="preserve">应急组织实行24小时值班制度，项目部每日安排1名管理人员带班，值班人员须保持通讯畅通并做好值班记录。安全员每周对应急物资完好性检查不少于1次，每月组织应急演练不少于1次，演练后由技术负责人组织评估并形成书面记录，对暴露出的响应迟缓、物资缺失等问题由项目经理签发整改通知，安全员跟踪复查并销项。</w:t>
      </w:r>
    </w:p>
    <w:p>
      <w:pPr>
        <w:spacing w:line="360" w:lineRule="exact" w:before="0" w:after="120"/>
        <w:ind w:firstLine="560"/>
        <w:jc w:val="both"/>
      </w:pPr>
      <w:r>
        <w:rPr>
          <w:rFonts w:ascii="SimSun" w:hAnsi="SimSun" w:eastAsia="宋体" w:cs="SimSun"/>
          <w:sz w:val="24"/>
          <w:szCs w:val="24"/>
        </w:rPr>
        <w:t xml:space="preserve">项目部在开工前组织技术负责人、安全员、施工员及各班组长对全线施工活动进行危险源辨识，辨识范围覆盖拆除作业、沟槽开挖、临时用电、机械作业、高处作业、交通导行、绿化吊装及养护作业等全部工序。辨识结果按发生可能性与后果严重程度分为重大风险、较大风险、一般风险和低风险四个等级，形成危险源辨识与风险分级管控清单，作为应急预案编制的直接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风险等级</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主要危险源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可能事故类型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管控责任岗位</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重大风险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沟槽开挖边坡失稳、道路交叉口交通冲突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坍塌、车辆伤害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项目经理、安全员</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较大风险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临时用电配电箱漏电、拆除作业物体打击</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触电、物体打击</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安全员、施工员</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一般风险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机械作业伤害、绿化吊装失稳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机械伤害、起重伤害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施工员、班组长</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每周不少于3次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低风险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铺装作业扬尘、养护用水滑倒</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职业危害、其他伤害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班组长</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项目部针对本工程实际风险编制综合应急预案和专项应急预案，专项预案覆盖沟槽坍塌、触电、机械伤害、交通事故、火灾、防汛排涝六类主要事故类型。每个专项预案明确事故特征、应急组织、处置程序、应急物资和救援路线五项内容，处置程序按“事故报告→先期处置→扩大响应→现场恢复”四个环节展开。</w:t>
      </w:r>
    </w:p>
    <w:p>
      <w:pPr>
        <w:spacing w:line="360" w:lineRule="exact" w:before="0" w:after="120"/>
        <w:ind w:firstLine="560"/>
        <w:jc w:val="both"/>
      </w:pPr>
      <w:r>
        <w:rPr>
          <w:rFonts w:ascii="SimSun" w:hAnsi="SimSun" w:eastAsia="宋体" w:cs="SimSun"/>
          <w:sz w:val="24"/>
          <w:szCs w:val="24"/>
        </w:rPr>
        <w:t xml:space="preserve">项目部在施工总平面布置中设置应急物资专用存放点，配备与风险等级相匹配的应急物资和装备。应急物资由材料员建立台账，每月盘点不少于1次，确保数量充足、状态完好。</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应急物资名称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存放位置</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保管责任人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干粉灭火器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4kg</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2具</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各施工区配电箱旁</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绝缘手套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10kV</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10双</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应急物资点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急救箱</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含止血带、绷带、夹板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项目部及各施工区</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警戒带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50m/卷</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20卷</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应急物资点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应急照明灯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充电式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应急物资点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编织袋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标准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500条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应急物资点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铁锹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标准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30把</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应急物资点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潜水泵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标准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应急物资点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应急物资使用后由使用班组在24小时内报材料员补充，材料员在48小时内完成补充并更新台账。安全员每周检查应急物资完好性不少于1次，发现灭火器压力不足、急救箱药品过期、潜水泵故障等问题时当日通知材料员更换，材料员须在24小时内完成更换，安全员复查确认后销项。</w:t>
      </w:r>
    </w:p>
    <w:p>
      <w:pPr>
        <w:spacing w:line="360" w:lineRule="exact" w:before="0" w:after="120"/>
        <w:ind w:firstLine="560"/>
        <w:jc w:val="both"/>
      </w:pPr>
      <w:r>
        <w:rPr>
          <w:rFonts w:ascii="SimSun" w:hAnsi="SimSun" w:eastAsia="宋体" w:cs="SimSun"/>
          <w:sz w:val="24"/>
          <w:szCs w:val="24"/>
        </w:rPr>
        <w:t xml:space="preserve">项目部将应急培训纳入三级安全教育内容，新进场人员在入场教育中接受不少于2学时的应急知识培训，内容包括本工程主要风险类型、应急报告流程、逃生路线和急救基本技能。各班组每月开展班前应急交底不少于1次，由班组长结合当日作业内容提示对应风险与应急处置要点。</w:t>
      </w:r>
    </w:p>
    <w:p>
      <w:pPr>
        <w:spacing w:line="360" w:lineRule="exact" w:before="0" w:after="120"/>
        <w:ind w:firstLine="560"/>
        <w:jc w:val="both"/>
      </w:pPr>
      <w:r>
        <w:rPr>
          <w:rFonts w:ascii="SimSun" w:hAnsi="SimSun" w:eastAsia="宋体" w:cs="SimSun"/>
          <w:sz w:val="24"/>
          <w:szCs w:val="24"/>
        </w:rPr>
        <w:t xml:space="preserve">应急演练按季度组织，每季度不少于1次，演练类型覆盖沟槽坍塌救援、触电急救、火灾扑救和防汛排涝四项。演练由项目经理担任总指挥，技术负责人负责演练方案编制与效果评估，安全员负责演练记录与影像留存。演练结束后48小时内由技术负责人组织评估会议，针对响应时间、人员到位、物资调配、处置措施四个方面逐项打分，对不达标项由项目经理签发整改通知，安全员跟踪复查并销项，确保应急管理体系持续有效运行。</w:t>
      </w:r>
    </w:p>
    <w:p>
      <w:pPr>
        <w:spacing w:line="360" w:lineRule="exact" w:before="0" w:after="120"/>
        <w:ind w:firstLine="560"/>
        <w:jc w:val="both"/>
      </w:pPr>
      <w:r>
        <w:rPr>
          <w:rFonts w:ascii="SimSun" w:hAnsi="SimSun" w:eastAsia="宋体" w:cs="SimSun"/>
          <w:sz w:val="24"/>
          <w:szCs w:val="24"/>
        </w:rPr>
        <w:t xml:space="preserve">项目部应急组织按“总指挥—现场指挥—专业处置组”三级设置。项目经理担任总指挥，负责启动应急响应、调动内外部救援资源、决定停工与复工；技术负责人担任现场指挥，负责制定现场抢险技术措施并监督执行；施工员负责组织作业人员按预定路线疏散；安全员负责警戒隔离与事故现场保护；材料员负责应急物资调拨；质检员负责抢险后临时结构的安全复核。应急响应按事故影响范围分为三级：一级响应针对基坑坍塌、触电、起重伤害等可能造成人员伤亡的事故，由项目经理立即启动并同步报告建设单位、监理单位和属地应急管理部门；二级响应针对机械伤害、交通事故、火灾等局部事故，由现场指挥启动，项目经理到场督导；三级响应针对轻伤、设备故障、短时断电等一般事件，由施工员组织现场处置，安全员跟踪复查。</w:t>
      </w:r>
    </w:p>
    <w:p>
      <w:pPr>
        <w:spacing w:line="360" w:lineRule="exact" w:before="0" w:after="120"/>
        <w:ind w:firstLine="560"/>
        <w:jc w:val="both"/>
      </w:pPr>
      <w:r>
        <w:rPr>
          <w:rFonts w:ascii="SimSun" w:hAnsi="SimSun" w:eastAsia="宋体" w:cs="SimSun"/>
          <w:sz w:val="24"/>
          <w:szCs w:val="24"/>
        </w:rPr>
        <w:t xml:space="preserve">项目部在开工前由技术负责人组织施工员、安全员、质检员对全线作业面进行危险源辨识，按《生产过程危险和有害因素分类与代码》（GB/T 13861-2022）分类，结合本项目施工内容形成风险分级管控清单。辨识范围覆盖清杂拆除、沟槽开挖、道路铺装、绿化栽植、交通信控杆件吊装、临时用电、高处作业及雨季施工等工序。风险等级按发生可能性与后果严重程度划分为重大、较大、一般、低风险四级，重大风险由项目经理挂牌督办，较大风险由技术负责人管控，一般风险由施工员管控，低风险由班组长日常管控。</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风险等级</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危险源/作业活动</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可能事故类型</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管控责任人</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沟槽开挖深度超过3m且无支护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坍塌、掩埋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按专项方案放坡支护，槽边1m内禁堆载，专人监护</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交通信控杆件吊装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起重伤害、物体打击</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每次吊装前</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吊装区域警戒，持证信号工指挥，试吊确认</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临时用电配电箱及电缆敷设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触电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三级配电两级保护，接地电阻不大于4Ω，挂牌上锁</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道路交叉口施工与社会交通混行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车辆伤害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封闭围挡、导向牌、专人疏导，夜间警示灯</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拆除既有铺装及栏杆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物体打击、划伤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拆除区警戒，作业人员佩戴防护手套、护目镜</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绿化栽植及养护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机械伤害、中暑</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班组长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绿篱机持证操作，高温时段换班轮休</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安全员每周对重大风险管控措施执行情况检查不少于2次，发现围挡缺失、支护变形、配电箱未上锁等问题当场下达整改通知，责任岗位按“整改→复查→销项”流程在24小时内完成闭环；逾期未整改的由项目经理约谈责任岗位并升级管控等级。</w:t>
      </w:r>
    </w:p>
    <w:p>
      <w:pPr>
        <w:spacing w:line="360" w:lineRule="exact" w:before="0" w:after="120"/>
        <w:ind w:firstLine="560"/>
        <w:jc w:val="both"/>
      </w:pPr>
      <w:r>
        <w:rPr>
          <w:rFonts w:ascii="SimSun" w:hAnsi="SimSun" w:eastAsia="宋体" w:cs="SimSun"/>
          <w:sz w:val="24"/>
          <w:szCs w:val="24"/>
        </w:rPr>
        <w:t xml:space="preserve">项目部针对本项目实际风险编制综合应急预案和专项应急预案，专项预案覆盖沟槽坍塌、触电、起重伤害、交通事故、火灾、防汛防台风、高温中暑七类。每个专项预案明确事故特征、应急组织、处置程序、应急物资、疏散路线和外部救援联系方式。应急物资按“集中储备+现场分散配置”原则布置，在项目部驻地设应急物资库，在道路交叉口、沟槽开挖段、吊装作业点分别配置移动式应急箱。</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应急物资名称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单位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存放位置</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干粉灭火器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MF/ABC4</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项目部驻地、配电箱旁</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绝缘手套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标准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应急物资库</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绝缘靴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10kV</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应急物资库</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急救箱</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含止血带、夹板、绷带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各施工段</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应急照明灯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LED充电式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应急物资库</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警戒带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50m/卷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各施工段</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反光锥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高700mm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个</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道路交叉口</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铁锹/镐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把</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各10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沟槽开挖段</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潜水泵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流量15m³/h</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应急物资库</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发电机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项目部驻地</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bl>
    <w:p>
      <w:pPr>
        <w:spacing w:line="360" w:lineRule="exact" w:before="0" w:after="80"/>
      </w:pPr>
      <w:r>
        <w:rPr>
          <w:rFonts w:ascii="SimSun" w:hAnsi="SimSun" w:eastAsia="宋体" w:cs="SimSun"/>
        </w:rPr>
        <w:t xml:space="preserve"/>
      </w:r>
    </w:p>
    <w:p>
      <w:pPr>
        <w:pStyle w:val="Heading1"/>
        <w:keepNext/>
        <w:spacing w:line="360" w:lineRule="exact" w:before="260" w:after="180"/>
        <w:jc w:val="center"/>
        <w:outlineLvl w:val="0"/>
      </w:pPr>
      <w:r>
        <w:rPr>
          <w:rFonts w:ascii="SimHei" w:hAnsi="SimHei" w:eastAsia="黑体" w:cs="SimHei"/>
          <w:b/>
          <w:sz w:val="44"/>
          <w:szCs w:val="44"/>
        </w:rPr>
        <w:t xml:space="preserve">第八章 确保工期的技术组织措施</w:t>
      </w:r>
    </w:p>
    <w:p>
      <w:pPr>
        <w:pStyle w:val="Heading2"/>
        <w:keepNext/>
        <w:spacing w:line="360" w:lineRule="exact" w:before="180" w:after="100"/>
        <w:jc w:val="left"/>
        <w:outlineLvl w:val="1"/>
      </w:pPr>
      <w:r>
        <w:rPr>
          <w:rFonts w:ascii="SimHei" w:hAnsi="SimHei" w:eastAsia="黑体" w:cs="SimHei"/>
          <w:b/>
          <w:sz w:val="30"/>
          <w:szCs w:val="30"/>
        </w:rPr>
        <w:t xml:space="preserve">8.1 进度计划与工期保障</w:t>
      </w:r>
    </w:p>
    <w:p>
      <w:pPr>
        <w:pStyle w:val="Heading3"/>
        <w:keepNext/>
        <w:spacing w:line="360" w:lineRule="exact" w:before="120" w:after="80"/>
        <w:jc w:val="left"/>
        <w:outlineLvl w:val="2"/>
      </w:pPr>
      <w:r>
        <w:rPr>
          <w:rFonts w:ascii="SimHei" w:hAnsi="SimHei" w:eastAsia="黑体" w:cs="SimHei"/>
          <w:b/>
          <w:sz w:val="28"/>
          <w:szCs w:val="28"/>
        </w:rPr>
        <w:t xml:space="preserve">8.1.1 进度计划编制依据与总体安排</w:t>
      </w:r>
    </w:p>
    <w:p>
      <w:pPr>
        <w:spacing w:line="360" w:lineRule="exact" w:before="0" w:after="120"/>
        <w:ind w:firstLine="560"/>
        <w:jc w:val="both"/>
      </w:pPr>
      <w:r>
        <w:rPr>
          <w:rFonts w:ascii="SimSun" w:hAnsi="SimSun" w:eastAsia="宋体" w:cs="SimSun"/>
          <w:sz w:val="24"/>
          <w:szCs w:val="24"/>
        </w:rPr>
        <w:t xml:space="preserve">工程概况一览表如下，用于锁定进度计划编制的基本边界。</w:t>
      </w:r>
    </w:p>
    <w:p>
      <w:pPr>
        <w:pStyle w:val="Heading3"/>
        <w:keepNext/>
        <w:spacing w:line="360" w:lineRule="exact" w:before="120" w:after="80"/>
        <w:jc w:val="left"/>
        <w:outlineLvl w:val="2"/>
      </w:pPr>
      <w:r>
        <w:rPr>
          <w:rFonts w:ascii="SimHei" w:hAnsi="SimHei" w:eastAsia="黑体" w:cs="SimHei"/>
          <w:b/>
          <w:sz w:val="28"/>
          <w:szCs w:val="28"/>
        </w:rPr>
        <w:t xml:space="preserve">8.1.2 施工总进度计划与阶段划分</w:t>
      </w:r>
    </w:p>
    <w:p>
      <w:pPr>
        <w:spacing w:line="360" w:lineRule="exact" w:before="0" w:after="120"/>
        <w:ind w:firstLine="560"/>
        <w:jc w:val="both"/>
      </w:pPr>
      <w:r>
        <w:rPr>
          <w:rFonts w:ascii="SimSun" w:hAnsi="SimSun" w:eastAsia="宋体" w:cs="SimSun"/>
          <w:sz w:val="24"/>
          <w:szCs w:val="24"/>
        </w:rPr>
        <w:t xml:space="preserve">施工总进度计划按四个阶段展开，各阶段主要施工内容与持续时间如下表。</w:t>
      </w:r>
    </w:p>
    <w:p>
      <w:pPr>
        <w:pStyle w:val="Heading3"/>
        <w:keepNext/>
        <w:spacing w:line="360" w:lineRule="exact" w:before="120" w:after="80"/>
        <w:jc w:val="left"/>
        <w:outlineLvl w:val="2"/>
      </w:pPr>
      <w:r>
        <w:rPr>
          <w:rFonts w:ascii="SimHei" w:hAnsi="SimHei" w:eastAsia="黑体" w:cs="SimHei"/>
          <w:b/>
          <w:sz w:val="28"/>
          <w:szCs w:val="28"/>
        </w:rPr>
        <w:t xml:space="preserve">8.1.3 关键施工节点控制计划</w:t>
      </w:r>
    </w:p>
    <w:p>
      <w:pPr>
        <w:spacing w:line="360" w:lineRule="exact" w:before="0" w:after="120"/>
        <w:ind w:firstLine="560"/>
        <w:jc w:val="both"/>
      </w:pPr>
      <w:r>
        <w:rPr>
          <w:rFonts w:ascii="SimSun" w:hAnsi="SimSun" w:eastAsia="宋体" w:cs="SimSun"/>
          <w:sz w:val="24"/>
          <w:szCs w:val="24"/>
        </w:rPr>
        <w:t xml:space="preserve">项目部按周计划、月计划两级控制节点，关键施工节点控制计划如下表。</w:t>
      </w:r>
    </w:p>
    <w:p>
      <w:pPr>
        <w:pStyle w:val="Heading3"/>
        <w:keepNext/>
        <w:spacing w:line="360" w:lineRule="exact" w:before="120" w:after="80"/>
        <w:jc w:val="left"/>
        <w:outlineLvl w:val="2"/>
      </w:pPr>
      <w:r>
        <w:rPr>
          <w:rFonts w:ascii="SimHei" w:hAnsi="SimHei" w:eastAsia="黑体" w:cs="SimHei"/>
          <w:b/>
          <w:sz w:val="28"/>
          <w:szCs w:val="28"/>
        </w:rPr>
        <w:t xml:space="preserve">8.1.4 工期保障组织措施</w:t>
      </w:r>
    </w:p>
    <w:p>
      <w:pPr>
        <w:spacing w:line="360" w:lineRule="exact" w:before="0" w:after="120"/>
        <w:ind w:firstLine="560"/>
        <w:jc w:val="both"/>
      </w:pPr>
      <w:r>
        <w:rPr>
          <w:rFonts w:ascii="SimSun" w:hAnsi="SimSun" w:eastAsia="宋体" w:cs="SimSun"/>
          <w:sz w:val="24"/>
          <w:szCs w:val="24"/>
        </w:rPr>
        <w:t xml:space="preserve">劳动力按阶段峰值配置，各阶段用工按流水段动态调配，各作业面班组人数按分项工程量与流水节拍核定，避免同一口径多值并存。材料进场计划与进度计划联动，木平台铺装用免油漆无机高分子生态仿木地板、陶瓷仿石砖、花岗岩铺装等主要材料在对应工序开工前7日完成进场验收。商品混凝土按浇筑计划提前24小时向供应站报量，确保C25、C30等强度等级混凝土连续供应。</w:t>
      </w:r>
    </w:p>
    <w:p>
      <w:pPr>
        <w:pStyle w:val="Heading3"/>
        <w:keepNext/>
        <w:spacing w:line="360" w:lineRule="exact" w:before="120" w:after="80"/>
        <w:jc w:val="left"/>
        <w:outlineLvl w:val="2"/>
      </w:pPr>
      <w:r>
        <w:rPr>
          <w:rFonts w:ascii="SimHei" w:hAnsi="SimHei" w:eastAsia="黑体" w:cs="SimHei"/>
          <w:b/>
          <w:sz w:val="28"/>
          <w:szCs w:val="28"/>
        </w:rPr>
        <w:t xml:space="preserve">8.1.5 施工总进度计划表</w:t>
      </w:r>
    </w:p>
    <w:p>
      <w:pPr>
        <w:spacing w:line="360" w:lineRule="exact" w:before="0" w:after="120"/>
        <w:ind w:firstLine="560"/>
        <w:jc w:val="both"/>
      </w:pPr>
      <w:r>
        <w:rPr>
          <w:rFonts w:ascii="SimSun" w:hAnsi="SimSun" w:eastAsia="宋体" w:cs="SimSun"/>
          <w:sz w:val="24"/>
          <w:szCs w:val="24"/>
        </w:rPr>
        <w:t xml:space="preserve">项目部按四个施工阶段编制总进度计划，各阶段起止时间以开工令下发之日为基准采用相对工期表达，阶段之间设置搭接，关键线路工序单独标注。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施工阶段/分部分项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开始时间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结束时间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持续时间</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关键线路工序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第29日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29天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拆除原有栈道、木平台防腐木铺装及龙骨2550m²，拆除现有金属栏杆2820m，原铺装砖拆除3000m²</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第103日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79天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污水管道沟槽开挖、管道安装、检查井砌筑、闭水试验、沟槽回填</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第95日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第173日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79天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混凝土垫层修复500m³、人行道板安砌、沥青混凝土摊铺、侧石更换、盲道面层更新</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景观与绿化工程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第165日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第243日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79天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种植土换填3000m³、营养土拌和900m³、色带栽植300m²、金森女贞栽植40m²、仿石材生态景观花箱安装114.04m</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第235日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第313日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79天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照明配电箱安装、灯具安装、交通信号设施安装、竣工清理、预验收与整改</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8.1.6 关键施工节点控制计划表</w:t>
      </w:r>
    </w:p>
    <w:p>
      <w:pPr>
        <w:spacing w:line="360" w:lineRule="exact" w:before="0" w:after="120"/>
        <w:ind w:firstLine="560"/>
        <w:jc w:val="both"/>
      </w:pPr>
      <w:r>
        <w:rPr>
          <w:rFonts w:ascii="SimSun" w:hAnsi="SimSun" w:eastAsia="宋体" w:cs="SimSun"/>
          <w:sz w:val="24"/>
          <w:szCs w:val="24"/>
        </w:rPr>
        <w:t xml:space="preserve">项目部将影响总工期的关键节点单独列出，明确责任岗位、投入资源、检查频次与滞后纠偏措施，实行节点销项管理。</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清杂拆除完成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第29日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拆除班组20人，小型破碎机2台，密闭渣土车3辆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滞后1日即增加拆除班组5人，延长作业时间2小时</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污水管网贯通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第108日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管道班组30人，挖掘机2台，吊车1台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滞后2日即增开1个作业面，调用备用挖掘机2台</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第187日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铺装班组45人，摊铺机1台，压路机2台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滞后2日即增加铺装班组10人，实行两班作业</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绿化栽植完成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第266日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绿化班组50人，洒水车2辆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滞后2日即增调绿化班组10人，延长养护作业时间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第345日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安装班组25人，调试人员5人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每周检查不少于3次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滞后1日即增调安装班组5人，同步组织预验收</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8.2 关键线路分析与工期节点控制</w:t>
      </w:r>
    </w:p>
    <w:p>
      <w:pPr>
        <w:pStyle w:val="Heading3"/>
        <w:keepNext/>
        <w:spacing w:line="360" w:lineRule="exact" w:before="120" w:after="80"/>
        <w:jc w:val="left"/>
        <w:outlineLvl w:val="2"/>
      </w:pPr>
      <w:r>
        <w:rPr>
          <w:rFonts w:ascii="SimHei" w:hAnsi="SimHei" w:eastAsia="黑体" w:cs="SimHei"/>
          <w:b/>
          <w:sz w:val="28"/>
          <w:szCs w:val="28"/>
        </w:rPr>
        <w:t xml:space="preserve">8.2.1 关键线路识别与总工期约束</w:t>
      </w:r>
    </w:p>
    <w:p>
      <w:pPr>
        <w:spacing w:line="360" w:lineRule="exact" w:before="0" w:after="120"/>
        <w:ind w:firstLine="560"/>
        <w:jc w:val="both"/>
      </w:pPr>
      <w:r>
        <w:rPr>
          <w:rFonts w:ascii="SimSun" w:hAnsi="SimSun" w:eastAsia="宋体" w:cs="SimSun"/>
          <w:sz w:val="24"/>
          <w:szCs w:val="24"/>
        </w:rPr>
        <w:t xml:space="preserve">关键线路分析以工序逻辑关系与资源约束为判定依据。污水管网工程必须先于道路铺装工程完成，道路铺装工程完成后才能组织景观绿化大面积种植，绿化种植完成后进入一级养护期，养护期满方可组织竣工验收。项目部技术负责人每周对关键线路工序完成量进行统计，施工员每日记录各作业面实际进度，项目经理每月组织一次进度分析会，对关键线路偏差超过3日的工序当日启动纠偏，整改完成后由质检员复查并销项。</w:t>
      </w:r>
    </w:p>
    <w:p>
      <w:pPr>
        <w:pStyle w:val="Heading3"/>
        <w:keepNext/>
        <w:spacing w:line="360" w:lineRule="exact" w:before="120" w:after="80"/>
        <w:jc w:val="left"/>
        <w:outlineLvl w:val="2"/>
      </w:pPr>
      <w:r>
        <w:rPr>
          <w:rFonts w:ascii="SimHei" w:hAnsi="SimHei" w:eastAsia="黑体" w:cs="SimHei"/>
          <w:b/>
          <w:sz w:val="28"/>
          <w:szCs w:val="28"/>
        </w:rPr>
        <w:t xml:space="preserve">8.2.2 关键节点控制计划</w:t>
      </w:r>
    </w:p>
    <w:p>
      <w:pPr>
        <w:spacing w:line="360" w:lineRule="exact" w:before="0" w:after="120"/>
        <w:ind w:firstLine="560"/>
        <w:jc w:val="both"/>
      </w:pPr>
      <w:r>
        <w:rPr>
          <w:rFonts w:ascii="SimSun" w:hAnsi="SimSun" w:eastAsia="宋体" w:cs="SimSun"/>
          <w:sz w:val="24"/>
          <w:szCs w:val="24"/>
        </w:rPr>
        <w:t xml:space="preserve">项目部按关键线路设置6个进度关键节点，由项目经理每周组织进度专题会核对节点完成情况，技术负责人负责节点工序衔接复核，施工员按日记录实际完成量。关键施工节点控制计划见下表。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进度关键节点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清杂拆除完成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第29日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拆除班组20人、密闭渣土车3台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当日未完成量次日增派班组补足</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污水管网贯通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第108日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管道班组35人、挖掘机2台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增加夜间不扰民作业段，延长有效作业时间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第187日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铺装班组45人、摊铺机1台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增开1个铺装作业面，调用备用班组</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绿化种植完成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第266日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绿化班组50人、洒水车2台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调整苗木进场批次，集中补植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亮化与设备调试完成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第345日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安装班组25人、调试人员5人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提前组织设备单机调试，压缩联调时间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第360日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全员配合、资料员1人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提前5日完成资料预验收，问题当日整改销项</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节点中，污水管网贯通节点为关键线路上的刚性约束节点，技术负责人每周检查不少于1次，发现滞后当日启动纠偏，由项目经理核定增援资源并在3日内完成滞后量销项。道路铺装完成节点受绿化种植季节影响，施工员每日检查铺装完成量不少于1次，滞后超过2日即增开作业面，确保第187日前移交绿化作业带。</w:t>
      </w:r>
    </w:p>
    <w:p>
      <w:pPr>
        <w:pStyle w:val="Heading3"/>
        <w:keepNext/>
        <w:spacing w:line="360" w:lineRule="exact" w:before="120" w:after="80"/>
        <w:jc w:val="left"/>
        <w:outlineLvl w:val="2"/>
      </w:pPr>
      <w:r>
        <w:rPr>
          <w:rFonts w:ascii="SimHei" w:hAnsi="SimHei" w:eastAsia="黑体" w:cs="SimHei"/>
          <w:b/>
          <w:sz w:val="28"/>
          <w:szCs w:val="28"/>
        </w:rPr>
        <w:t xml:space="preserve">8.2.3 节点控制与专业接口管理</w:t>
      </w:r>
    </w:p>
    <w:p>
      <w:pPr>
        <w:spacing w:line="360" w:lineRule="exact" w:before="0" w:after="120"/>
        <w:ind w:firstLine="560"/>
        <w:jc w:val="both"/>
      </w:pPr>
      <w:r>
        <w:rPr>
          <w:rFonts w:ascii="SimSun" w:hAnsi="SimSun" w:eastAsia="宋体" w:cs="SimSun"/>
          <w:sz w:val="24"/>
          <w:szCs w:val="24"/>
        </w:rPr>
        <w:t xml:space="preserve">关键节点控制的核心在于专业接口不出现空档。污水管网与道路铺装接口处，技术负责人在管网闭水试验合格后24小时内组织道路基层修复施工，避免沟槽回填段长时间暴露；道路铺装与绿化种植接口处，施工员在铺装面层养护达到设计强度后48小时内移交绿化班组，同步完成种植土回填与营养土拌和的进场准备。</w:t>
      </w:r>
    </w:p>
    <w:p>
      <w:pPr>
        <w:spacing w:line="360" w:lineRule="exact" w:before="0" w:after="120"/>
        <w:ind w:firstLine="560"/>
        <w:jc w:val="both"/>
      </w:pPr>
      <w:r>
        <w:rPr>
          <w:rFonts w:ascii="SimSun" w:hAnsi="SimSun" w:eastAsia="宋体" w:cs="SimSun"/>
          <w:sz w:val="24"/>
          <w:szCs w:val="24"/>
        </w:rPr>
        <w:t xml:space="preserve">照明配电箱AL1共4台安装与交通信号设施调试属于收尾阶段关键接口，技术负责人提前7日核对配电箱基础尺寸与预埋管位置，安装完成后48小时内完成绝缘电阻测试与通电试运行，质检员每日检查调试记录不少于1次，发现问题当日通知安装班组整改并复查销项。项目经理对关键节点实行“日跟踪、周考核、月纠偏”三级管控，每周进度专题会形成节点完成率台账，连续2周节点完成率低于95%时，由项目经理启动资源增援程序，确保总工期360日历天不突破。</w:t>
      </w:r>
    </w:p>
    <w:p>
      <w:pPr>
        <w:spacing w:line="360" w:lineRule="exact" w:before="0" w:after="120"/>
        <w:ind w:firstLine="560"/>
        <w:jc w:val="both"/>
      </w:pPr>
      <w:r>
        <w:rPr>
          <w:rFonts w:ascii="SimSun" w:hAnsi="SimSun" w:eastAsia="宋体" w:cs="SimSun"/>
          <w:sz w:val="24"/>
          <w:szCs w:val="24"/>
        </w:rPr>
        <w:t xml:space="preserve">关键线路资源保障按“管网先行、道路紧跟、绿化穿插、亮化收口”的顺序配置。污水管网工程开工前，材料员按管径规格组织PE直壁管、Φ110mm实壁管（PVC-U）及Φ110mm七孔梅花管（PE）分批进场，每批进场后24小时内完成外观检查与环刚度复验，不合格批次当日退场并补订，避免因管材缺陷造成沟槽开挖后停工待料。道路铺装阶段，摊铺机、压路机按第109日前进场计划提前3日完成调试，沥青混合料供应与摊铺速度按6cm细粒式沥青混凝土（AC-10）彩色沥青面层连续作业要求匹配，确保单幅摊铺不出现冷接缝。</w:t>
      </w:r>
    </w:p>
    <w:p>
      <w:pPr>
        <w:spacing w:line="360" w:lineRule="exact" w:before="0" w:after="120"/>
        <w:ind w:firstLine="560"/>
        <w:jc w:val="both"/>
      </w:pPr>
      <w:r>
        <w:rPr>
          <w:rFonts w:ascii="SimSun" w:hAnsi="SimSun" w:eastAsia="宋体" w:cs="SimSun"/>
          <w:sz w:val="24"/>
          <w:szCs w:val="24"/>
        </w:rPr>
        <w:t xml:space="preserve">绿化种植阶段正值劳动力投入高峰，项目部按劳动力峰值225人控制现场总人数，绿化班组与铺装收尾班组错峰作业，避免同一作业面人员超量聚集。种植土换填3000m³与营养土900m³按第180日前完成进场储备，苗木按胸径16～18cm平翅三角枫、胸径18cm弗吉尼亚栎等规格分批假植，栽植后当日完成首轮浇水并挂设养护责任牌。亮化收尾阶段，照明配电箱AL1共4台与交通信号控制设备提前7日完成基础预埋件复核，电缆敷设与灯具安装按“先主干、后支路”顺序推进，调试人员按每日不少于2次记录绝缘电阻与接地电阻测试值，发现偏差当日整改并复验销项。</w:t>
      </w:r>
    </w:p>
    <w:p>
      <w:pPr>
        <w:pStyle w:val="Heading3"/>
        <w:keepNext/>
        <w:spacing w:line="360" w:lineRule="exact" w:before="120" w:after="80"/>
        <w:jc w:val="left"/>
        <w:outlineLvl w:val="2"/>
      </w:pPr>
      <w:r>
        <w:rPr>
          <w:rFonts w:ascii="SimHei" w:hAnsi="SimHei" w:eastAsia="黑体" w:cs="SimHei"/>
          <w:b/>
          <w:sz w:val="28"/>
          <w:szCs w:val="28"/>
        </w:rPr>
        <w:t xml:space="preserve">8.2.4 关键线路风险识别与预控</w:t>
      </w:r>
    </w:p>
    <w:p>
      <w:pPr>
        <w:spacing w:line="360" w:lineRule="exact" w:before="0" w:after="120"/>
        <w:ind w:firstLine="560"/>
        <w:jc w:val="both"/>
      </w:pPr>
      <w:r>
        <w:rPr>
          <w:rFonts w:ascii="SimSun" w:hAnsi="SimSun" w:eastAsia="宋体" w:cs="SimSun"/>
          <w:sz w:val="24"/>
          <w:szCs w:val="24"/>
        </w:rPr>
        <w:t xml:space="preserve">关键线路上的主要工期风险集中在三个方面：一是现状市政管杆线探测不明导致管网沟槽开挖受阻；二是绿化种植受季节与苗木供应影响；三是收尾阶段多专业交叉调试占用时间。针对第一项风险，项目部在开工前完成现状市政管杆线、建（构）筑物详细探测，施工前制定专项施工与应急方案，确保施工期间行人、交通、电力设施、通讯设施正常运行；沟槽开挖采用人工清底方式，开挖深度超过1.5m时按1:0.5放坡并设置临边防护，开挖至设计标高后24小时内完成垫层浇筑，减少沟槽暴露时间。</w:t>
      </w:r>
    </w:p>
    <w:p>
      <w:pPr>
        <w:spacing w:line="360" w:lineRule="exact" w:before="0" w:after="120"/>
        <w:ind w:firstLine="560"/>
        <w:jc w:val="both"/>
      </w:pPr>
      <w:r>
        <w:rPr>
          <w:rFonts w:ascii="SimSun" w:hAnsi="SimSun" w:eastAsia="宋体" w:cs="SimSun"/>
          <w:sz w:val="24"/>
          <w:szCs w:val="24"/>
        </w:rPr>
        <w:t xml:space="preserve">针对绿化种植风险，项目部将苗木采购计划提前至第150日锁定苗源，按成活养护3个月、保存养护3个月、日常养护18个月的一级养护标准编制养护计划，养护期满时所有植物成活率和保存率必须达到100%，补植植物在养护期满后至少再养护3个月以上。针对收尾调试风险，技术负责人将交通信号设施单机调试提前至第330日启动，与亮化灯具安装平行作业，联调时间压缩至第340日～第360日集中完成，为竣工验收预留完整缓冲期。项目经理每周组织不少于1次关键线路风险排查，施工员每日记录风险工序实际进度，发现风险苗头当日上报，技术负责人48小时内提出处置方案，质检员对处置效果复查销项，形成“风险识别→方案制定→资源落实→过程跟踪→复验闭环”管理链条。</w:t>
      </w:r>
    </w:p>
    <w:p>
      <w:pPr>
        <w:pStyle w:val="Heading2"/>
        <w:keepNext/>
        <w:spacing w:line="360" w:lineRule="exact" w:before="180" w:after="100"/>
        <w:jc w:val="left"/>
        <w:outlineLvl w:val="1"/>
      </w:pPr>
      <w:r>
        <w:rPr>
          <w:rFonts w:ascii="SimHei" w:hAnsi="SimHei" w:eastAsia="黑体" w:cs="SimHei"/>
          <w:b/>
          <w:sz w:val="30"/>
          <w:szCs w:val="30"/>
        </w:rPr>
        <w:t xml:space="preserve">8.3 工期滞后纠偏与赶工措施</w:t>
      </w:r>
    </w:p>
    <w:p>
      <w:pPr>
        <w:pStyle w:val="Heading3"/>
        <w:keepNext/>
        <w:spacing w:line="360" w:lineRule="exact" w:before="120" w:after="80"/>
        <w:jc w:val="left"/>
        <w:outlineLvl w:val="2"/>
      </w:pPr>
      <w:r>
        <w:rPr>
          <w:rFonts w:ascii="SimHei" w:hAnsi="SimHei" w:eastAsia="黑体" w:cs="SimHei"/>
          <w:b/>
          <w:sz w:val="28"/>
          <w:szCs w:val="28"/>
        </w:rPr>
        <w:t xml:space="preserve">8.3.1 工期滞后识别与预警机制</w:t>
      </w:r>
    </w:p>
    <w:p>
      <w:pPr>
        <w:spacing w:line="360" w:lineRule="exact" w:before="0" w:after="120"/>
        <w:ind w:firstLine="560"/>
        <w:jc w:val="both"/>
      </w:pPr>
      <w:r>
        <w:rPr>
          <w:rFonts w:ascii="SimSun" w:hAnsi="SimSun" w:eastAsia="宋体" w:cs="SimSun"/>
          <w:sz w:val="24"/>
          <w:szCs w:val="24"/>
        </w:rPr>
        <w:t xml:space="preserve">工期滞后纠偏的前提是及时、准确识别进度偏差。项目部建立“日记录、周对比、月分析”三级进度监控机制：施工员每日收工前将当日各作业面实际完成工程量录入进度台账，与日计划完成量逐项对比，偏差超过当日计划量15%的作业面当日标记预警；技术负责人每周组织一次进度分析会，将本周累计完成产值与周计划曲线叠加比对，连续3日滞后或单周累计滞后超过2日的作业面列入纠偏清单；项目经理每月主持月度进度评审，对关键线路节点完成率低于90%的工序启动专项纠偏程序。</w:t>
      </w:r>
    </w:p>
    <w:p>
      <w:pPr>
        <w:spacing w:line="360" w:lineRule="exact" w:before="0" w:after="120"/>
        <w:ind w:firstLine="560"/>
        <w:jc w:val="both"/>
      </w:pPr>
      <w:r>
        <w:rPr>
          <w:rFonts w:ascii="SimSun" w:hAnsi="SimSun" w:eastAsia="宋体" w:cs="SimSun"/>
          <w:sz w:val="24"/>
          <w:szCs w:val="24"/>
        </w:rPr>
        <w:t xml:space="preserve">滞后识别采用量化判定标准，避免凭经验判断。以公共广场提升改造工程为例，木平台防腐木铺装及龙骨拆除按29天施工准备与清杂拆除阶段控制，日均拆除强度按计划完成量核定；若连续2日实际拆除量低于计划量的85%，即判定该作业面进入滞后状态。免油漆无机高分子生态仿木地板铺装单日铺装强度按计划完成量控制，滞后阈值设定为计划量的85%。施工员每日检查不少于2次，对低于阈值的作业面当日下达整改通知，整改完成后由质检员复查确认，形成“识别—通知—整改—复查—销项”闭环。</w:t>
      </w:r>
    </w:p>
    <w:p>
      <w:pPr>
        <w:pStyle w:val="Heading3"/>
        <w:keepNext/>
        <w:spacing w:line="360" w:lineRule="exact" w:before="120" w:after="80"/>
        <w:jc w:val="left"/>
        <w:outlineLvl w:val="2"/>
      </w:pPr>
      <w:r>
        <w:rPr>
          <w:rFonts w:ascii="SimHei" w:hAnsi="SimHei" w:eastAsia="黑体" w:cs="SimHei"/>
          <w:b/>
          <w:sz w:val="28"/>
          <w:szCs w:val="28"/>
        </w:rPr>
        <w:t xml:space="preserve">8.3.2 滞后原因分析与纠偏决策</w:t>
      </w:r>
    </w:p>
    <w:p>
      <w:pPr>
        <w:spacing w:line="360" w:lineRule="exact" w:before="0" w:after="120"/>
        <w:ind w:firstLine="560"/>
        <w:jc w:val="both"/>
      </w:pPr>
      <w:r>
        <w:rPr>
          <w:rFonts w:ascii="SimSun" w:hAnsi="SimSun" w:eastAsia="宋体" w:cs="SimSun"/>
          <w:sz w:val="24"/>
          <w:szCs w:val="24"/>
        </w:rPr>
        <w:t xml:space="preserve">滞后原因分析按“资源、工序、环境、管理”四类归因，由技术负责人组织施工员、材料员、安全员联合判定。资源类滞后表现为劳动力到位不足、材料进场延迟或机械故障停机；工序类滞后表现为前置工序验收未通过、交叉作业相互干扰；环境类滞后表现为降雨、高温停工或交通疏导受限；管理类滞后表现为技术交底不到位、作业面划分不合理。归因完成后，项目经理在24小时内签发纠偏指令，明确纠偏措施、责任岗位、完成时限和验收标准。</w:t>
      </w:r>
    </w:p>
    <w:p>
      <w:pPr>
        <w:pStyle w:val="Heading3"/>
        <w:keepNext/>
        <w:spacing w:line="360" w:lineRule="exact" w:before="120" w:after="80"/>
        <w:jc w:val="left"/>
        <w:outlineLvl w:val="2"/>
      </w:pPr>
      <w:r>
        <w:rPr>
          <w:rFonts w:ascii="SimHei" w:hAnsi="SimHei" w:eastAsia="黑体" w:cs="SimHei"/>
          <w:b/>
          <w:sz w:val="28"/>
          <w:szCs w:val="28"/>
        </w:rPr>
        <w:t xml:space="preserve">8.3.3 赶工措施与资源调配</w:t>
      </w:r>
    </w:p>
    <w:p>
      <w:pPr>
        <w:spacing w:line="360" w:lineRule="exact" w:before="0" w:after="120"/>
        <w:ind w:firstLine="560"/>
        <w:jc w:val="both"/>
      </w:pPr>
      <w:r>
        <w:rPr>
          <w:rFonts w:ascii="SimSun" w:hAnsi="SimSun" w:eastAsia="宋体" w:cs="SimSun"/>
          <w:sz w:val="24"/>
          <w:szCs w:val="24"/>
        </w:rPr>
        <w:t xml:space="preserve">赶工措施按“先资源、后工序、再工艺”的优先级顺序实施，不得以牺牲质量安全为代价压缩合理工艺间歇时间。资源调配层面，劳动力峰值按225人控制，赶工期间优先从非关键线路作业面抽调熟练工种补充至滞后作业面，单作业面补充人数不超过原配置的30%，避免作业面拥挤造成效率下降。材料员提前3日核查赶工所需材料库存，对仿石材生态景观花箱、免油漆无机高分子生态仿木地板等加工周期较长的材料，赶工指令下达当日即与供应商确认加急供货批次，材料进场后由质检员按批次验收，验收合格后方可投入使用。</w:t>
      </w:r>
    </w:p>
    <w:p>
      <w:pPr>
        <w:spacing w:line="360" w:lineRule="exact" w:before="0" w:after="120"/>
        <w:ind w:firstLine="560"/>
        <w:jc w:val="both"/>
      </w:pPr>
      <w:r>
        <w:rPr>
          <w:rFonts w:ascii="SimSun" w:hAnsi="SimSun" w:eastAsia="宋体" w:cs="SimSun"/>
          <w:sz w:val="24"/>
          <w:szCs w:val="24"/>
        </w:rPr>
        <w:t xml:space="preserve">施工员每日检查各流水段衔接情况不少于2次，发现工序脱节当日调整作业面划分，确保相邻流水段步距不超过3天。工艺调整层面，对混凝土垫层修复等工序，在保证C25强度等级和200mm厚度不变的前提下，经监理工程师书面同意后可采用早强型商品混凝土，将养护等待时间由7天压缩至3天，但养护期间仍由质检员每日检查覆盖保湿情况不少于1次，强度未达到设计值前不得开放交通。</w:t>
      </w:r>
    </w:p>
    <w:p>
      <w:pPr>
        <w:pStyle w:val="Heading3"/>
        <w:keepNext/>
        <w:spacing w:line="360" w:lineRule="exact" w:before="120" w:after="80"/>
        <w:jc w:val="left"/>
        <w:outlineLvl w:val="2"/>
      </w:pPr>
      <w:r>
        <w:rPr>
          <w:rFonts w:ascii="SimHei" w:hAnsi="SimHei" w:eastAsia="黑体" w:cs="SimHei"/>
          <w:b/>
          <w:sz w:val="28"/>
          <w:szCs w:val="28"/>
        </w:rPr>
        <w:t xml:space="preserve">8.3.4 赶工期间质量与安全管控</w:t>
      </w:r>
    </w:p>
    <w:p>
      <w:pPr>
        <w:spacing w:line="360" w:lineRule="exact" w:before="0" w:after="120"/>
        <w:ind w:firstLine="560"/>
        <w:jc w:val="both"/>
      </w:pPr>
      <w:r>
        <w:rPr>
          <w:rFonts w:ascii="SimSun" w:hAnsi="SimSun" w:eastAsia="宋体" w:cs="SimSun"/>
          <w:sz w:val="24"/>
          <w:szCs w:val="24"/>
        </w:rPr>
        <w:t xml:space="preserve">赶工期间安全管控重点防范交叉作业风险。多作业面并行施工时，安全员每日巡查不少于3次，重点检查沟槽临边防护、机械回转半径内人员清场、临时用电线路敷设等环节。夜间赶工作业面照明照度不低于30lx，交通疏导人员配备反光背心和闪光指挥棒。因承包人原因连续停工7天的，发包人有权终止合同并扣除10%违约金，因此项目部将停工风险纳入每日进度监控，项目经理每日确认各作业面出勤与作业状态，杜绝因管理缺位造成被动停工。</w:t>
      </w:r>
    </w:p>
    <w:p>
      <w:pPr>
        <w:pStyle w:val="Heading2"/>
        <w:keepNext/>
        <w:spacing w:line="360" w:lineRule="exact" w:before="180" w:after="100"/>
        <w:jc w:val="left"/>
        <w:outlineLvl w:val="1"/>
      </w:pPr>
      <w:r>
        <w:rPr>
          <w:rFonts w:ascii="SimHei" w:hAnsi="SimHei" w:eastAsia="黑体" w:cs="SimHei"/>
          <w:b/>
          <w:sz w:val="30"/>
          <w:szCs w:val="30"/>
        </w:rPr>
        <w:t xml:space="preserve">8.4 多作业面流水施工与工序穿插组织</w:t>
      </w:r>
    </w:p>
    <w:p>
      <w:pPr>
        <w:pStyle w:val="Heading3"/>
        <w:keepNext/>
        <w:spacing w:line="360" w:lineRule="exact" w:before="120" w:after="80"/>
        <w:jc w:val="left"/>
        <w:outlineLvl w:val="2"/>
      </w:pPr>
      <w:r>
        <w:rPr>
          <w:rFonts w:ascii="SimHei" w:hAnsi="SimHei" w:eastAsia="黑体" w:cs="SimHei"/>
          <w:b/>
          <w:sz w:val="28"/>
          <w:szCs w:val="28"/>
        </w:rPr>
        <w:t xml:space="preserve">8.4.1 施工准备与技术依据</w:t>
      </w:r>
    </w:p>
    <w:p>
      <w:pPr>
        <w:spacing w:line="360" w:lineRule="exact" w:before="0" w:after="120"/>
        <w:ind w:firstLine="560"/>
        <w:jc w:val="both"/>
      </w:pPr>
      <w:r>
        <w:rPr>
          <w:rFonts w:ascii="SimSun" w:hAnsi="SimSun" w:eastAsia="宋体" w:cs="SimSun"/>
          <w:sz w:val="24"/>
          <w:szCs w:val="24"/>
        </w:rPr>
        <w:t xml:space="preserve">为保证360日历天总工期内完成全部施工内容，项目部在开工前完成施工准备与技术交底，将施工区域按工程类别和空间位置划分为公共广场作业面、停车场及道路作业面、配套用房及公厕作业面、绿化及景观作业面四个相对独立的施工区段，各作业面分别配置施工员、质检员和安全员，由项目经理统一调度。</w:t>
      </w:r>
    </w:p>
    <w:p>
      <w:pPr>
        <w:spacing w:line="360" w:lineRule="exact" w:before="0" w:after="120"/>
        <w:ind w:firstLine="560"/>
        <w:jc w:val="both"/>
      </w:pPr>
      <w:r>
        <w:rPr>
          <w:rFonts w:ascii="SimSun" w:hAnsi="SimSun" w:eastAsia="宋体" w:cs="SimSun"/>
          <w:sz w:val="24"/>
          <w:szCs w:val="24"/>
        </w:rPr>
        <w:t xml:space="preserve">施工准备阶段同步完成材料样品报审和配合比确认。材料员在首批材料进场前3日将仿石材生态景观花箱、陶瓷仿石砖、花岗岩铺装、沥青混合料等主要材料样品送发包人确认，经书面确认后方可组织批量进场。商品混凝土供应单位在开工后第10日前完成C25、C30强度等级配合比试配，试配结果经监理见证取样送检合格后锁定配合比参数，作为后续各作业面混凝土浇筑的统一技术依据。</w:t>
      </w:r>
    </w:p>
    <w:p>
      <w:pPr>
        <w:pStyle w:val="Heading3"/>
        <w:keepNext/>
        <w:spacing w:line="360" w:lineRule="exact" w:before="120" w:after="80"/>
        <w:jc w:val="left"/>
        <w:outlineLvl w:val="2"/>
      </w:pPr>
      <w:r>
        <w:rPr>
          <w:rFonts w:ascii="SimHei" w:hAnsi="SimHei" w:eastAsia="黑体" w:cs="SimHei"/>
          <w:b/>
          <w:sz w:val="28"/>
          <w:szCs w:val="28"/>
        </w:rPr>
        <w:t xml:space="preserve">8.4.2 工序穿插与专业接口管理</w:t>
      </w:r>
    </w:p>
    <w:p>
      <w:pPr>
        <w:spacing w:line="360" w:lineRule="exact" w:before="0" w:after="120"/>
        <w:ind w:firstLine="560"/>
        <w:jc w:val="both"/>
      </w:pPr>
      <w:r>
        <w:rPr>
          <w:rFonts w:ascii="SimSun" w:hAnsi="SimSun" w:eastAsia="宋体" w:cs="SimSun"/>
          <w:sz w:val="24"/>
          <w:szCs w:val="24"/>
        </w:rPr>
        <w:t xml:space="preserve">专业接口管理实行“接口清单+会签确认”制度。土建专业在混凝土浇筑前24小时通知安装专业工程师核对预留预埋位置，安装专业在配管穿线前核对土建完成面标高和洞口尺寸，双方在接口会签单上签字确认后进入下道工序。给排水管道与道路基层的交叉部位，先完成管道安装和闭水试验，再回填压实至设计标高，最后进行道路结构层施工，避免管道二次开挖破坏已完道路结构。</w:t>
      </w:r>
    </w:p>
    <w:p>
      <w:pPr>
        <w:spacing w:line="360" w:lineRule="exact" w:before="0" w:after="120"/>
        <w:ind w:firstLine="560"/>
        <w:jc w:val="both"/>
      </w:pPr>
      <w:r>
        <w:rPr>
          <w:rFonts w:ascii="SimSun" w:hAnsi="SimSun" w:eastAsia="宋体" w:cs="SimSun"/>
          <w:sz w:val="24"/>
          <w:szCs w:val="24"/>
        </w:rPr>
        <w:t xml:space="preserve">绿化工程与道路铺装的接口部位，先完成道路侧石安装和铺装面层，再进行绿化种植土回填，防止种植土污染已完铺装面。亮化工程与绿化工程的穿插安排在绿化栽植完成后进行，灯具基础预埋与绿化种植同步施工，电缆穿管敷设在种植土回填前完成，避免后期开挖破坏苗木根系。</w:t>
      </w:r>
    </w:p>
    <w:p>
      <w:pPr>
        <w:pStyle w:val="Heading3"/>
        <w:keepNext/>
        <w:spacing w:line="360" w:lineRule="exact" w:before="120" w:after="80"/>
        <w:jc w:val="left"/>
        <w:outlineLvl w:val="2"/>
      </w:pPr>
      <w:r>
        <w:rPr>
          <w:rFonts w:ascii="SimHei" w:hAnsi="SimHei" w:eastAsia="黑体" w:cs="SimHei"/>
          <w:b/>
          <w:sz w:val="28"/>
          <w:szCs w:val="28"/>
        </w:rPr>
        <w:t xml:space="preserve">8.4.3 资源进场与流水节拍控制</w:t>
      </w:r>
    </w:p>
    <w:p>
      <w:pPr>
        <w:spacing w:line="360" w:lineRule="exact" w:before="0" w:after="120"/>
        <w:ind w:firstLine="560"/>
        <w:jc w:val="both"/>
      </w:pPr>
      <w:r>
        <w:rPr>
          <w:rFonts w:ascii="SimSun" w:hAnsi="SimSun" w:eastAsia="宋体" w:cs="SimSun"/>
          <w:sz w:val="24"/>
          <w:szCs w:val="24"/>
        </w:rPr>
        <w:t xml:space="preserve">机械配置按作业面独立配备，公共广场作业面配置小型挖掘机、装载机和运输车辆，停车场及道路作业面配置摊铺机、压路机和铣刨机，配套用房作业面配置塔式起重机承担垂直运输，绿化作业面配置洒水车和绿化养护设备。各作业面机械由机械员统一调度，每日施工结束后进行例行保养，每周进行一次全面检查，发现故障当日安排维修，确保机械完好率不低于95%。</w:t>
      </w:r>
    </w:p>
    <w:p>
      <w:pPr>
        <w:pStyle w:val="Heading3"/>
        <w:keepNext/>
        <w:spacing w:line="360" w:lineRule="exact" w:before="120" w:after="80"/>
        <w:jc w:val="left"/>
        <w:outlineLvl w:val="2"/>
      </w:pPr>
      <w:r>
        <w:rPr>
          <w:rFonts w:ascii="SimHei" w:hAnsi="SimHei" w:eastAsia="黑体" w:cs="SimHei"/>
          <w:b/>
          <w:sz w:val="28"/>
          <w:szCs w:val="28"/>
        </w:rPr>
        <w:t xml:space="preserve">8.4.4 穿插施工进度检查与闭环管理</w:t>
      </w:r>
    </w:p>
    <w:p>
      <w:pPr>
        <w:spacing w:line="360" w:lineRule="exact" w:before="0" w:after="120"/>
        <w:ind w:firstLine="560"/>
        <w:jc w:val="both"/>
      </w:pPr>
      <w:r>
        <w:rPr>
          <w:rFonts w:ascii="SimSun" w:hAnsi="SimSun" w:eastAsia="宋体" w:cs="SimSun"/>
          <w:sz w:val="24"/>
          <w:szCs w:val="24"/>
        </w:rPr>
        <w:t xml:space="preserve">第三作业区综合配套用房、公厕及门卫土建安装区按单体划分为三个流水段，综合配套用房为主体流水段，白鸥观澜公厕、青青家园公厕及门卫为辅助流水段。主体流水段内，基础、主体、砌体、安装四个工序按顺序推进，辅助流水段在主体流水段进入砌体阶段后平行展开，共用同一支安装班组和同一台塔式起重机。第四作业区绿化景观及亮化收尾区按绿化种植区域划分为两个流水段，先完成乔木栽植和种植土回填，再进行灌木地被栽植和草坪铺设，最后插入灯具安装和亮化调试。</w:t>
      </w:r>
    </w:p>
    <w:p>
      <w:pPr>
        <w:spacing w:line="360" w:lineRule="exact" w:before="0" w:after="120"/>
        <w:ind w:firstLine="560"/>
        <w:jc w:val="both"/>
      </w:pPr>
      <w:r>
        <w:rPr>
          <w:rFonts w:ascii="SimSun" w:hAnsi="SimSun" w:eastAsia="宋体" w:cs="SimSun"/>
          <w:sz w:val="24"/>
          <w:szCs w:val="24"/>
        </w:rPr>
        <w:t xml:space="preserve">各流水段的节拍由技术负责人在周进度计划中明确，施工员按日分解到班组。流水段之间设置明确的交接节点，上一流水段完成并经质检员验收合格后，下一流水段方可进入。交接节点验收内容包括基层压实度、垫层厚度、铺装平整度、管道闭水试验记录等，验收记录由资料员当日归档。项目经理每周核对各流水段实际节拍与计划节拍的偏差，偏差超过1日时在周调度会上调整后续流水段资源投入，确保总工期不受影响。</w:t>
      </w:r>
    </w:p>
    <w:p>
      <w:pPr>
        <w:pStyle w:val="Heading3"/>
        <w:keepNext/>
        <w:spacing w:line="360" w:lineRule="exact" w:before="120" w:after="80"/>
        <w:jc w:val="left"/>
        <w:outlineLvl w:val="2"/>
      </w:pPr>
      <w:r>
        <w:rPr>
          <w:rFonts w:ascii="SimHei" w:hAnsi="SimHei" w:eastAsia="黑体" w:cs="SimHei"/>
          <w:b/>
          <w:sz w:val="28"/>
          <w:szCs w:val="28"/>
        </w:rPr>
        <w:t xml:space="preserve">8.4.5 交叉作业安全与成品保护穿插控制</w:t>
      </w:r>
    </w:p>
    <w:p>
      <w:pPr>
        <w:spacing w:line="360" w:lineRule="exact" w:before="0" w:after="120"/>
        <w:ind w:firstLine="560"/>
        <w:jc w:val="both"/>
      </w:pPr>
      <w:r>
        <w:rPr>
          <w:rFonts w:ascii="SimSun" w:hAnsi="SimSun" w:eastAsia="宋体" w:cs="SimSun"/>
          <w:sz w:val="24"/>
          <w:szCs w:val="24"/>
        </w:rPr>
        <w:t xml:space="preserve">多作业面并行施工期间，交叉作业部位的安全防护和成品保护是穿插组织的关键控制点。项目部在作业面交界处设置隔离围挡和警示标识，上下立体交叉作业时，上层作业面下方设置水平防护棚，防护棚挑出宽度不小于2m，防止落物伤人。塔式起重机吊运范围与地面作业面重叠时，信号工全程指挥，吊物下方严禁人员停留，安全员每日检查不少于2次，发现违章作业当场制止并登记，整改完成后由安全员复查销项。</w:t>
      </w:r>
    </w:p>
    <w:p>
      <w:pPr>
        <w:spacing w:line="360" w:lineRule="exact" w:before="0" w:after="120"/>
        <w:ind w:firstLine="560"/>
        <w:jc w:val="both"/>
      </w:pPr>
      <w:r>
        <w:rPr>
          <w:rFonts w:ascii="SimSun" w:hAnsi="SimSun" w:eastAsia="宋体" w:cs="SimSun"/>
          <w:sz w:val="24"/>
          <w:szCs w:val="24"/>
        </w:rPr>
        <w:t xml:space="preserve">成品保护穿插控制按“先完成先保护、谁施工谁保护”的原则执行。道路铺装面层完成后，在养护期内设置围挡隔离，禁止车辆和行人通行，养护时间不少于7日；混凝土垫层浇筑完成后，表面覆盖土工布保湿养护，养护期内禁止上人作业。绿化种植完成后，苗木周围设置支撑和防护栏，防止后续亮化施工碰撞损伤。安装工程在已完墙面和地面上作业时，操作面铺设保护垫层，工具和材料轻拿轻放，避免划伤已完装饰面。</w:t>
      </w:r>
    </w:p>
    <w:p>
      <w:pPr>
        <w:pStyle w:val="Heading1"/>
        <w:keepNext/>
        <w:spacing w:line="360" w:lineRule="exact" w:before="260" w:after="180"/>
        <w:jc w:val="center"/>
        <w:outlineLvl w:val="0"/>
      </w:pPr>
      <w:r>
        <w:rPr>
          <w:rFonts w:ascii="SimHei" w:hAnsi="SimHei" w:eastAsia="黑体" w:cs="SimHei"/>
          <w:b/>
          <w:sz w:val="44"/>
          <w:szCs w:val="44"/>
        </w:rPr>
        <w:t xml:space="preserve">第九章 确保文明施工的技术组织措施</w:t>
      </w:r>
    </w:p>
    <w:p>
      <w:pPr>
        <w:pStyle w:val="Heading2"/>
        <w:keepNext/>
        <w:spacing w:line="360" w:lineRule="exact" w:before="180" w:after="100"/>
        <w:jc w:val="left"/>
        <w:outlineLvl w:val="1"/>
      </w:pPr>
      <w:r>
        <w:rPr>
          <w:rFonts w:ascii="SimHei" w:hAnsi="SimHei" w:eastAsia="黑体" w:cs="SimHei"/>
          <w:b/>
          <w:sz w:val="30"/>
          <w:szCs w:val="30"/>
        </w:rPr>
        <w:t xml:space="preserve">9.1 文明施工、扬尘、噪声与绿色施工</w:t>
      </w:r>
    </w:p>
    <w:p>
      <w:pPr>
        <w:spacing w:line="360" w:lineRule="exact" w:before="0" w:after="120"/>
        <w:ind w:firstLine="560"/>
        <w:jc w:val="both"/>
      </w:pPr>
      <w:r>
        <w:rPr>
          <w:rFonts w:ascii="SimSun" w:hAnsi="SimSun" w:eastAsia="宋体" w:cs="SimSun"/>
          <w:sz w:val="24"/>
          <w:szCs w:val="24"/>
        </w:rPr>
        <w:t xml:space="preserve">噪声控制针对本项目位于舒城县城镇建成区、周边存在居民出行和商铺经营的特点，合理安排作业时间。拆除、切割、破碎等高噪声作业安排在昼间进行，午间12时至14时、夜间22时至次日6时停止产生环境噪声污染的施工作业。木平台防腐木铺装及龙骨拆除、原铺装砖拆除等工序优先采用低噪声机具，切割作业配备移动式隔声屏。施工员每周不少于1次对作业区噪声进行监测，在距作业面1m处噪声值超过85dB(A)时立即调整作业方式或更换低噪声设备，并记录监测数据。因工艺要求确需连续作业的，提前向舒城县生态环境主管部门申报，经批准后公告周边居民。</w:t>
      </w:r>
    </w:p>
    <w:p>
      <w:pPr>
        <w:spacing w:line="360" w:lineRule="exact" w:before="0" w:after="120"/>
        <w:ind w:firstLine="560"/>
        <w:jc w:val="both"/>
      </w:pPr>
      <w:r>
        <w:rPr>
          <w:rFonts w:ascii="SimSun" w:hAnsi="SimSun" w:eastAsia="宋体" w:cs="SimSun"/>
          <w:sz w:val="24"/>
          <w:szCs w:val="24"/>
        </w:rPr>
        <w:t xml:space="preserve">绿色施工围绕节材、节水、节能、节地与环境保护展开。拆除产生的旧铺装砖、混凝土块经现场分拣后，符合要求的用于临时道路垫层或场地回填，减少外运量。施工用水优先采用洒水车供水，生活用水按高峰人数和用水定额控制，各施工组单独设置水表计量，由材料员每日抄表核查用水量。临时用电以村庄既有电源分散接入为主，各施工组单独设置配电箱与计量表，电动机具选用节能型设备。绿化工程种植土换填和营养土用量按设计要求控制，耕植土集中堆放并覆盖，避免水土流失。办公区采用装配式现场活动夹芯板房，可周转重复使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管控项目</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控制指标</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围挡设置</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高度不低于2.5m，连续封闭</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物料覆盖</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覆盖率100%，密目网不低于2000目</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每日2次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车辆冲洗</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出场车辆100%冲洗</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每车检查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场地硬化</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硬化率100%，厚度不小于150mm</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噪声限值</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昼间不大于70dB(A)，夜间不大于55dB(A)</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生活用水</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按高峰人数和用水定额控制</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每日抄表</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9.1.1 文明施工、扬尘、噪声与绿色施工要点</w:t>
      </w:r>
    </w:p>
    <w:p>
      <w:pPr>
        <w:spacing w:line="360" w:lineRule="exact" w:before="0" w:after="120"/>
        <w:ind w:firstLine="560"/>
        <w:jc w:val="both"/>
      </w:pPr>
      <w:r>
        <w:rPr>
          <w:rFonts w:ascii="SimSun" w:hAnsi="SimSun" w:eastAsia="宋体" w:cs="SimSun"/>
          <w:sz w:val="24"/>
          <w:szCs w:val="24"/>
        </w:rPr>
        <w:t xml:space="preserve">扬尘防治落实“六个百分百”要求。施工工地周边100%围挡：所有作业面周边连续设置封闭围挡，不留缺口；物料堆放100%覆盖：现场水泥、砂石、拆除料等易扬尘物料采用密目网覆盖，覆盖网目数不低于2000目/100cm²，材料员每日检查覆盖完整性；出入车辆100%冲洗：出入口设置自动冲洗平台，冲洗水压不低于0.4MPa，车辆冲洗时间不少于60秒，安全员每日核查冲洗记录；施工现场地面100%硬化：场内主要通道及材料堆场全部采用C25混凝土硬化，厚度不小于150mm；拆迁工地100%湿法作业：本项目无拆迁工程，不涉及拆迁工地湿法作业；渣土车辆100%密闭运输：外运渣土车辆采用密闭式渣土车，装载高度不得超过车厢挡板，出场前经冲洗平台冲洗并检查密闭状态，未密闭车辆一律不得出场。</w:t>
      </w:r>
    </w:p>
    <w:p>
      <w:pPr>
        <w:spacing w:line="360" w:lineRule="exact" w:before="0" w:after="120"/>
        <w:ind w:firstLine="560"/>
        <w:jc w:val="both"/>
      </w:pPr>
      <w:r>
        <w:rPr>
          <w:rFonts w:ascii="SimSun" w:hAnsi="SimSun" w:eastAsia="宋体" w:cs="SimSun"/>
          <w:sz w:val="24"/>
          <w:szCs w:val="24"/>
        </w:rPr>
        <w:t xml:space="preserve">噪声控制针对本项目位于舒城县城镇建成区、周边存在居民及商铺的实际情况，严格执行限时作业制度。午间12:00至14:00、夜间22:00至次日6:00禁止进行产生强噪声的拆除、切割、破碎作业，确需连续作业时提前向主管部门申请夜间施工许可并公告周边居民。拆除作业优先采用液压剪、静力破碎等低噪声工艺替代风镐，混凝土切割采用湿式切割机，切割作业面持续喷水降尘降噪。施工员每日对作业面噪声进行监测，场界噪声昼间不得超过70dB(A)、夜间不得超过55dB(A)，监测数据记入噪声监测台账，超标时立即调整作业工序或增设移动式隔声屏障。</w:t>
      </w:r>
    </w:p>
    <w:p>
      <w:pPr>
        <w:spacing w:line="360" w:lineRule="exact" w:before="0" w:after="120"/>
        <w:ind w:firstLine="560"/>
        <w:jc w:val="both"/>
      </w:pPr>
      <w:r>
        <w:rPr>
          <w:rFonts w:ascii="SimSun" w:hAnsi="SimSun" w:eastAsia="宋体" w:cs="SimSun"/>
          <w:sz w:val="24"/>
          <w:szCs w:val="24"/>
        </w:rPr>
        <w:t xml:space="preserve">环境污染物管控指标按表列标准执行，安全员每日监测并记录，超标即启动联动处置程序。</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环境污染物管控指标一览表</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控制标准</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场界扬尘浓度</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不超过1.0mg/m³</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每日2次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场界昼间噪声</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不超过70dB(A)</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场界夜间噪声</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不超过55dB(A)</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夜间作业时监测</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冲洗水循环利用率</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不低于80%</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每周核查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建筑垃圾资源化利用率</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不低于60%</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每月统计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9.2 湿法作业与密闭运输专项措施</w:t>
      </w:r>
    </w:p>
    <w:p>
      <w:pPr>
        <w:spacing w:line="360" w:lineRule="exact" w:before="0" w:after="120"/>
        <w:ind w:firstLine="560"/>
        <w:jc w:val="both"/>
      </w:pPr>
      <w:r>
        <w:rPr>
          <w:rFonts w:ascii="SimSun" w:hAnsi="SimSun" w:eastAsia="宋体" w:cs="SimSun"/>
          <w:sz w:val="24"/>
          <w:szCs w:val="24"/>
        </w:rPr>
        <w:t xml:space="preserve">石材切割、混凝土切缝、路面铣刨等干式加工工序一律改为带水作业。切割机、铣刨机进场前由材料员核验设备是否具备供水接口，不具备湿切功能的设备不得进入作业面。切割作业时，操作人员先开启冷却水阀，确认水流连续覆盖切割刃口后方可启动设备，切割用水量按每台设备每小时不少于0.3m³控制。施工员每日开工前检查各切割点位的水源连接与排水走向，防止切割泥浆无序漫流；切割产生的泥浆经临时截水沟汇入沉淀池，沉淀后清水回用于洒水降尘，沉淀物按建筑垃圾清运。</w:t>
      </w:r>
    </w:p>
    <w:p>
      <w:pPr>
        <w:spacing w:line="360" w:lineRule="exact" w:before="0" w:after="120"/>
        <w:ind w:firstLine="560"/>
        <w:jc w:val="both"/>
      </w:pPr>
      <w:r>
        <w:rPr>
          <w:rFonts w:ascii="SimSun" w:hAnsi="SimSun" w:eastAsia="宋体" w:cs="SimSun"/>
          <w:sz w:val="24"/>
          <w:szCs w:val="24"/>
        </w:rPr>
        <w:t xml:space="preserve">基层清扫与场地清理严禁干扫。作业人员使用扫帚清扫前，先由洒水人员对清扫区域喷洒雾状水，使地面处于微湿状态，清扫过程中不得扬起可见粉尘。针对停车场改造区域原混凝土路面铣刨深度2～3cm、面积50m²的局部剥落处理，铣刨机作业时同步开启机载喷水装置，铣刨料由人工配合小型装载机及时归堆，堆体表面覆盖密目网。</w:t>
      </w:r>
    </w:p>
    <w:p>
      <w:pPr>
        <w:spacing w:line="360" w:lineRule="exact" w:before="0" w:after="120"/>
        <w:ind w:firstLine="560"/>
        <w:jc w:val="both"/>
      </w:pPr>
      <w:r>
        <w:rPr>
          <w:rFonts w:ascii="SimSun" w:hAnsi="SimSun" w:eastAsia="宋体" w:cs="SimSun"/>
          <w:sz w:val="24"/>
          <w:szCs w:val="24"/>
        </w:rPr>
        <w:t xml:space="preserve">散装水泥、砂石等易扬散材料运输采用密闭罐车或加盖篷布的厢式车辆。本工程混凝土与砂浆全部采用商品混凝土和预拌砂浆，由具备密闭运输条件的搅拌运输车运送，运输途中罐体保持旋转状态，卸料口在非卸料状态下保持封闭。砂石等袋装或散装材料进场时，材料员核验车辆覆盖状态，卸料区域设置围挡与喷淋降尘点，卸料过程中由专人持喷淋装置对卸料口进行雾化降尘。</w:t>
      </w:r>
    </w:p>
    <w:p>
      <w:pPr>
        <w:spacing w:line="360" w:lineRule="exact" w:before="0" w:after="120"/>
        <w:ind w:firstLine="560"/>
        <w:jc w:val="both"/>
      </w:pPr>
      <w:r>
        <w:rPr>
          <w:rFonts w:ascii="SimSun" w:hAnsi="SimSun" w:eastAsia="宋体" w:cs="SimSun"/>
          <w:sz w:val="24"/>
          <w:szCs w:val="24"/>
        </w:rPr>
        <w:t xml:space="preserve">道路与场地保洁衔接。 施工便道和出入口向外延伸50m范围内的市政道路，由专职保洁人员每日不少于2次清扫，并配合洒水车每日不少于1次冲洗，保持路面无积尘、无泥土印迹。运输路线经过村庄内部道路时，运输车辆按现场交通导行方案限速行驶，转弯处减速慢行，防止物料抛洒。保洁人员发现路面污染后30分钟内完成清理，清理产生的泥浆和杂物集中收集，不得扫入雨水口或绿化带。施工员每日收工前对运输路线进行1次全面检查，确认无遗撒、无积泥后签认当日保洁记录。</w:t>
      </w:r>
    </w:p>
    <w:p>
      <w:pPr>
        <w:spacing w:line="360" w:lineRule="exact" w:before="0" w:after="120"/>
        <w:ind w:firstLine="560"/>
        <w:jc w:val="both"/>
      </w:pPr>
      <w:r>
        <w:rPr>
          <w:rFonts w:ascii="SimSun" w:hAnsi="SimSun" w:eastAsia="宋体" w:cs="SimSun"/>
          <w:sz w:val="24"/>
          <w:szCs w:val="24"/>
        </w:rPr>
        <w:t xml:space="preserve">湿法作业与密闭运输管控指标。 项目部将两项100%指标分解为可量化的检查项，按日统计、按周汇总，由技术负责人每周组织1次专项检查，对不达标项下达整改通知并跟踪复查销项。</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环境污染物管控指标</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控制标准</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作业面湿法覆盖率</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出场车辆冲洗率</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每车必查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门卫</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渣土车辆密闭率</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每车必查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门卫</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运输路线清扫频次</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每日核查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洒水降尘频次</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每日核查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整改闭环时限</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24小时内完成复查销项</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每周汇总</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9.3 临时用水用电接引及场地复原文明措施</w:t>
      </w:r>
    </w:p>
    <w:p>
      <w:pPr>
        <w:pStyle w:val="Heading3"/>
        <w:keepNext/>
        <w:spacing w:line="360" w:lineRule="exact" w:before="120" w:after="80"/>
        <w:jc w:val="left"/>
        <w:outlineLvl w:val="2"/>
      </w:pPr>
      <w:r>
        <w:rPr>
          <w:rFonts w:ascii="SimHei" w:hAnsi="SimHei" w:eastAsia="黑体" w:cs="SimHei"/>
          <w:b/>
          <w:sz w:val="28"/>
          <w:szCs w:val="28"/>
        </w:rPr>
        <w:t xml:space="preserve">9.3.1 扬尘防治十有专项措施</w:t>
      </w:r>
    </w:p>
    <w:p>
      <w:pPr>
        <w:spacing w:line="360" w:lineRule="exact" w:before="0" w:after="120"/>
        <w:ind w:firstLine="560"/>
        <w:jc w:val="both"/>
      </w:pPr>
      <w:r>
        <w:rPr>
          <w:rFonts w:ascii="SimSun" w:hAnsi="SimSun" w:eastAsia="宋体" w:cs="SimSun"/>
          <w:sz w:val="24"/>
          <w:szCs w:val="24"/>
        </w:rPr>
        <w:t xml:space="preserve">扬尘防治成效以量化指标进行考核：施工区域边界PM10浓度不超过当地环境保护主管部门规定的限值；围挡完好率100%；物料覆盖率100%；出场车辆冲洗率100%；渣土车辆密闭运输率100%；扬尘防治检查问题整改销项率100%。项目部每月对上述指标进行统计汇总，形成扬尘防治成效评估表，报监理单位备案。对未达标的指标，由技术负责人分析原因，制定纠正措施，项目经理审定后组织实施，安全员跟踪验证，确保各项指标持续达标。</w:t>
      </w:r>
    </w:p>
    <w:p>
      <w:pPr>
        <w:pStyle w:val="Heading2"/>
        <w:keepNext/>
        <w:spacing w:line="360" w:lineRule="exact" w:before="180" w:after="100"/>
        <w:jc w:val="left"/>
        <w:outlineLvl w:val="1"/>
      </w:pPr>
      <w:r>
        <w:rPr>
          <w:rFonts w:ascii="SimHei" w:hAnsi="SimHei" w:eastAsia="黑体" w:cs="SimHei"/>
          <w:b/>
          <w:sz w:val="30"/>
          <w:szCs w:val="30"/>
        </w:rPr>
        <w:t xml:space="preserve">9.4 交通导行与占道施工文明管理</w:t>
      </w:r>
    </w:p>
    <w:p>
      <w:pPr>
        <w:spacing w:line="360" w:lineRule="exact" w:before="0" w:after="120"/>
        <w:ind w:firstLine="560"/>
        <w:jc w:val="both"/>
      </w:pPr>
      <w:r>
        <w:rPr>
          <w:rFonts w:ascii="SimSun" w:hAnsi="SimSun" w:eastAsia="宋体" w:cs="SimSun"/>
          <w:sz w:val="24"/>
          <w:szCs w:val="24"/>
        </w:rPr>
        <w:t xml:space="preserve">交通设施与夜间警示。 各通行交口在信号灯未安装完毕前，由道路施工单位设置移动式信号灯，确保车辆通行安全。移动式信号灯采用太阳能供电，灯头直径不小于200mm，设置高度按交通设施安装规范确定，每日由施工员检查一次电量与显示状态。施工段全线夜间设置临时照明，照明灯具沿围挡每20m设置一盏，照度不低于20lx；围挡外侧每10m粘贴一道反光膜，反光膜宽度不小于100mm。警示牌、导向牌、公示牌采用铝合金板面，版面反光等级不低于Ⅲ类，设置高度按交通标志设置规范确定。</w:t>
      </w:r>
    </w:p>
    <w:p>
      <w:pPr>
        <w:pStyle w:val="Heading2"/>
        <w:keepNext/>
        <w:spacing w:line="360" w:lineRule="exact" w:before="180" w:after="100"/>
        <w:jc w:val="left"/>
        <w:outlineLvl w:val="1"/>
      </w:pPr>
      <w:r>
        <w:rPr>
          <w:rFonts w:ascii="SimHei" w:hAnsi="SimHei" w:eastAsia="黑体" w:cs="SimHei"/>
          <w:b/>
          <w:sz w:val="30"/>
          <w:szCs w:val="30"/>
        </w:rPr>
        <w:t xml:space="preserve">9.5 拆除工程垃圾清运与渣土消纳文明管控</w:t>
      </w:r>
    </w:p>
    <w:p>
      <w:pPr>
        <w:spacing w:line="360" w:lineRule="exact" w:before="0" w:after="120"/>
        <w:ind w:firstLine="560"/>
        <w:jc w:val="both"/>
      </w:pPr>
      <w:r>
        <w:rPr>
          <w:rFonts w:ascii="SimSun" w:hAnsi="SimSun" w:eastAsia="宋体" w:cs="SimSun"/>
          <w:sz w:val="24"/>
          <w:szCs w:val="24"/>
        </w:rPr>
        <w:t xml:space="preserve">运输路线由项目部在开工前报舒城县城市管理部门备案，避开学校、医院等敏感区域，运输时段避开居民出行高峰。运输车辆按核定载质量装载，严禁超载，行驶速度在城区道路按交通管理部门核准的限速要求控制。材料员对每车次运输量、消纳去向进行登记，形成《拆除垃圾清运台账》，台账内容包括日期、车号、垃圾类别、装载量、消纳场所、司机签字，每日下班前汇总一次。项目经理每周不少于1次抽查台账与消纳回执的一致性，发现台账缺项或数据不符，责令材料员当日补正并复查销项。</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管控指标</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控制标准</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拆除作业面扬尘高度</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≤1.5m</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运输车辆密闭率</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每日不少于3次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出场车辆冲洗时间</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≥60秒</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每车次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场地平整度偏差</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±20mm</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每施工段不少于1次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垃圾清运及时率</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日产日清</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消纳台账完整率</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拆除垃圾场内归集点设置在远离居民出入口、不影响交通导行通道的位置，地面铺设2mm厚HDPE防渗膜，四周设200mm高挡坎，防止垃圾渗滤液外溢。归集点每日清运一次，当日产生的拆除垃圾当日运出，严禁在归集点过夜堆放超过24小时。安全员每日检查归集点覆盖、围挡和渗滤液收集情况，发现防尘网破损或挡坎开裂的，当日整改并复查销项。</w:t>
      </w:r>
    </w:p>
    <w:p>
      <w:pPr>
        <w:spacing w:line="360" w:lineRule="exact" w:before="0" w:after="120"/>
        <w:ind w:firstLine="560"/>
        <w:jc w:val="both"/>
      </w:pPr>
      <w:r>
        <w:rPr>
          <w:rFonts w:ascii="SimSun" w:hAnsi="SimSun" w:eastAsia="宋体" w:cs="SimSun"/>
          <w:sz w:val="24"/>
          <w:szCs w:val="24"/>
        </w:rPr>
        <w:t xml:space="preserve">运输路线按交通导行方案确定的指定路线行驶，避开学校、医院和居民密集区，运输时段避开午间和晚间休息时间。运输车辆在市政道路上按交通管理部门核准的限速要求行驶，转弯、经过路口时减速慢行，防止渣土抛洒。运输途中发生遗撒的，驾驶员立即停车清理，同时报告项目部，由文明施工员30分钟内到场核查清理效果，确认路面无残留渣土后方可继续行驶。</w:t>
      </w:r>
    </w:p>
    <w:p>
      <w:pPr>
        <w:spacing w:line="360" w:lineRule="exact" w:before="0" w:after="120"/>
        <w:ind w:firstLine="560"/>
        <w:jc w:val="both"/>
      </w:pPr>
      <w:r>
        <w:rPr>
          <w:rFonts w:ascii="SimSun" w:hAnsi="SimSun" w:eastAsia="宋体" w:cs="SimSun"/>
          <w:sz w:val="24"/>
          <w:szCs w:val="24"/>
        </w:rPr>
        <w:t xml:space="preserve">渣土消纳点选用经舒城县城市管理部门核准的建筑垃圾消纳场所，运输前由项目部与消纳场所签订消纳协议，明确消纳方量、消纳标准和接收凭证要求。每车渣土运至消纳点后，由消纳点管理人员在运输联单上签收确认，联单随车返回项目部归档。材料员按日汇总运输联单，建立拆除垃圾与渣土消纳台账，台账记录日期、车号、装载方量、消纳去向、签收人，做到每车可追溯、每方有去向。</w:t>
      </w:r>
    </w:p>
    <w:p>
      <w:pPr>
        <w:spacing w:line="360" w:lineRule="exact" w:before="0" w:after="120"/>
        <w:ind w:firstLine="560"/>
        <w:jc w:val="both"/>
      </w:pPr>
      <w:r>
        <w:rPr>
          <w:rFonts w:ascii="SimSun" w:hAnsi="SimSun" w:eastAsia="宋体" w:cs="SimSun"/>
          <w:sz w:val="24"/>
          <w:szCs w:val="24"/>
        </w:rPr>
        <w:t xml:space="preserve">拆除作业安排在昼间进行，午间12:00至14:00、晚间22:00至次日6:00停止一切拆除和清运作业。确需连续作业的，提前向舒城县生态环境主管部门申请夜间施工许可，取得许可后方可实施，并在周边居民区张贴施工公告。拆除机械选用低噪声型号，破碎锤、切割机等设备加装消声装置，作业点周边设置移动式隔声屏障，确保场界噪声符合《建筑施工场界环境噪声排放标准》（GB 12523-2011）限值要求。</w:t>
      </w:r>
    </w:p>
    <w:p>
      <w:pPr>
        <w:spacing w:line="360" w:lineRule="exact" w:before="0" w:after="120"/>
        <w:ind w:firstLine="560"/>
        <w:jc w:val="both"/>
      </w:pPr>
      <w:r>
        <w:rPr>
          <w:rFonts w:ascii="SimSun" w:hAnsi="SimSun" w:eastAsia="宋体" w:cs="SimSun"/>
          <w:sz w:val="24"/>
          <w:szCs w:val="24"/>
        </w:rPr>
        <w:t xml:space="preserve">下表针对拆除垃圾清运与渣土消纳环节的常见问题，明确产生原因、预防措施、整改标准和复查频次，作为现场文明施工管控的执行依据。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通病问题</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产生原因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预防措施</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整改标准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复查频次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拆除垃圾混装混运</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分拣责任不落实，回收材料与建筑垃圾混堆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材料员现场分拣，可回收材料单独码放，垃圾斗分类标识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分类准确率100%，无混装现象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运输车辆带泥上路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出场冲洗不彻底，冲洗时间不足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出场冲洗不少于60秒，车轮、底盘、车厢外侧全部冲洗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车身无泥块，路面无泥印</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每车检查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运输途中遗撒渣土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装载超高、密闭篷布破损、车速过快</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装载不超侧板上沿，篷布完好，车速按交通管理部门核准限速控制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沿途无遗撒，路面无渣土残留</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归集点垃圾过夜堆放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清运不及时，当日垃圾未当日运出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归集点每日清运一次，垃圾不过夜</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归集点无隔夜垃圾堆放</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消纳台账缺失</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运输联单未签收，台账记录不及时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每车联单签收，材料员按日汇总归档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台账完整，每车可追溯</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每周核查1次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拆除作业扬尘超标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未湿法作业，喷雾强度不足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拆除前洒水湿润，作业中持续喷雾，PM10超标即停工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PM10浓度低于150μg/m³</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在线实时监测</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按招标文件要求：技术文件明显文不对题或各项计划明显前后矛盾的，否决投标。本施工组织设计已按上述条款要求逐项落实执行。</w:t>
      </w:r>
    </w:p>
    <w:p>
      <w:pPr>
        <w:pStyle w:val="Heading1"/>
        <w:keepNext/>
        <w:spacing w:line="360" w:lineRule="exact" w:before="260" w:after="180"/>
        <w:jc w:val="center"/>
        <w:outlineLvl w:val="0"/>
      </w:pPr>
      <w:r>
        <w:rPr>
          <w:rFonts w:ascii="SimHei" w:hAnsi="SimHei" w:eastAsia="黑体" w:cs="SimHei"/>
          <w:b/>
          <w:sz w:val="44"/>
          <w:szCs w:val="44"/>
        </w:rPr>
        <w:t xml:space="preserve">第十章 施工总平面布置图</w:t>
      </w:r>
    </w:p>
    <w:p>
      <w:pPr>
        <w:pStyle w:val="Heading2"/>
        <w:keepNext/>
        <w:spacing w:line="360" w:lineRule="exact" w:before="180" w:after="100"/>
        <w:jc w:val="left"/>
        <w:outlineLvl w:val="1"/>
      </w:pPr>
      <w:r>
        <w:rPr>
          <w:rFonts w:ascii="SimHei" w:hAnsi="SimHei" w:eastAsia="黑体" w:cs="SimHei"/>
          <w:b/>
          <w:sz w:val="30"/>
          <w:szCs w:val="30"/>
        </w:rPr>
        <w:t xml:space="preserve">10.1 施工现场平面布置与临设管理</w:t>
      </w:r>
    </w:p>
    <w:p>
      <w:pPr>
        <w:pStyle w:val="Heading3"/>
        <w:keepNext/>
        <w:spacing w:line="360" w:lineRule="exact" w:before="120" w:after="80"/>
        <w:jc w:val="left"/>
        <w:outlineLvl w:val="2"/>
      </w:pPr>
      <w:r>
        <w:rPr>
          <w:rFonts w:ascii="SimHei" w:hAnsi="SimHei" w:eastAsia="黑体" w:cs="SimHei"/>
          <w:b/>
          <w:sz w:val="28"/>
          <w:szCs w:val="28"/>
        </w:rPr>
        <w:t xml:space="preserve">10.1.1 现场总平面分区与临设总体布局</w:t>
      </w:r>
    </w:p>
    <w:p>
      <w:pPr>
        <w:spacing w:line="360" w:lineRule="exact" w:before="0" w:after="120"/>
        <w:ind w:firstLine="560"/>
        <w:jc w:val="both"/>
      </w:pPr>
      <w:r>
        <w:rPr>
          <w:rFonts w:ascii="SimSun" w:hAnsi="SimSun" w:eastAsia="宋体" w:cs="SimSun"/>
          <w:sz w:val="24"/>
          <w:szCs w:val="24"/>
        </w:rPr>
        <w:t xml:space="preserve">本工程作业面沿既有市政道路与公共空间呈线性、多点分布，项目部按“集中办公、分区加工、就近堆放、动态调整”的原则组织现场平面布置，将施工区域划分为办公生活区、材料加工堆放区、机械停放区、交通导行区与绿化养护区五个功能区，各区域随施工阶段动态调整边界。</w:t>
      </w:r>
    </w:p>
    <w:p>
      <w:pPr>
        <w:spacing w:line="360" w:lineRule="exact" w:before="0" w:after="120"/>
        <w:ind w:firstLine="560"/>
        <w:jc w:val="both"/>
      </w:pPr>
      <w:r>
        <w:rPr>
          <w:rFonts w:ascii="SimSun" w:hAnsi="SimSun" w:eastAsia="宋体" w:cs="SimSun"/>
          <w:sz w:val="24"/>
          <w:szCs w:val="24"/>
        </w:rPr>
        <w:t xml:space="preserve">现场总平面分区布置如下表所示，表中面积按各单体工程实际可用场地核定，拆除时间与竣工清理阶段衔接。</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区域名称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位置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功能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面积</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搭设标准</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拆除时间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办公生活区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公共广场改造工程西侧既有空地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项目部办公、工人休息、三级教育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按现场核定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装配式活动夹芯板房，防火等级A级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竣工清理阶段</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材料加工堆放区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综合配套用房及公厕单体周边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钢筋、模板、铺装材料分区堆放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按现场核定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硬化地面，分类标识，防雨遮盖</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相应分项完成后</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机械停放区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停车场改造区域边缘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小型机具、洒水车、运输车停放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按现场核定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划线定位，专人管理</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竣工清理阶段</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交通导行区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仁和路及广场周边道路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围挡、警示、导向设施布设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按现场核定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封闭围挡，警示牌、导向牌齐全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道路恢复通行后</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绿化养护区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广场及停车场绿化带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苗木假植、养护用水点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按现场核定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洒水车供水，养护责任牌</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养护期满后</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办公生活区与材料加工堆放区之间设置宽度不小于4m的消防通道，通道保持畅通，材料员每日巡查不少于1次，发现占用通道问题当日整改销项。临设搭设完成后由安全员组织验收，重点核查板房防火间距、围挡连续封闭和出入口硬化情况，验收合格后挂牌投入使用。</w:t>
      </w:r>
    </w:p>
    <w:p>
      <w:pPr>
        <w:pStyle w:val="Heading3"/>
        <w:keepNext/>
        <w:spacing w:line="360" w:lineRule="exact" w:before="120" w:after="80"/>
        <w:jc w:val="left"/>
        <w:outlineLvl w:val="2"/>
      </w:pPr>
      <w:r>
        <w:rPr>
          <w:rFonts w:ascii="SimHei" w:hAnsi="SimHei" w:eastAsia="黑体" w:cs="SimHei"/>
          <w:b/>
          <w:sz w:val="28"/>
          <w:szCs w:val="28"/>
        </w:rPr>
        <w:t xml:space="preserve">10.1.2 临时用电负荷统计与配电管理</w:t>
      </w:r>
    </w:p>
    <w:p>
      <w:pPr>
        <w:spacing w:line="360" w:lineRule="exact" w:before="0" w:after="120"/>
        <w:ind w:firstLine="560"/>
        <w:jc w:val="both"/>
      </w:pPr>
      <w:r>
        <w:rPr>
          <w:rFonts w:ascii="SimSun" w:hAnsi="SimSun" w:eastAsia="宋体" w:cs="SimSun"/>
          <w:sz w:val="24"/>
          <w:szCs w:val="24"/>
        </w:rPr>
        <w:t xml:space="preserve">现场主要用电设备负荷统计如下表所示。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设备名称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总功率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负荷等级</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木工圆锯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按设备铭牌核定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按铭牌功率合计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钢筋切断机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按设备铭牌核定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按铭牌功率核定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插入式振捣器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按设备铭牌核定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按铭牌功率合计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砂浆搅拌机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照明及办公用电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10.1.3 现场排水组织与雨污分流布置</w:t>
      </w:r>
    </w:p>
    <w:p>
      <w:pPr>
        <w:spacing w:line="360" w:lineRule="exact" w:before="0" w:after="120"/>
        <w:ind w:firstLine="560"/>
        <w:jc w:val="both"/>
      </w:pPr>
      <w:r>
        <w:rPr>
          <w:rFonts w:ascii="SimSun" w:hAnsi="SimSun" w:eastAsia="宋体" w:cs="SimSun"/>
          <w:sz w:val="24"/>
          <w:szCs w:val="24"/>
        </w:rPr>
        <w:t xml:space="preserve">本工程作业面沿既有市政道路与公共广场展开，场地排水须与现状市政雨水系统衔接，避免施工废水与雨水漫流影响周边商铺及行人通行。项目部在办公生活区、材料加工堆放区周边设置环形排水明沟，沟底纵向坡度不小于0.3%，沟内净宽300mm、净深30mm，沟壁采用M5水泥砂浆砌筑，沟底抹面20mm厚。排水明沟末端接入三级沉淀池，沉淀池有效容积不小于2m³，施工废水经沉淀后排入既有市政雨水管网，严禁直接排入道路雨水口。</w:t>
      </w:r>
    </w:p>
    <w:p>
      <w:pPr>
        <w:spacing w:line="360" w:lineRule="exact" w:before="0" w:after="120"/>
        <w:ind w:firstLine="560"/>
        <w:jc w:val="both"/>
      </w:pPr>
      <w:r>
        <w:rPr>
          <w:rFonts w:ascii="SimSun" w:hAnsi="SimSun" w:eastAsia="宋体" w:cs="SimSun"/>
          <w:sz w:val="24"/>
          <w:szCs w:val="24"/>
        </w:rPr>
        <w:t xml:space="preserve">材料加工堆放区地面硬化时同步设置1%横坡，坡向排水明沟，确保降雨时地面径流在10分钟内汇入沟内。绿化养护区与苗木假植区采用透水铺装或原土面层，不设硬化地面，养护用水自然下渗，避免形成积水点。洗车台沉淀池与办公生活区化粪池分开设置，化粪池采用成品玻璃钢罐体，有效容积按高峰人数225人及生活用水定额核定，清掏周期不超过30天，由专职保洁员负责巡查并记录。</w:t>
      </w:r>
    </w:p>
    <w:p>
      <w:pPr>
        <w:spacing w:line="360" w:lineRule="exact" w:before="0" w:after="120"/>
        <w:ind w:firstLine="560"/>
        <w:jc w:val="both"/>
      </w:pPr>
      <w:r>
        <w:rPr>
          <w:rFonts w:ascii="SimSun" w:hAnsi="SimSun" w:eastAsia="宋体" w:cs="SimSun"/>
          <w:sz w:val="24"/>
          <w:szCs w:val="24"/>
        </w:rPr>
        <w:t xml:space="preserve">排水设施投入使用后，施工员每周检查不少于2次，重点核查沟底坡度、沉淀池淤积厚度和排水口通畅情况。沉淀池淤积厚度超过池深1/3时当日组织清掏，清掏物装入密闭垃圾斗外运。雨季来临前由安全员组织一次全面疏通，确保排水系统过流能力满足暴雨工况，检查记录归档备查。</w:t>
      </w:r>
    </w:p>
    <w:p>
      <w:pPr>
        <w:pStyle w:val="Heading3"/>
        <w:keepNext/>
        <w:spacing w:line="360" w:lineRule="exact" w:before="120" w:after="80"/>
        <w:jc w:val="left"/>
        <w:outlineLvl w:val="2"/>
      </w:pPr>
      <w:r>
        <w:rPr>
          <w:rFonts w:ascii="SimHei" w:hAnsi="SimHei" w:eastAsia="黑体" w:cs="SimHei"/>
          <w:b/>
          <w:sz w:val="28"/>
          <w:szCs w:val="28"/>
        </w:rPr>
        <w:t xml:space="preserve">10.1.4 现场消防设施与应急通道布置</w:t>
      </w:r>
    </w:p>
    <w:p>
      <w:pPr>
        <w:spacing w:line="360" w:lineRule="exact" w:before="0" w:after="120"/>
        <w:ind w:firstLine="560"/>
        <w:jc w:val="both"/>
      </w:pPr>
      <w:r>
        <w:rPr>
          <w:rFonts w:ascii="SimSun" w:hAnsi="SimSun" w:eastAsia="宋体" w:cs="SimSun"/>
          <w:sz w:val="24"/>
          <w:szCs w:val="24"/>
        </w:rPr>
        <w:t xml:space="preserve">本工程临设区域涉及木材、模板、防水卷材等可燃材料堆放，现场消防布置按“分区设防、就近取用、通道畅通”原则执行。办公生活区、材料加工堆放区各配置手提式干粉灭火器不少于4具，单具灭火器充装量不低于4kg，设置点间距按灭火器保护半径要求布置，灭火器底部离地高度不大于1.5m，顶部设置在明显且便于取用的位置。材料堆放区木材堆场与模板堆场之间设置宽度不小于2m的防火隔离带，隔离带内不得堆放任何材料。</w:t>
      </w:r>
    </w:p>
    <w:p>
      <w:pPr>
        <w:spacing w:line="360" w:lineRule="exact" w:before="0" w:after="120"/>
        <w:ind w:firstLine="560"/>
        <w:jc w:val="both"/>
      </w:pPr>
      <w:r>
        <w:rPr>
          <w:rFonts w:ascii="SimSun" w:hAnsi="SimSun" w:eastAsia="宋体" w:cs="SimSun"/>
          <w:sz w:val="24"/>
          <w:szCs w:val="24"/>
        </w:rPr>
        <w:t xml:space="preserve">现场消防通道沿办公生活区与材料加工堆放区外围环形设置，净宽度不小于4m，转弯半径不小于12m，通道上方不得架设低于4m的临时管线。消防通道出入口设置禁止占用标识，安全员每日巡查不少于1次，发现占用通道或遮挡灭火器问题当场责令整改，当日复查销项。动火作业实行审批制度，作业前由安全员核查灭火器材配备和可燃物清理情况，作业中安排专人监护，作业后留守观察不少于30分钟，确认无阴燃后方可撤离。</w:t>
      </w:r>
    </w:p>
    <w:p>
      <w:pPr>
        <w:spacing w:line="360" w:lineRule="exact" w:before="0" w:after="120"/>
        <w:ind w:firstLine="560"/>
        <w:jc w:val="both"/>
      </w:pPr>
      <w:r>
        <w:rPr>
          <w:rFonts w:ascii="SimSun" w:hAnsi="SimSun" w:eastAsia="宋体" w:cs="SimSun"/>
          <w:sz w:val="24"/>
          <w:szCs w:val="24"/>
        </w:rPr>
        <w:t xml:space="preserve">临设区域设置临时消防水源点1处，配置消防软管卷盘，供水管径不小于DN50，水源引自既有市政给水管网。消防设施每月由安全员组织一次全面检查，灭火器压力表指针低于绿区时当日更换，检查记录纳入安全管理台账。</w:t>
      </w:r>
    </w:p>
    <w:p>
      <w:pPr>
        <w:pStyle w:val="Heading3"/>
        <w:keepNext/>
        <w:spacing w:line="360" w:lineRule="exact" w:before="120" w:after="80"/>
        <w:jc w:val="left"/>
        <w:outlineLvl w:val="2"/>
      </w:pPr>
      <w:r>
        <w:rPr>
          <w:rFonts w:ascii="SimHei" w:hAnsi="SimHei" w:eastAsia="黑体" w:cs="SimHei"/>
          <w:b/>
          <w:sz w:val="28"/>
          <w:szCs w:val="28"/>
        </w:rPr>
        <w:t xml:space="preserve">10.1.5 临设拆除与场地恢复管理</w:t>
      </w:r>
    </w:p>
    <w:p>
      <w:pPr>
        <w:spacing w:line="360" w:lineRule="exact" w:before="0" w:after="120"/>
        <w:ind w:firstLine="560"/>
        <w:jc w:val="both"/>
      </w:pPr>
      <w:r>
        <w:rPr>
          <w:rFonts w:ascii="SimSun" w:hAnsi="SimSun" w:eastAsia="宋体" w:cs="SimSun"/>
          <w:sz w:val="24"/>
          <w:szCs w:val="24"/>
        </w:rPr>
        <w:t xml:space="preserve">硬化地面破除采用小型破碎机，破除厚度100mm，破除产生的混凝土块运至指定消纳场所。围挡基础与排水明沟拆除后，对场地进行原状恢复，回填土分层夯实，每层虚铺厚度不超过300mm，压实度不低于90%。场地恢复完成后由施工员会同监理工程师逐项验收，核查内容包括：临设全部拆除、硬化地面破除到位、排水沟回填密实、场地标高与周边衔接平顺、无遗留建筑垃圾。验收合格后形成书面记录，作为竣工移交资料组成部分。</w:t>
      </w:r>
    </w:p>
    <w:p>
      <w:pPr>
        <w:pStyle w:val="Heading2"/>
        <w:keepNext/>
        <w:spacing w:line="360" w:lineRule="exact" w:before="180" w:after="100"/>
        <w:jc w:val="left"/>
        <w:outlineLvl w:val="1"/>
      </w:pPr>
      <w:r>
        <w:rPr>
          <w:rFonts w:ascii="SimHei" w:hAnsi="SimHei" w:eastAsia="黑体" w:cs="SimHei"/>
          <w:b/>
          <w:sz w:val="30"/>
          <w:szCs w:val="30"/>
        </w:rPr>
        <w:t xml:space="preserve">10.2 施工总平面布置原则与分区规划</w:t>
      </w:r>
    </w:p>
    <w:p>
      <w:pPr>
        <w:pStyle w:val="Heading3"/>
        <w:keepNext/>
        <w:spacing w:line="360" w:lineRule="exact" w:before="120" w:after="80"/>
        <w:jc w:val="left"/>
        <w:outlineLvl w:val="2"/>
      </w:pPr>
      <w:r>
        <w:rPr>
          <w:rFonts w:ascii="SimHei" w:hAnsi="SimHei" w:eastAsia="黑体" w:cs="SimHei"/>
          <w:b/>
          <w:sz w:val="28"/>
          <w:szCs w:val="28"/>
        </w:rPr>
        <w:t xml:space="preserve">10.2.1 总平面布置原则</w:t>
      </w:r>
    </w:p>
    <w:p>
      <w:pPr>
        <w:spacing w:line="360" w:lineRule="exact" w:before="0" w:after="120"/>
        <w:ind w:firstLine="560"/>
        <w:jc w:val="both"/>
      </w:pPr>
      <w:r>
        <w:rPr>
          <w:rFonts w:ascii="SimSun" w:hAnsi="SimSun" w:eastAsia="宋体" w:cs="SimSun"/>
          <w:sz w:val="24"/>
          <w:szCs w:val="24"/>
        </w:rPr>
        <w:t xml:space="preserve">施工总平面布置遵循“分区明确、流线顺畅、安全隔离、绿色环保”四项基本原则。</w:t>
      </w:r>
    </w:p>
    <w:p>
      <w:pPr>
        <w:pStyle w:val="Heading3"/>
        <w:keepNext/>
        <w:spacing w:line="360" w:lineRule="exact" w:before="120" w:after="80"/>
        <w:jc w:val="left"/>
        <w:outlineLvl w:val="2"/>
      </w:pPr>
      <w:r>
        <w:rPr>
          <w:rFonts w:ascii="SimHei" w:hAnsi="SimHei" w:eastAsia="黑体" w:cs="SimHei"/>
          <w:b/>
          <w:sz w:val="28"/>
          <w:szCs w:val="28"/>
        </w:rPr>
        <w:t xml:space="preserve">10.2.2 施工分区规划</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施工分区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主要施工内容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平面位置</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围挡形式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出入口设置</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公共广场改造区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木平台拆除及铺装、栏杆更换、花岗岩铺装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广场中心及周边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1.8m高彩钢围挡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设1处主出入口</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停车场改造区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沥青加铺、车位标线、充电设施基础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停车场区域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1.8m高彩钢围挡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设1处出入口</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人行道拆除更新、侧石更换、盲道面层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沿街人行道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移动式水马+警示带</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分段设置</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绿化景观区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种植土换填、苗木栽植、花箱安装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广场及道路两侧绿地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警戒线+标识牌</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不设固定出入口</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配套用房施工区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综合配套用房、公厕、门卫土建及安装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各单体位置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定型化围挡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各单体设1处出入口</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各分区之间通过场内临时道路连接，临时道路采用200mm厚C25商品混凝土硬化，宽度4m，满足运输车辆双向错车要求。分区交界处设置材料中转场地，中转场地面积按各分区高峰日材料用量的1.5倍配置，地面采用100mm厚碎石垫层压实，压实度不低于0.95。</w:t>
      </w:r>
    </w:p>
    <w:p>
      <w:pPr>
        <w:pStyle w:val="Heading3"/>
        <w:keepNext/>
        <w:spacing w:line="360" w:lineRule="exact" w:before="120" w:after="80"/>
        <w:jc w:val="left"/>
        <w:outlineLvl w:val="2"/>
      </w:pPr>
      <w:r>
        <w:rPr>
          <w:rFonts w:ascii="SimHei" w:hAnsi="SimHei" w:eastAsia="黑体" w:cs="SimHei"/>
          <w:b/>
          <w:sz w:val="28"/>
          <w:szCs w:val="28"/>
        </w:rPr>
        <w:t xml:space="preserve">10.2.3 材料堆场与加工区布置</w:t>
      </w:r>
    </w:p>
    <w:p>
      <w:pPr>
        <w:spacing w:line="360" w:lineRule="exact" w:before="0" w:after="120"/>
        <w:ind w:firstLine="560"/>
        <w:jc w:val="both"/>
      </w:pPr>
      <w:r>
        <w:rPr>
          <w:rFonts w:ascii="SimSun" w:hAnsi="SimSun" w:eastAsia="宋体" w:cs="SimSun"/>
          <w:sz w:val="24"/>
          <w:szCs w:val="24"/>
        </w:rPr>
        <w:t xml:space="preserve">钢筋加工区设置在配套用房施工区北侧，配置钢筋调直机、切断机、弯曲机各1台，加工棚采用装配式钢结构搭设，棚顶设置双层防砸防护。木工加工区紧邻钢筋加工区布置，配置圆盘锯1台，加工棚内设置消防器材箱，配置干粉灭火器不少于4具。砂浆搅拌区采用预拌砂浆，现场不设自拌砂浆设备，预拌砂浆罐设置在道路铺装区与公共广场改造区交界处，罐体基础采用C20混凝土浇筑，厚度200mm。</w:t>
      </w:r>
    </w:p>
    <w:p>
      <w:pPr>
        <w:pStyle w:val="Heading3"/>
        <w:keepNext/>
        <w:spacing w:line="360" w:lineRule="exact" w:before="120" w:after="80"/>
        <w:jc w:val="left"/>
        <w:outlineLvl w:val="2"/>
      </w:pPr>
      <w:r>
        <w:rPr>
          <w:rFonts w:ascii="SimHei" w:hAnsi="SimHei" w:eastAsia="黑体" w:cs="SimHei"/>
          <w:b/>
          <w:sz w:val="28"/>
          <w:szCs w:val="28"/>
        </w:rPr>
        <w:t xml:space="preserve">10.2.4 办公生活区与临时设施布置</w:t>
      </w:r>
    </w:p>
    <w:p>
      <w:pPr>
        <w:spacing w:line="360" w:lineRule="exact" w:before="0" w:after="120"/>
        <w:ind w:firstLine="560"/>
        <w:jc w:val="both"/>
      </w:pPr>
      <w:r>
        <w:rPr>
          <w:rFonts w:ascii="SimSun" w:hAnsi="SimSun" w:eastAsia="宋体" w:cs="SimSun"/>
          <w:sz w:val="24"/>
          <w:szCs w:val="24"/>
        </w:rPr>
        <w:t xml:space="preserve">办公生活区与施工作业区严格分离，设置在施工范围外业主指定或项目部租用的场地上。办公区配置装配式活动夹芯板房，包括项目经理办公室、技术办公室、会议室、资料室各1间，总面积不小于80m²。生活区配置工人宿舍、食堂、卫生间、淋浴间，宿舍人均使用面积不小于2.5m²，食堂与卫生间直线距离不小于30m。</w:t>
      </w:r>
    </w:p>
    <w:p>
      <w:pPr>
        <w:pStyle w:val="Heading3"/>
        <w:keepNext/>
        <w:spacing w:line="360" w:lineRule="exact" w:before="120" w:after="80"/>
        <w:jc w:val="left"/>
        <w:outlineLvl w:val="2"/>
      </w:pPr>
      <w:r>
        <w:rPr>
          <w:rFonts w:ascii="SimHei" w:hAnsi="SimHei" w:eastAsia="黑体" w:cs="SimHei"/>
          <w:b/>
          <w:sz w:val="28"/>
          <w:szCs w:val="28"/>
        </w:rPr>
        <w:t xml:space="preserve">10.2.5 平面布置动态调整机制</w:t>
      </w:r>
    </w:p>
    <w:p>
      <w:pPr>
        <w:spacing w:line="360" w:lineRule="exact" w:before="0" w:after="120"/>
        <w:ind w:firstLine="560"/>
        <w:jc w:val="both"/>
      </w:pPr>
      <w:r>
        <w:rPr>
          <w:rFonts w:ascii="SimSun" w:hAnsi="SimSun" w:eastAsia="宋体" w:cs="SimSun"/>
          <w:sz w:val="24"/>
          <w:szCs w:val="24"/>
        </w:rPr>
        <w:t xml:space="preserve">施工总平面布置随施工阶段动态调整，各阶段平面核心作业带与材料堆场位置按施工顺序依次转移，临时设施在收尾阶段逐步拆除并恢复场地原貌。</w:t>
      </w:r>
    </w:p>
    <w:p>
      <w:pPr>
        <w:spacing w:line="360" w:lineRule="exact" w:before="0" w:after="120"/>
        <w:ind w:firstLine="560"/>
        <w:jc w:val="both"/>
      </w:pPr>
      <w:r>
        <w:rPr>
          <w:rFonts w:ascii="SimSun" w:hAnsi="SimSun" w:eastAsia="宋体" w:cs="SimSun"/>
          <w:sz w:val="24"/>
          <w:szCs w:val="24"/>
        </w:rPr>
        <w:t xml:space="preserve">五个施工分区之间的物流运输按“东进西出、单向循环”组织，避免运输车辆在施工范围内交叉会车。公共广场改造区与停车场改造区共用1条宽度不小于4m的场内主干道，道路铺装区沿人行道外侧设置宽度3m的材料运输带，绿化景观区利用既有园路作为苗木运输通道，配套用房施工区各单体之间设置宽度3.5m的环形通道。各分区出入口设置交通指挥岗，由专职安全员在材料进场高峰时段（每日6:30—8:30、13:00—15:00）现场指挥车辆，运输车辆场内行驶速度不得超过5km/h。</w:t>
      </w:r>
    </w:p>
    <w:p>
      <w:pPr>
        <w:spacing w:line="360" w:lineRule="exact" w:before="0" w:after="120"/>
        <w:ind w:firstLine="560"/>
        <w:jc w:val="both"/>
      </w:pPr>
      <w:r>
        <w:rPr>
          <w:rFonts w:ascii="SimSun" w:hAnsi="SimSun" w:eastAsia="宋体" w:cs="SimSun"/>
          <w:sz w:val="24"/>
          <w:szCs w:val="24"/>
        </w:rPr>
        <w:t xml:space="preserve">材料进场实行“分区申报、错峰进场”制度。各分区施工员于前一日17:00前向材料员报送次日材料进场计划，材料员汇总后按“先结构材料、后装饰材料，先大宗材料、后零星材料”的顺序编排进场时段，同一时段同一分区进场车辆不超过3辆。进场车辆在指定等候区排队，等候区设置在施工范围外，面积不小于100m²，地面采用150mm厚碎石硬化，避免车辆占用市政道路等候。</w:t>
      </w:r>
    </w:p>
    <w:p>
      <w:pPr>
        <w:pStyle w:val="Heading3"/>
        <w:keepNext/>
        <w:spacing w:line="360" w:lineRule="exact" w:before="120" w:after="80"/>
        <w:jc w:val="left"/>
        <w:outlineLvl w:val="2"/>
      </w:pPr>
      <w:r>
        <w:rPr>
          <w:rFonts w:ascii="SimHei" w:hAnsi="SimHei" w:eastAsia="黑体" w:cs="SimHei"/>
          <w:b/>
          <w:sz w:val="28"/>
          <w:szCs w:val="28"/>
        </w:rPr>
        <w:t xml:space="preserve">10.2.6 分区排水与雨污分流布置</w:t>
      </w:r>
    </w:p>
    <w:p>
      <w:pPr>
        <w:spacing w:line="360" w:lineRule="exact" w:before="0" w:after="120"/>
        <w:ind w:firstLine="560"/>
        <w:jc w:val="both"/>
      </w:pPr>
      <w:r>
        <w:rPr>
          <w:rFonts w:ascii="SimSun" w:hAnsi="SimSun" w:eastAsia="宋体" w:cs="SimSun"/>
          <w:sz w:val="24"/>
          <w:szCs w:val="24"/>
        </w:rPr>
        <w:t xml:space="preserve">施工总平面排水系统按“分区收集、集中沉淀、达标排放”原则布置。各施工分区沿围挡内侧设置排水明沟，沟底宽度300mm，沟深不小于300mm，沟底纵坡不小于0.3%，沟内铺设防渗土工膜防止施工废水下渗。明沟末端接入分区沉淀池，沉淀池采用砖砌结构，内壁1:2.5水泥砂浆抹面20mm厚，有效容积按分区高峰日排水量的1.2倍确定，且不小于4m³。</w:t>
      </w:r>
    </w:p>
    <w:p>
      <w:pPr>
        <w:spacing w:line="360" w:lineRule="exact" w:before="0" w:after="120"/>
        <w:ind w:firstLine="560"/>
        <w:jc w:val="both"/>
      </w:pPr>
      <w:r>
        <w:rPr>
          <w:rFonts w:ascii="SimSun" w:hAnsi="SimSun" w:eastAsia="宋体" w:cs="SimSun"/>
          <w:sz w:val="24"/>
          <w:szCs w:val="24"/>
        </w:rPr>
        <w:t xml:space="preserve">公共广场改造区与停车场改造区因涉及沥青摊铺和混凝土浇筑，单独设置隔油沉淀池，隔油池有效容积不小于2m³，出水含油量控制在10mg/L以下。绿化景观区养护用水经沉淀后回用于场地洒水降尘，回用率不低于60%。配套用房施工区生活污水经化粪池处理后接入市政污水管网，化粪池有效容积按高峰人数225人及生活用水定额计算，配置成品化粪池1座。安全员每周检查排水系统不少于2次，发现沟内淤积、沉淀池满溢、隔油失效等问题当日安排清掏，清掏完成后由安全员复查确认并记录销项。</w:t>
      </w:r>
    </w:p>
    <w:p>
      <w:pPr>
        <w:pStyle w:val="Heading3"/>
        <w:keepNext/>
        <w:spacing w:line="360" w:lineRule="exact" w:before="120" w:after="80"/>
        <w:jc w:val="left"/>
        <w:outlineLvl w:val="2"/>
      </w:pPr>
      <w:r>
        <w:rPr>
          <w:rFonts w:ascii="SimHei" w:hAnsi="SimHei" w:eastAsia="黑体" w:cs="SimHei"/>
          <w:b/>
          <w:sz w:val="28"/>
          <w:szCs w:val="28"/>
        </w:rPr>
        <w:t xml:space="preserve">10.2.7 分区消防与应急平面布置</w:t>
      </w:r>
    </w:p>
    <w:p>
      <w:pPr>
        <w:spacing w:line="360" w:lineRule="exact" w:before="0" w:after="120"/>
        <w:ind w:firstLine="560"/>
        <w:jc w:val="both"/>
      </w:pPr>
      <w:r>
        <w:rPr>
          <w:rFonts w:ascii="SimSun" w:hAnsi="SimSun" w:eastAsia="宋体" w:cs="SimSun"/>
          <w:sz w:val="24"/>
          <w:szCs w:val="24"/>
        </w:rPr>
        <w:t xml:space="preserve">施工总平面按“分区设防、就近取用、通道畅通”原则布置消防设施。每个施工分区设置消防器材集中点1处，配置干粉灭火器不少于4具、消防砂箱1个、消防桶2只、消防锹2把。钢筋加工区、木工加工区、沥青摊铺作业面等动火作业集中区域，灭火器配置间距不大于30m，且每个动火点旁配置灭火器不少于2具。场内临时道路兼作消防通道，宽度不小于4m，转弯半径不小于6m，任何时段不得占用、堵塞。</w:t>
      </w:r>
    </w:p>
    <w:p>
      <w:pPr>
        <w:spacing w:line="360" w:lineRule="exact" w:before="0" w:after="120"/>
        <w:ind w:firstLine="560"/>
        <w:jc w:val="both"/>
      </w:pPr>
      <w:r>
        <w:rPr>
          <w:rFonts w:ascii="SimSun" w:hAnsi="SimSun" w:eastAsia="宋体" w:cs="SimSun"/>
          <w:sz w:val="24"/>
          <w:szCs w:val="24"/>
        </w:rPr>
        <w:t xml:space="preserve">应急疏散方面，每个分区设置不少于2处应急疏散出口，疏散出口直通场内主干道或市政道路，出口处设置发光疏散指示标识。办公生活区设置应急集合点1处，面积不小于50m²，地面采用C20混凝土硬化，厚度100mm。项目部每月组织1次消防应急演练，安全员每日巡查消防器材完好状态不少于1次，发现灭火器压力不足、消防通道被占、疏散标识缺失等问题，当日通知责任班组整改，整改完成后由安全员复查销项，形成消防平面管理闭环记录。</w:t>
      </w:r>
    </w:p>
    <w:p>
      <w:pPr>
        <w:pStyle w:val="Heading2"/>
        <w:keepNext/>
        <w:spacing w:line="360" w:lineRule="exact" w:before="180" w:after="100"/>
        <w:jc w:val="left"/>
        <w:outlineLvl w:val="1"/>
      </w:pPr>
      <w:r>
        <w:rPr>
          <w:rFonts w:ascii="SimHei" w:hAnsi="SimHei" w:eastAsia="黑体" w:cs="SimHei"/>
          <w:b/>
          <w:sz w:val="30"/>
          <w:szCs w:val="30"/>
        </w:rPr>
        <w:t xml:space="preserve">10.3 临时用水用电接引与平面管网布置</w:t>
      </w:r>
    </w:p>
    <w:p>
      <w:pPr>
        <w:pStyle w:val="Heading3"/>
        <w:keepNext/>
        <w:spacing w:line="360" w:lineRule="exact" w:before="120" w:after="80"/>
        <w:jc w:val="left"/>
        <w:outlineLvl w:val="2"/>
      </w:pPr>
      <w:r>
        <w:rPr>
          <w:rFonts w:ascii="SimHei" w:hAnsi="SimHei" w:eastAsia="黑体" w:cs="SimHei"/>
          <w:b/>
          <w:sz w:val="28"/>
          <w:szCs w:val="28"/>
        </w:rPr>
        <w:t xml:space="preserve">10.3.1 临时用水接引与供水管网布置</w:t>
      </w:r>
    </w:p>
    <w:p>
      <w:pPr>
        <w:spacing w:line="360" w:lineRule="exact" w:before="0" w:after="120"/>
        <w:ind w:firstLine="560"/>
        <w:jc w:val="both"/>
      </w:pPr>
      <w:r>
        <w:rPr>
          <w:rFonts w:ascii="SimSun" w:hAnsi="SimSun" w:eastAsia="宋体" w:cs="SimSun"/>
          <w:sz w:val="24"/>
          <w:szCs w:val="24"/>
        </w:rPr>
        <w:t xml:space="preserve">临时用水主要用于混凝土养护、砂浆拌和、绿化栽植初期浇水、道路洒水降尘及生活区用水，其中施工用水以洒水车供水为主，生活用水按高峰人数225人及生活用水定额计算，高峰日生活用水量按定额核定。</w:t>
      </w:r>
    </w:p>
    <w:p>
      <w:pPr>
        <w:spacing w:line="360" w:lineRule="exact" w:before="0" w:after="120"/>
        <w:ind w:firstLine="560"/>
        <w:jc w:val="both"/>
      </w:pPr>
      <w:r>
        <w:rPr>
          <w:rFonts w:ascii="SimSun" w:hAnsi="SimSun" w:eastAsia="宋体" w:cs="SimSun"/>
          <w:sz w:val="24"/>
          <w:szCs w:val="24"/>
        </w:rPr>
        <w:t xml:space="preserve">供水管网沿施工区段呈枝状布置，主管采用DN100镀锌钢管，沿围挡内侧埋地敷设，埋深不小于0.5m，穿越车行道路处加设钢套管保护；支管采用DN50镀锌钢管接至各用水点，末端设置DN25取水阀。公共广场改造区、停车场改造区、综合配套用房施工区各设1处集中取水点，取水点配置计量水表与节水龙头。管网敷设顺序为：先按平面布置图放线定位，再开挖管沟并夯实沟底，随后敷设管道并做水压试验，试验合格后回填并恢复地面，最后安装末端取水设施并通水检查。管道安装完成后由施工员组织进行水压试验，试验压力按设计要求确定，稳压30min无渗漏为合格，试验记录由质检员复核签字后归档。</w:t>
      </w:r>
    </w:p>
    <w:p>
      <w:pPr>
        <w:spacing w:line="360" w:lineRule="exact" w:before="0" w:after="120"/>
        <w:ind w:firstLine="560"/>
        <w:jc w:val="both"/>
      </w:pPr>
      <w:r>
        <w:rPr>
          <w:rFonts w:ascii="SimSun" w:hAnsi="SimSun" w:eastAsia="宋体" w:cs="SimSun"/>
          <w:sz w:val="24"/>
          <w:szCs w:val="24"/>
        </w:rPr>
        <w:t xml:space="preserve">生活区与办公区用水从主管单独引出，设置独立计量水表，与施工用水分开计量。绿化养护用水优先利用洒水车从就近取水点补水，养护期内每日浇水不少于1次，高温时段增加至每日2次，由绿化施工员负责记录浇水台账，项目经理每周检查不少于1次，发现供水断点当日整改销项。</w:t>
      </w:r>
    </w:p>
    <w:p>
      <w:pPr>
        <w:pStyle w:val="Heading3"/>
        <w:keepNext/>
        <w:spacing w:line="360" w:lineRule="exact" w:before="120" w:after="80"/>
        <w:jc w:val="left"/>
        <w:outlineLvl w:val="2"/>
      </w:pPr>
      <w:r>
        <w:rPr>
          <w:rFonts w:ascii="SimHei" w:hAnsi="SimHei" w:eastAsia="黑体" w:cs="SimHei"/>
          <w:b/>
          <w:sz w:val="28"/>
          <w:szCs w:val="28"/>
        </w:rPr>
        <w:t xml:space="preserve">10.3.2 临时用电接引与配电系统布置</w:t>
      </w:r>
    </w:p>
    <w:p>
      <w:pPr>
        <w:spacing w:line="360" w:lineRule="exact" w:before="0" w:after="120"/>
        <w:ind w:firstLine="560"/>
        <w:jc w:val="both"/>
      </w:pPr>
      <w:r>
        <w:rPr>
          <w:rFonts w:ascii="SimSun" w:hAnsi="SimSun" w:eastAsia="宋体" w:cs="SimSun"/>
          <w:sz w:val="24"/>
          <w:szCs w:val="24"/>
        </w:rPr>
        <w:t xml:space="preserve">接引前由电气施工员会同供电部门现场确认电源点容量与接引位置，办理临时用电报装手续，接引及安拆费用含管道沿线铺设场地复原、相关设施安全防护等全部内容，中标后不予调整。</w:t>
      </w:r>
    </w:p>
    <w:p>
      <w:pPr>
        <w:pStyle w:val="Heading3"/>
        <w:keepNext/>
        <w:spacing w:line="360" w:lineRule="exact" w:before="120" w:after="80"/>
        <w:jc w:val="left"/>
        <w:outlineLvl w:val="2"/>
      </w:pPr>
      <w:r>
        <w:rPr>
          <w:rFonts w:ascii="SimHei" w:hAnsi="SimHei" w:eastAsia="黑体" w:cs="SimHei"/>
          <w:b/>
          <w:sz w:val="28"/>
          <w:szCs w:val="28"/>
        </w:rPr>
        <w:t xml:space="preserve">10.3.3 临时用电负荷分配与计量管理</w:t>
      </w:r>
    </w:p>
    <w:p>
      <w:pPr>
        <w:spacing w:line="360" w:lineRule="exact" w:before="0" w:after="120"/>
        <w:ind w:firstLine="560"/>
        <w:jc w:val="both"/>
      </w:pPr>
      <w:r>
        <w:rPr>
          <w:rFonts w:ascii="SimSun" w:hAnsi="SimSun" w:eastAsia="宋体" w:cs="SimSun"/>
          <w:sz w:val="24"/>
          <w:szCs w:val="24"/>
        </w:rPr>
        <w:t xml:space="preserve">各施工区段用电负荷按电动机具零星分散特点配置，单区段总配电箱进线开关额定电流按区段负荷计算确定，分配电箱进线开关按支路负荷计算确定，开关箱漏电保护器额定漏电动作电流不大于30mA、动作时间不大于0.1s。公共广场改造区主要用电设备为石材切割机、砂浆搅拌机、振动棒等，单区段同时用电负荷控制在15kW以内；综合配套用房施工区增加钢筋加工设备，单区段同时用电负荷控制在25kW以内。</w:t>
      </w:r>
    </w:p>
    <w:p>
      <w:pPr>
        <w:spacing w:line="360" w:lineRule="exact" w:before="0" w:after="120"/>
        <w:ind w:firstLine="560"/>
        <w:jc w:val="both"/>
      </w:pPr>
      <w:r>
        <w:rPr>
          <w:rFonts w:ascii="SimSun" w:hAnsi="SimSun" w:eastAsia="宋体" w:cs="SimSun"/>
          <w:sz w:val="24"/>
          <w:szCs w:val="24"/>
        </w:rPr>
        <w:t xml:space="preserve">各施工组配电箱均设置独立计量表，由材料员每月抄表1次并建立用电台账，项目经理每月核对不少于1次。夜间施工照明采用LED移动灯架，照明回路单独设置漏电保护，严禁与动力回路混用。电气施工员每日巡检配电箱、电缆接头及接地装置不少于1次，发现箱体破损、接线松动、漏保失灵等问题当日整改，整改后由安全员复查确认方可恢复送电，形成“巡检—整改—复查—销项”闭环记录。</w:t>
      </w:r>
    </w:p>
    <w:p>
      <w:pPr>
        <w:pStyle w:val="Heading3"/>
        <w:keepNext/>
        <w:spacing w:line="360" w:lineRule="exact" w:before="120" w:after="80"/>
        <w:jc w:val="left"/>
        <w:outlineLvl w:val="2"/>
      </w:pPr>
      <w:r>
        <w:rPr>
          <w:rFonts w:ascii="SimHei" w:hAnsi="SimHei" w:eastAsia="黑体" w:cs="SimHei"/>
          <w:b/>
          <w:sz w:val="28"/>
          <w:szCs w:val="28"/>
        </w:rPr>
        <w:t xml:space="preserve">10.3.4 临时管网与既有管线保护</w:t>
      </w:r>
    </w:p>
    <w:p>
      <w:pPr>
        <w:spacing w:line="360" w:lineRule="exact" w:before="0" w:after="120"/>
        <w:ind w:firstLine="560"/>
        <w:jc w:val="both"/>
      </w:pPr>
      <w:r>
        <w:rPr>
          <w:rFonts w:ascii="SimSun" w:hAnsi="SimSun" w:eastAsia="宋体" w:cs="SimSun"/>
          <w:sz w:val="24"/>
          <w:szCs w:val="24"/>
        </w:rPr>
        <w:t xml:space="preserve">临时用水用电管网敷设前，项目部组织对施工区段内既有市政管杆线进行详细探测，查明给水、雨水、污水、电力、通信等管线走向与埋深，形成管线探测记录。临时管网与既有管线交叉处，垂直净距不小于0.3m，无法满足时采取隔离保护措施；临时电缆与通信排管平行敷设时，水平间距不小于0.5m，交叉处电缆穿钢管保护。</w:t>
      </w:r>
    </w:p>
    <w:p>
      <w:pPr>
        <w:spacing w:line="360" w:lineRule="exact" w:before="0" w:after="120"/>
        <w:ind w:firstLine="560"/>
        <w:jc w:val="both"/>
      </w:pPr>
      <w:r>
        <w:rPr>
          <w:rFonts w:ascii="SimSun" w:hAnsi="SimSun" w:eastAsia="宋体" w:cs="SimSun"/>
          <w:sz w:val="24"/>
          <w:szCs w:val="24"/>
        </w:rPr>
        <w:t xml:space="preserve">临时用电线路自各施工组总配电箱引出后，采用TN-S三相五线制系统，主干电缆选用YJV-0.6/1kV交联聚乙烯绝缘电力电缆，沿围挡内侧架空敷设，架空高度不低于2.5m，跨越施工通道处不低于4.5m；穿越道路及车辆通行区域时穿DN80热镀锌钢管埋地敷设，埋深不小于0.7m，管口做喇叭口处理并封堵防水。电缆接头采用防水接线盒连接，接头处绝缘电阻经兆欧表测试不小于0.5MΩ，测试记录由电气施工员填写、质检员复核后归档。</w:t>
      </w:r>
    </w:p>
    <w:p>
      <w:pPr>
        <w:pStyle w:val="Heading3"/>
        <w:keepNext/>
        <w:spacing w:line="360" w:lineRule="exact" w:before="120" w:after="80"/>
        <w:jc w:val="left"/>
        <w:outlineLvl w:val="2"/>
      </w:pPr>
      <w:r>
        <w:rPr>
          <w:rFonts w:ascii="SimHei" w:hAnsi="SimHei" w:eastAsia="黑体" w:cs="SimHei"/>
          <w:b/>
          <w:sz w:val="28"/>
          <w:szCs w:val="28"/>
        </w:rPr>
        <w:t xml:space="preserve">10.3.5 临时用水水质保障与节水措施</w:t>
      </w:r>
    </w:p>
    <w:p>
      <w:pPr>
        <w:spacing w:line="360" w:lineRule="exact" w:before="0" w:after="120"/>
        <w:ind w:firstLine="560"/>
        <w:jc w:val="both"/>
      </w:pPr>
      <w:r>
        <w:rPr>
          <w:rFonts w:ascii="SimSun" w:hAnsi="SimSun" w:eastAsia="宋体" w:cs="SimSun"/>
          <w:sz w:val="24"/>
          <w:szCs w:val="24"/>
        </w:rPr>
        <w:t xml:space="preserve">临时用水接引点设置总水表与止回阀，防止施工用水回流污染市政管网；生活用水与施工用水分表计量，生活区饮用水从市政给水管网直接接引，严禁与施工用水混用。混凝土养护用水采用洁净自来水，不得使用含油污或泥浆的循环水；绿化浇灌用水在满足苗木成活要求的前提下，优先利用洒水车从就近河道或雨水收集点取水，减少市政供水压力。</w:t>
      </w:r>
    </w:p>
    <w:p>
      <w:pPr>
        <w:spacing w:line="360" w:lineRule="exact" w:before="0" w:after="120"/>
        <w:ind w:firstLine="560"/>
        <w:jc w:val="both"/>
      </w:pPr>
      <w:r>
        <w:rPr>
          <w:rFonts w:ascii="SimSun" w:hAnsi="SimSun" w:eastAsia="宋体" w:cs="SimSun"/>
          <w:sz w:val="24"/>
          <w:szCs w:val="24"/>
        </w:rPr>
        <w:t xml:space="preserve">各取水点配置节水型龙头，严禁长流水；混凝土养护采用覆盖保湿方式，养护期内每日洒水次数根据气温调整，养护用水量控制在每平方米每次不大于3L。材料员每周检查水表读数不少于1次，建立用水台账并与上月对比，发现用水量异常增大时当日排查管网渗漏点，由施工员组织修复，修复后由质检员复验确认无渗漏方可销项。管网渗漏检查采用分段关闭阀门观察水表转动的方法，每半月全面检查1次，检查记录由项目经理签字确认。</w:t>
      </w:r>
    </w:p>
    <w:p>
      <w:pPr>
        <w:pStyle w:val="Heading3"/>
        <w:keepNext/>
        <w:spacing w:line="360" w:lineRule="exact" w:before="120" w:after="80"/>
        <w:jc w:val="left"/>
        <w:outlineLvl w:val="2"/>
      </w:pPr>
      <w:r>
        <w:rPr>
          <w:rFonts w:ascii="SimHei" w:hAnsi="SimHei" w:eastAsia="黑体" w:cs="SimHei"/>
          <w:b/>
          <w:sz w:val="28"/>
          <w:szCs w:val="28"/>
        </w:rPr>
        <w:t xml:space="preserve">10.3.6 临时水电设施拆除与场地恢复</w:t>
      </w:r>
    </w:p>
    <w:p>
      <w:pPr>
        <w:spacing w:line="360" w:lineRule="exact" w:before="0" w:after="120"/>
        <w:ind w:firstLine="560"/>
        <w:jc w:val="both"/>
      </w:pPr>
      <w:r>
        <w:rPr>
          <w:rFonts w:ascii="SimSun" w:hAnsi="SimSun" w:eastAsia="宋体" w:cs="SimSun"/>
          <w:sz w:val="24"/>
          <w:szCs w:val="24"/>
        </w:rPr>
        <w:t xml:space="preserve">临时用水用电设施在工程竣工验收前按发包人要求完成拆除或无偿移交。拆除顺序为：先由电气施工员切断各分配电箱电源并挂“禁止合闸”警示牌，再拆除开关箱、分配电箱及电缆线路，随后拆除总配电箱并通知供电部门解除接引，最后恢复接引点原状；用水设施拆除顺序为：先关闭总水表前阀门，再拆除支管、主管及取水设施，随后通知供水部门解除接引并恢复破路部位路面。</w:t>
      </w:r>
    </w:p>
    <w:p>
      <w:pPr>
        <w:pStyle w:val="Heading2"/>
        <w:keepNext/>
        <w:spacing w:line="360" w:lineRule="exact" w:before="180" w:after="100"/>
        <w:jc w:val="left"/>
        <w:outlineLvl w:val="1"/>
      </w:pPr>
      <w:r>
        <w:rPr>
          <w:rFonts w:ascii="SimHei" w:hAnsi="SimHei" w:eastAsia="黑体" w:cs="SimHei"/>
          <w:b/>
          <w:sz w:val="30"/>
          <w:szCs w:val="30"/>
        </w:rPr>
        <w:t xml:space="preserve">10.4 交通导行与占道施工平面布置</w:t>
      </w:r>
    </w:p>
    <w:p>
      <w:pPr>
        <w:pStyle w:val="Heading3"/>
        <w:keepNext/>
        <w:spacing w:line="360" w:lineRule="exact" w:before="120" w:after="80"/>
        <w:jc w:val="left"/>
        <w:outlineLvl w:val="2"/>
      </w:pPr>
      <w:r>
        <w:rPr>
          <w:rFonts w:ascii="SimHei" w:hAnsi="SimHei" w:eastAsia="黑体" w:cs="SimHei"/>
          <w:b/>
          <w:sz w:val="28"/>
          <w:szCs w:val="28"/>
        </w:rPr>
        <w:t xml:space="preserve">10.4.1 临时道路设置与居民出行保障</w:t>
      </w:r>
    </w:p>
    <w:p>
      <w:pPr>
        <w:spacing w:line="360" w:lineRule="exact" w:before="0" w:after="120"/>
        <w:ind w:firstLine="560"/>
        <w:jc w:val="both"/>
      </w:pPr>
      <w:r>
        <w:rPr>
          <w:rFonts w:ascii="SimSun" w:hAnsi="SimSun" w:eastAsia="宋体" w:cs="SimSun"/>
          <w:sz w:val="24"/>
          <w:szCs w:val="24"/>
        </w:rPr>
        <w:t xml:space="preserve">村庄内道路施工采取分段封闭施工，设置临时道路保障居民出行。每段封闭施工前，项目部提前3日在沿线小区出入口、商铺门面张贴施工公告，明确封闭范围、绕行路线及预计恢复时间。临时道路采用200mm厚级配碎石基层加铺20mm厚钢板或预制混凝土道板，宽度不小于2.5m，满足行人及非机动车通行需求；涉及消防通道的临时道路宽度不小于4m，转弯半径不小于6m，确保消防车辆可正常通行。</w:t>
      </w:r>
    </w:p>
    <w:p>
      <w:pPr>
        <w:pStyle w:val="Heading3"/>
        <w:keepNext/>
        <w:spacing w:line="360" w:lineRule="exact" w:before="120" w:after="80"/>
        <w:jc w:val="left"/>
        <w:outlineLvl w:val="2"/>
      </w:pPr>
      <w:r>
        <w:rPr>
          <w:rFonts w:ascii="SimHei" w:hAnsi="SimHei" w:eastAsia="黑体" w:cs="SimHei"/>
          <w:b/>
          <w:sz w:val="28"/>
          <w:szCs w:val="28"/>
        </w:rPr>
        <w:t xml:space="preserve">10.4.2 交通疏导人员配置与时段管控</w:t>
      </w:r>
    </w:p>
    <w:p>
      <w:pPr>
        <w:spacing w:line="360" w:lineRule="exact" w:before="0" w:after="120"/>
        <w:ind w:firstLine="560"/>
        <w:jc w:val="both"/>
      </w:pPr>
      <w:r>
        <w:rPr>
          <w:rFonts w:ascii="SimSun" w:hAnsi="SimSun" w:eastAsia="宋体" w:cs="SimSun"/>
          <w:sz w:val="24"/>
          <w:szCs w:val="24"/>
        </w:rPr>
        <w:t xml:space="preserve">项目部设置专职交通疏导班组，配置交通疏导员4名，分两班在高峰时段值守。每日7:00—9:00、17:00—19:00高峰时段，各导行关键节点安排不少于2名疏导员现场指挥，佩戴反光背心、手持发光指挥棒，配合临时信号灯引导车辆交替通行。午间11:30—13:30及夜间22:00至次日6:00禁止产生高噪声的破碎、切割作业，避免对周边居民造成干扰，中标人不得因此提出工期索赔。</w:t>
      </w:r>
    </w:p>
    <w:p>
      <w:pPr>
        <w:pStyle w:val="Heading3"/>
        <w:keepNext/>
        <w:spacing w:line="360" w:lineRule="exact" w:before="120" w:after="80"/>
        <w:jc w:val="left"/>
        <w:outlineLvl w:val="2"/>
      </w:pPr>
      <w:r>
        <w:rPr>
          <w:rFonts w:ascii="SimHei" w:hAnsi="SimHei" w:eastAsia="黑体" w:cs="SimHei"/>
          <w:b/>
          <w:sz w:val="28"/>
          <w:szCs w:val="28"/>
        </w:rPr>
        <w:t xml:space="preserve">10.4.3 占道施工平面布置与工序衔接</w:t>
      </w:r>
    </w:p>
    <w:p>
      <w:pPr>
        <w:spacing w:line="360" w:lineRule="exact" w:before="0" w:after="120"/>
        <w:ind w:firstLine="560"/>
        <w:jc w:val="both"/>
      </w:pPr>
      <w:r>
        <w:rPr>
          <w:rFonts w:ascii="SimSun" w:hAnsi="SimSun" w:eastAsia="宋体" w:cs="SimSun"/>
          <w:sz w:val="24"/>
          <w:szCs w:val="24"/>
        </w:rPr>
        <w:t xml:space="preserve">各作业区占道面积与施工进度匹配，公共广场作业区围蔽面积控制在施工范围的1.2倍以内，停车场改造区按“半幅施工、半幅停车”原则组织，仁和路道路作业区单次封闭长度不超过100m，信控工程作业点单次围蔽不超过30m。施工员每日记录各作业区占道范围与恢复情况，项目经理每周对照施工进度计划核查占道时序，发现占道范围超计划或恢复滞后的，当日调整施工顺序并压缩后续占道时间，确保总工期360日历天不受影响。</w:t>
      </w:r>
    </w:p>
    <w:p>
      <w:pPr>
        <w:pStyle w:val="Heading3"/>
        <w:keepNext/>
        <w:spacing w:line="360" w:lineRule="exact" w:before="120" w:after="80"/>
        <w:jc w:val="left"/>
        <w:outlineLvl w:val="2"/>
      </w:pPr>
      <w:r>
        <w:rPr>
          <w:rFonts w:ascii="SimHei" w:hAnsi="SimHei" w:eastAsia="黑体" w:cs="SimHei"/>
          <w:b/>
          <w:sz w:val="28"/>
          <w:szCs w:val="28"/>
        </w:rPr>
        <w:t xml:space="preserve">10.4.4 交叉口信号灯施工与临时信控保障</w:t>
      </w:r>
    </w:p>
    <w:p>
      <w:pPr>
        <w:spacing w:line="360" w:lineRule="exact" w:before="0" w:after="120"/>
        <w:ind w:firstLine="560"/>
        <w:jc w:val="both"/>
      </w:pPr>
      <w:r>
        <w:rPr>
          <w:rFonts w:ascii="SimSun" w:hAnsi="SimSun" w:eastAsia="宋体" w:cs="SimSun"/>
          <w:sz w:val="24"/>
          <w:szCs w:val="24"/>
        </w:rPr>
        <w:t xml:space="preserve">道路交口信号灯未安装完毕就通车放行的情况下，道路施工单位负责各通行交口处必须设置移动式信号灯，确保车辆通行安全。梅河东路与龙津大道交口信号灯杆件基础施工期间，项目部在交口四个方向各配置1台移动式太阳能信号灯，信号周期按交警部门批准的临时配时方案执行，移动式信号灯基础采用预制混凝土配重块固定，配重块单块质量不小于300kg，防止大风或车辆碰撞导致移位。</w:t>
      </w:r>
    </w:p>
    <w:p>
      <w:pPr>
        <w:pStyle w:val="Heading2"/>
        <w:keepNext/>
        <w:spacing w:line="360" w:lineRule="exact" w:before="180" w:after="100"/>
        <w:jc w:val="left"/>
        <w:outlineLvl w:val="1"/>
      </w:pPr>
      <w:r>
        <w:rPr>
          <w:rFonts w:ascii="SimHei" w:hAnsi="SimHei" w:eastAsia="黑体" w:cs="SimHei"/>
          <w:b/>
          <w:sz w:val="30"/>
          <w:szCs w:val="30"/>
        </w:rPr>
        <w:t xml:space="preserve">10.5 装配式活动夹芯板房布置</w:t>
      </w:r>
    </w:p>
    <w:p>
      <w:pPr>
        <w:pStyle w:val="Heading3"/>
        <w:keepNext/>
        <w:spacing w:line="360" w:lineRule="exact" w:before="120" w:after="80"/>
        <w:jc w:val="left"/>
        <w:outlineLvl w:val="2"/>
      </w:pPr>
      <w:r>
        <w:rPr>
          <w:rFonts w:ascii="SimHei" w:hAnsi="SimHei" w:eastAsia="黑体" w:cs="SimHei"/>
          <w:b/>
          <w:sz w:val="28"/>
          <w:szCs w:val="28"/>
        </w:rPr>
        <w:t xml:space="preserve">10.5.1 装配式活动夹芯板房布置原则与选型</w:t>
      </w:r>
    </w:p>
    <w:p>
      <w:pPr>
        <w:spacing w:line="360" w:lineRule="exact" w:before="0" w:after="120"/>
        <w:ind w:firstLine="560"/>
        <w:jc w:val="both"/>
      </w:pPr>
      <w:r>
        <w:rPr>
          <w:rFonts w:ascii="SimSun" w:hAnsi="SimSun" w:eastAsia="宋体" w:cs="SimSun"/>
          <w:sz w:val="24"/>
          <w:szCs w:val="24"/>
        </w:rPr>
        <w:t xml:space="preserve">本工程临时办公与生活设施采用装配式活动夹芯板房，响应招标文件关于“承包人在施工现场必须根据工程需要搭设装配式现场活动夹芯板房”的硬性要求。板房布置遵循“集中布置、分区明确、消防合规、快速拆装”原则，办公区与生活区相对独立，避开施工作业面与材料堆场的主要运输通道，减少二次搬运干扰。</w:t>
      </w:r>
    </w:p>
    <w:p>
      <w:pPr>
        <w:spacing w:line="360" w:lineRule="exact" w:before="0" w:after="120"/>
        <w:ind w:firstLine="560"/>
        <w:jc w:val="both"/>
      </w:pPr>
      <w:r>
        <w:rPr>
          <w:rFonts w:ascii="SimSun" w:hAnsi="SimSun" w:eastAsia="宋体" w:cs="SimSun"/>
          <w:sz w:val="24"/>
          <w:szCs w:val="24"/>
        </w:rPr>
        <w:t xml:space="preserve">板房选型按使用功能分为三类：项目部办公室采用单层双坡屋面装配式夹芯板房，单间开间 3.6m、进深 5.6m，檐口高度 2.8m；会议室与资料室合并设置，开间 7.2m；工人宿舍与食堂采用单层单坡屋面夹芯板房，宿舍单间开间 3.6m、进深 5.6m，每间核定住宿人数不超过 8 人。夹芯板芯材采用岩棉板，芯材厚度 50mm，双面彩钢板厚度 0.326mm，燃烧性能等级 A 级，满足施工现场临时用房防火要求。板房基础采用 C20 混凝土条形基础，基础宽度 300mm、高度 200mm，基础顶面高出周边场地 150mm，防止雨水倒灌。</w:t>
      </w:r>
    </w:p>
    <w:p>
      <w:pPr>
        <w:pStyle w:val="Heading3"/>
        <w:keepNext/>
        <w:spacing w:line="360" w:lineRule="exact" w:before="120" w:after="80"/>
        <w:jc w:val="left"/>
        <w:outlineLvl w:val="2"/>
      </w:pPr>
      <w:r>
        <w:rPr>
          <w:rFonts w:ascii="SimHei" w:hAnsi="SimHei" w:eastAsia="黑体" w:cs="SimHei"/>
          <w:b/>
          <w:sz w:val="28"/>
          <w:szCs w:val="28"/>
        </w:rPr>
        <w:t xml:space="preserve">10.5.2 装配式活动夹芯板房搭设工艺流程</w:t>
      </w:r>
    </w:p>
    <w:p>
      <w:pPr>
        <w:spacing w:line="360" w:lineRule="exact" w:before="0" w:after="120"/>
        <w:ind w:firstLine="560"/>
        <w:jc w:val="both"/>
      </w:pPr>
      <w:r>
        <w:rPr>
          <w:rFonts w:ascii="SimSun" w:hAnsi="SimSun" w:eastAsia="宋体" w:cs="SimSun"/>
          <w:sz w:val="24"/>
          <w:szCs w:val="24"/>
        </w:rPr>
        <w:t xml:space="preserve">场地平整阶段，施工员按板房平面布置图放出基础轴线与标高控制点，基础顶面标高偏差控制在±5mm 以内。基础混凝土浇筑完成后，养护时间不少于 7 天，强度达到 C20 设计值的 75% 后方可进行上部结构安装。立柱安装时，每根立柱底部与地梁采用 M12 镀锌螺栓连接，螺栓不少于 4 颗，立柱垂直度偏差不大于柱高的 1/1000 且不大于 10mm。墙板安装自一端向另一端依次推进，相邻墙板企口搭接严密，板缝宽度不大于 3mm，墙板与地梁、立柱之间采用自攻螺钉固定，螺钉间距不大于 300mm。屋面板安装完成后，屋脊与檐口部位采用专用泛水板封闭，泛水板搭接长度不小于 100mm，搭接处满打耐候密封胶。</w:t>
      </w:r>
    </w:p>
    <w:p>
      <w:pPr>
        <w:pStyle w:val="Heading3"/>
        <w:keepNext/>
        <w:spacing w:line="360" w:lineRule="exact" w:before="120" w:after="80"/>
        <w:jc w:val="left"/>
        <w:outlineLvl w:val="2"/>
      </w:pPr>
      <w:r>
        <w:rPr>
          <w:rFonts w:ascii="SimHei" w:hAnsi="SimHei" w:eastAsia="黑体" w:cs="SimHei"/>
          <w:b/>
          <w:sz w:val="28"/>
          <w:szCs w:val="28"/>
        </w:rPr>
        <w:t xml:space="preserve">10.5.3 装配式活动夹芯板房消防与临电布置</w:t>
      </w:r>
    </w:p>
    <w:p>
      <w:pPr>
        <w:spacing w:line="360" w:lineRule="exact" w:before="0" w:after="120"/>
        <w:ind w:firstLine="560"/>
        <w:jc w:val="both"/>
      </w:pPr>
      <w:r>
        <w:rPr>
          <w:rFonts w:ascii="SimSun" w:hAnsi="SimSun" w:eastAsia="宋体" w:cs="SimSun"/>
          <w:sz w:val="24"/>
          <w:szCs w:val="24"/>
        </w:rPr>
        <w:t xml:space="preserve">板房区域消防布置按《建设工程施工现场消防安全技术规范》（GB 50720-2011）执行。办公区与生活区板房之间防火间距不小于 6m，成组布置的板房每组不超过 10 栋，组与组之间防火间距不小于 8m。每栋板房配置 4kg 磷酸铵盐干粉灭火器不少于 2 具，食堂操作间单独配置灭火器 2 具，灭火器设置点间距不大于 20m。板房区域设置临时消防通道，通道宽度不小于 4m，保持全天候畅通。</w:t>
      </w:r>
    </w:p>
    <w:p>
      <w:pPr>
        <w:pStyle w:val="Heading3"/>
        <w:keepNext/>
        <w:spacing w:line="360" w:lineRule="exact" w:before="120" w:after="80"/>
        <w:jc w:val="left"/>
        <w:outlineLvl w:val="2"/>
      </w:pPr>
      <w:r>
        <w:rPr>
          <w:rFonts w:ascii="SimHei" w:hAnsi="SimHei" w:eastAsia="黑体" w:cs="SimHei"/>
          <w:b/>
          <w:sz w:val="28"/>
          <w:szCs w:val="28"/>
        </w:rPr>
        <w:t xml:space="preserve">10.5.4 装配式活动夹芯板房排水与场地硬化布置</w:t>
      </w:r>
    </w:p>
    <w:p>
      <w:pPr>
        <w:spacing w:line="360" w:lineRule="exact" w:before="0" w:after="120"/>
        <w:ind w:firstLine="560"/>
        <w:jc w:val="both"/>
      </w:pPr>
      <w:r>
        <w:rPr>
          <w:rFonts w:ascii="SimSun" w:hAnsi="SimSun" w:eastAsia="宋体" w:cs="SimSun"/>
          <w:sz w:val="24"/>
          <w:szCs w:val="24"/>
        </w:rPr>
        <w:t xml:space="preserve">板房区域排水采用“有组织排水、雨污分流”方式。板房屋面雨水经檐口天沟收集后，通过 DN100 PVC 落水管引至地面排水明沟，落水管间距不大于 6m，出水口设置混凝土水簸箕防止冲刷基础。办公区与生活区周边设置砖砌排水明沟，沟净宽 300mm、净深 250mm，沟底纵坡不小于 0.5%，沟内壁采用 1:2.5 水泥砂浆抹面 20mm 厚，明沟末端接入场地沉淀池，经沉淀后排入既有市政雨水管网。生活区食堂、洗漱区污水单独设置 DN150 排水管道，接入隔油池与化粪池，化粪池容积按高峰人数 225 人、每人每日 60L 生活用水量计算，有效容积不小于 13.5m³，清掏周期不超过 3 个月。</w:t>
      </w:r>
    </w:p>
    <w:p>
      <w:pPr>
        <w:pStyle w:val="Heading1"/>
        <w:keepNext/>
        <w:spacing w:line="360" w:lineRule="exact" w:before="260" w:after="180"/>
        <w:jc w:val="center"/>
        <w:outlineLvl w:val="0"/>
      </w:pPr>
      <w:r>
        <w:rPr>
          <w:rFonts w:ascii="SimHei" w:hAnsi="SimHei" w:eastAsia="黑体" w:cs="SimHei"/>
          <w:b/>
          <w:sz w:val="44"/>
          <w:szCs w:val="44"/>
        </w:rPr>
        <w:t xml:space="preserve">第十一章 工程施工的重点和难点及保证措施</w:t>
      </w:r>
    </w:p>
    <w:p>
      <w:pPr>
        <w:pStyle w:val="Heading2"/>
        <w:keepNext/>
        <w:spacing w:line="360" w:lineRule="exact" w:before="180" w:after="100"/>
        <w:jc w:val="left"/>
        <w:outlineLvl w:val="1"/>
      </w:pPr>
      <w:r>
        <w:rPr>
          <w:rFonts w:ascii="SimHei" w:hAnsi="SimHei" w:eastAsia="黑体" w:cs="SimHei"/>
          <w:b/>
          <w:sz w:val="30"/>
          <w:szCs w:val="30"/>
        </w:rPr>
        <w:t xml:space="preserve">11.1 竣工清理、验收移交与保修</w:t>
      </w:r>
    </w:p>
    <w:p>
      <w:pPr>
        <w:spacing w:line="360" w:lineRule="exact" w:before="0" w:after="120"/>
        <w:ind w:firstLine="560"/>
        <w:jc w:val="both"/>
      </w:pPr>
      <w:r>
        <w:rPr>
          <w:rFonts w:ascii="SimSun" w:hAnsi="SimSun" w:eastAsia="宋体" w:cs="SimSun"/>
          <w:sz w:val="24"/>
          <w:szCs w:val="24"/>
        </w:rPr>
        <w:t xml:space="preserve">保修范围覆盖本工程全部施工内容，重点包括：铺装面层空鼓、开裂和沉降；木平台仿木地板翘曲、松动和破损；栏杆焊缝开裂、涂层脱落和连接件松动；检查井周边沉降和井盖异响；绿化苗木死亡和草坪斑秃；交通信号及监控设备运行故障；给排水管道渗漏和堵塞。保修期内，质检员每月对已交付区域回访不少于1次，回访发现的问题当日登记并安排修复，修复后由质检员复查销项并留存影像资料。</w:t>
      </w:r>
    </w:p>
    <w:p>
      <w:pPr>
        <w:spacing w:line="360" w:lineRule="exact" w:before="0" w:after="120"/>
        <w:ind w:firstLine="560"/>
        <w:jc w:val="both"/>
      </w:pPr>
      <w:r>
        <w:rPr>
          <w:rFonts w:ascii="SimSun" w:hAnsi="SimSun" w:eastAsia="宋体" w:cs="SimSun"/>
          <w:sz w:val="24"/>
          <w:szCs w:val="24"/>
        </w:rPr>
        <w:t xml:space="preserve">保修期满前30日，项目部组织一次全面排查，对全部保修项目逐项检查并形成排查记录。排查发现的问题在保修期满前全部修复完毕，经发包人确认后办理保修终止手续。保修期间使用的材料与原工程材料规格一致，修复部位的观感质量与周边部位协调一致，不得出现色差和接茬痕迹。</w:t>
      </w:r>
    </w:p>
    <w:p>
      <w:pPr>
        <w:pStyle w:val="Heading2"/>
        <w:keepNext/>
        <w:spacing w:line="360" w:lineRule="exact" w:before="180" w:after="100"/>
        <w:jc w:val="left"/>
        <w:outlineLvl w:val="1"/>
      </w:pPr>
      <w:r>
        <w:rPr>
          <w:rFonts w:ascii="SimHei" w:hAnsi="SimHei" w:eastAsia="黑体" w:cs="SimHei"/>
          <w:b/>
          <w:sz w:val="30"/>
          <w:szCs w:val="30"/>
        </w:rPr>
        <w:t xml:space="preserve">11.2 拆除工程量大面广的施工组织与垃圾清运保障措施</w:t>
      </w:r>
    </w:p>
    <w:p>
      <w:pPr>
        <w:spacing w:line="360" w:lineRule="exact" w:before="0" w:after="120"/>
        <w:ind w:firstLine="560"/>
        <w:jc w:val="both"/>
      </w:pPr>
      <w:r>
        <w:rPr>
          <w:rFonts w:ascii="SimSun" w:hAnsi="SimSun" w:eastAsia="宋体" w:cs="SimSun"/>
          <w:sz w:val="24"/>
          <w:szCs w:val="24"/>
        </w:rPr>
        <w:t xml:space="preserve">临时建筑拆除前先切断水、电、气接入点，在影响范围边缘设置隔离警戒线，确认警戒线范围内无非工作人员后，按先非承重、后承重的顺序机械拆除，对影响范围内的交通、电力、通讯设施或其他建、构筑物采取临时保护措施。</w:t>
      </w:r>
    </w:p>
    <w:p>
      <w:pPr>
        <w:spacing w:line="360" w:lineRule="exact" w:before="0" w:after="120"/>
        <w:ind w:firstLine="560"/>
        <w:jc w:val="both"/>
      </w:pPr>
      <w:r>
        <w:rPr>
          <w:rFonts w:ascii="SimSun" w:hAnsi="SimSun" w:eastAsia="宋体" w:cs="SimSun"/>
          <w:sz w:val="24"/>
          <w:szCs w:val="24"/>
        </w:rPr>
        <w:t xml:space="preserve">垃圾清运车辆安排与拆除进度匹配：木平台区拆除高峰期每日产生拆除垃圾约12m³，停车场铺装区每日约15m³，人行道铺装区每日约18m³。项目部配置2辆密闭渣土车循环清运，每车装载量控制在8m³以内，装车后由专人检查密闭情况，确认无遗撒后方可驶出施工区域。运输路线避开居民出行高峰时段，上午7:00—8:30、下午17:00—18:30停止外运作业。</w:t>
      </w:r>
    </w:p>
    <w:p>
      <w:pPr>
        <w:spacing w:line="360" w:lineRule="exact" w:before="0" w:after="120"/>
        <w:ind w:firstLine="560"/>
        <w:jc w:val="both"/>
      </w:pPr>
      <w:r>
        <w:rPr>
          <w:rFonts w:ascii="SimSun" w:hAnsi="SimSun" w:eastAsia="宋体" w:cs="SimSun"/>
          <w:sz w:val="24"/>
          <w:szCs w:val="24"/>
        </w:rPr>
        <w:t xml:space="preserve">拆除作业区域四周设置连续封闭围挡，围挡高度不低于1.8m，出入口设置警示标志和导向牌。拆除作业时，作业点下方及外扩2m范围内禁止人员停留，安全员全程旁站监护。使用风镐、破碎机等振动设备时，作业人员佩戴防尘口罩、护目镜和防噪耳塞，连续作业时间不超过4小时。氧割作业人员持特种作业操作证上岗，作业点配备2具4kg干粉灭火器，切割下方铺设接火盘。</w:t>
      </w:r>
    </w:p>
    <w:p>
      <w:pPr>
        <w:pStyle w:val="Heading2"/>
        <w:keepNext/>
        <w:spacing w:line="360" w:lineRule="exact" w:before="180" w:after="100"/>
        <w:jc w:val="left"/>
        <w:outlineLvl w:val="1"/>
      </w:pPr>
      <w:r>
        <w:rPr>
          <w:rFonts w:ascii="SimHei" w:hAnsi="SimHei" w:eastAsia="黑体" w:cs="SimHei"/>
          <w:b/>
          <w:sz w:val="30"/>
          <w:szCs w:val="30"/>
        </w:rPr>
        <w:t xml:space="preserve">11.3 梅河东路与龙津大道交叉口交通导行与占道施工安全保障措施</w:t>
      </w:r>
    </w:p>
    <w:p>
      <w:pPr>
        <w:spacing w:line="360" w:lineRule="exact" w:before="0" w:after="120"/>
        <w:ind w:firstLine="560"/>
        <w:jc w:val="both"/>
      </w:pPr>
      <w:r>
        <w:rPr>
          <w:rFonts w:ascii="SimSun" w:hAnsi="SimSun" w:eastAsia="宋体" w:cs="SimSun"/>
          <w:sz w:val="24"/>
          <w:szCs w:val="24"/>
        </w:rPr>
        <w:t xml:space="preserve">应急疏导与恢复通行。 项目部编制交叉口占道施工专项应急预案，明确车辆碰撞围挡、行人受伤、基坑坍塌及恶劣天气等突发情形的处置流程。现场常备反光锥筒20个、临时信号灯2套、钢板4块及急救箱1套，应急物资由材料员每周清点补充。一旦发生围挡被撞或交通拥堵，疏导员立即启动应急疏导，安全员在10分钟内到达现场组织隔离与警示，施工员在30分钟内完成受损设施临时修复或加固。占道作业全部完成后，施工员在24小时内拆除围挡及临时设施，恢复路面标线及原有交通组织，经道路交通主管部门现场确认后正式开放通行。</w:t>
      </w:r>
    </w:p>
    <w:p>
      <w:pPr>
        <w:pStyle w:val="Heading2"/>
        <w:keepNext/>
        <w:spacing w:line="360" w:lineRule="exact" w:before="180" w:after="100"/>
        <w:jc w:val="left"/>
        <w:outlineLvl w:val="1"/>
      </w:pPr>
      <w:r>
        <w:rPr>
          <w:rFonts w:ascii="SimHei" w:hAnsi="SimHei" w:eastAsia="黑体" w:cs="SimHei"/>
          <w:b/>
          <w:sz w:val="30"/>
          <w:szCs w:val="30"/>
        </w:rPr>
        <w:t xml:space="preserve">11.4 高清网络球形摄像机安装调试与交通指挥集成平台接入保证措施</w:t>
      </w:r>
    </w:p>
    <w:p>
      <w:pPr>
        <w:spacing w:line="360" w:lineRule="exact" w:before="0" w:after="120"/>
        <w:ind w:firstLine="560"/>
        <w:jc w:val="both"/>
      </w:pPr>
      <w:r>
        <w:rPr>
          <w:rFonts w:ascii="SimSun" w:hAnsi="SimSun" w:eastAsia="宋体" w:cs="SimSun"/>
          <w:sz w:val="24"/>
          <w:szCs w:val="24"/>
        </w:rPr>
        <w:t xml:space="preserve">摄像机安装前，项目部技术负责人组织施工员、质检员对杆件基础进行逐点验收。基础混凝土采用C30商品混凝土浇筑，基础尺寸按设计图纸施工，预埋地脚螺栓位置偏差控制在±5mm以内，基础顶面标高偏差控制在±10mm以内。基础混凝土浇筑完成后养护不少于7天，强度达到设计强度的75%以上方可进行杆件吊装。质检员每日对基础养护状态检查1次，发现养护不到位立即整改并复查销项。</w:t>
      </w:r>
    </w:p>
    <w:p>
      <w:pPr>
        <w:spacing w:line="360" w:lineRule="exact" w:before="0" w:after="120"/>
        <w:ind w:firstLine="560"/>
        <w:jc w:val="both"/>
      </w:pPr>
      <w:r>
        <w:rPr>
          <w:rFonts w:ascii="SimSun" w:hAnsi="SimSun" w:eastAsia="宋体" w:cs="SimSun"/>
          <w:sz w:val="24"/>
          <w:szCs w:val="24"/>
        </w:rPr>
        <w:t xml:space="preserve">杆件到场后，材料员核对杆件规格、壁厚、镀锌层厚度及出厂合格证，检查杆件表面无裂纹、无变形、镀锌层无剥落。杆件吊装采用汽车起重机，吊装作业由专职信号工指挥，安全员全程旁站监督。杆件就位后，施工员用经纬仪校正垂直度，杆件垂直度偏差不大于杆件高度的1/1000，校正合格后按设计扭矩分两次对称拧紧地脚螺栓。</w:t>
      </w:r>
    </w:p>
    <w:p>
      <w:pPr>
        <w:spacing w:line="360" w:lineRule="exact" w:before="0" w:after="120"/>
        <w:ind w:firstLine="560"/>
        <w:jc w:val="both"/>
      </w:pPr>
      <w:r>
        <w:rPr>
          <w:rFonts w:ascii="SimSun" w:hAnsi="SimSun" w:eastAsia="宋体" w:cs="SimSun"/>
          <w:sz w:val="24"/>
          <w:szCs w:val="24"/>
        </w:rPr>
        <w:t xml:space="preserve">摄像机安装前，施工员核对设备型号与设计文件一致，检查摄像机外观无损伤、镜头无划痕、云台转动灵活。摄像机通过专用支架固定在杆件横臂上，安装高度与角度按设计图纸定位，全景摄像机与细节摄像机的视场角覆盖交叉口各进口道停车线及人行横道区域。</w:t>
      </w:r>
    </w:p>
    <w:p>
      <w:pPr>
        <w:spacing w:line="360" w:lineRule="exact" w:before="0" w:after="120"/>
        <w:ind w:firstLine="560"/>
        <w:jc w:val="both"/>
      </w:pPr>
      <w:r>
        <w:rPr>
          <w:rFonts w:ascii="SimSun" w:hAnsi="SimSun" w:eastAsia="宋体" w:cs="SimSun"/>
          <w:sz w:val="24"/>
          <w:szCs w:val="24"/>
        </w:rPr>
        <w:t xml:space="preserve">电源线与信号线敷设严格执行强弱电分离原则。摄像机供电采用设计要求的DC12-52V或POE DC48V-57V电源，电源线采用RVV系列铜芯软线，信号线采用超五类屏蔽网线或光纤。线缆穿入杆件内部敷设，杆件底部预留检修手孔，线缆接头采用防水接线盒保护，接线端子压接牢固并做绝缘处理。电气配管暗配施工中，管道连接处密封处理，防止雨水渗入。</w:t>
      </w:r>
    </w:p>
    <w:p>
      <w:pPr>
        <w:spacing w:line="360" w:lineRule="exact" w:before="0" w:after="120"/>
        <w:ind w:firstLine="560"/>
        <w:jc w:val="both"/>
      </w:pPr>
      <w:r>
        <w:rPr>
          <w:rFonts w:ascii="SimSun" w:hAnsi="SimSun" w:eastAsia="宋体" w:cs="SimSun"/>
          <w:sz w:val="24"/>
          <w:szCs w:val="24"/>
        </w:rPr>
        <w:t xml:space="preserve">第一步，通电检查。逐台对摄像机送电，确认设备自检正常、云台复位到位、无异常发热或异响。</w:t>
      </w:r>
    </w:p>
    <w:p>
      <w:pPr>
        <w:spacing w:line="360" w:lineRule="exact" w:before="0" w:after="120"/>
        <w:ind w:firstLine="560"/>
        <w:jc w:val="both"/>
      </w:pPr>
      <w:r>
        <w:rPr>
          <w:rFonts w:ascii="SimSun" w:hAnsi="SimSun" w:eastAsia="宋体" w:cs="SimSun"/>
          <w:sz w:val="24"/>
          <w:szCs w:val="24"/>
        </w:rPr>
        <w:t xml:space="preserve">第二步，网络连通性测试。用网络测试仪检测摄像机至交换机链路的连通性，丢包率不大于0.1%，传输时延不大于50ms。</w:t>
      </w:r>
    </w:p>
    <w:p>
      <w:pPr>
        <w:spacing w:line="360" w:lineRule="exact" w:before="0" w:after="120"/>
        <w:ind w:firstLine="560"/>
        <w:jc w:val="both"/>
      </w:pPr>
      <w:r>
        <w:rPr>
          <w:rFonts w:ascii="SimSun" w:hAnsi="SimSun" w:eastAsia="宋体" w:cs="SimSun"/>
          <w:sz w:val="24"/>
          <w:szCs w:val="24"/>
        </w:rPr>
        <w:t xml:space="preserve">第四步，云台功能测试。测试云台水平360°连续旋转、垂直-90°～+90°转动功能，预置位调用精度偏差不大于0.5°，巡航轨迹运行平稳无卡顿。</w:t>
      </w:r>
    </w:p>
    <w:p>
      <w:pPr>
        <w:spacing w:line="360" w:lineRule="exact" w:before="0" w:after="120"/>
        <w:ind w:firstLine="560"/>
        <w:jc w:val="both"/>
      </w:pPr>
      <w:r>
        <w:rPr>
          <w:rFonts w:ascii="SimSun" w:hAnsi="SimSun" w:eastAsia="宋体" w:cs="SimSun"/>
          <w:sz w:val="24"/>
          <w:szCs w:val="24"/>
        </w:rPr>
        <w:t xml:space="preserve">第五步，夜视功能测试。在低照度条件下检查补光效果与图像清晰度，确保夜间车牌识别与违法行为取证图像满足GA/T 832-2014《道路交通安全违法行为图像取证技术规范》要求。</w:t>
      </w:r>
    </w:p>
    <w:p>
      <w:pPr>
        <w:spacing w:line="360" w:lineRule="exact" w:before="0" w:after="120"/>
        <w:ind w:firstLine="560"/>
        <w:jc w:val="both"/>
      </w:pPr>
      <w:r>
        <w:rPr>
          <w:rFonts w:ascii="SimSun" w:hAnsi="SimSun" w:eastAsia="宋体" w:cs="SimSun"/>
          <w:sz w:val="24"/>
          <w:szCs w:val="24"/>
        </w:rPr>
        <w:t xml:space="preserve">调试过程中，质检员每日记录调试数据不少于1次，发现图像分辨率不达标、云台转动异常等问题，当场通知施工员整改，整改完成后由质检员复验并销项。</w:t>
      </w:r>
    </w:p>
    <w:p>
      <w:pPr>
        <w:spacing w:line="360" w:lineRule="exact" w:before="0" w:after="120"/>
        <w:ind w:firstLine="560"/>
        <w:jc w:val="both"/>
      </w:pPr>
      <w:r>
        <w:rPr>
          <w:rFonts w:ascii="SimSun" w:hAnsi="SimSun" w:eastAsia="宋体" w:cs="SimSun"/>
          <w:sz w:val="24"/>
          <w:szCs w:val="24"/>
        </w:rPr>
        <w:t xml:space="preserve">摄像机调试合格后，专业工程师组织平台接入工作。接入前，项目部与舒城县交警大队确认平台接口协议、设备编码规则与数据上传格式。每台摄像机分配唯一设备编码，编码规则与交警大队现有交通信号控制系统中心平台保持一致。</w:t>
      </w:r>
    </w:p>
    <w:p>
      <w:pPr>
        <w:spacing w:line="360" w:lineRule="exact" w:before="0" w:after="120"/>
        <w:ind w:firstLine="560"/>
        <w:jc w:val="both"/>
      </w:pPr>
      <w:r>
        <w:rPr>
          <w:rFonts w:ascii="SimSun" w:hAnsi="SimSun" w:eastAsia="宋体" w:cs="SimSun"/>
          <w:sz w:val="24"/>
          <w:szCs w:val="24"/>
        </w:rPr>
        <w:t xml:space="preserve">光缆敷设与熔接完成后，用光功率计测试每芯光纤的衰减值，单芯衰减不大于0.3dB/km，接头损耗不大于0.1dB。光缆回传链路连通后，在交警大队指挥中心平台添加摄像机设备，配置视频流地址、码流参数与存储策略。平台端逐台调取摄像机实时画面，确认画面流畅、云台可控、预置位可调用、录像回放正常。</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控制项目</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控制标准</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基础混凝土强度</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C30，养护不少于7天</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杆件垂直度</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偏差不大于杆高1/1000</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每根1次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全景图像分辨率</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不小于3680×1656</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每台1次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专业工程师</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细节图像分辨率</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不小于2688×1520</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每台1次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专业工程师</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网络丢包率</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不大于0.1%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每链路1次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专业工程师</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光纤接头损耗</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不大于0.1dB</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每芯1次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专业工程师</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云台预置位精度</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偏差不大于0.5°</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每台1次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专业工程师</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杆件吊装与高处作业是本工序的主要安全风险点。吊装作业前，安全员核查起重机械检验合格证、吊索具完好状态及作业人员持证情况。吊装区域设置警戒线，警戒范围内禁止非作业人员进入。高处作业人员佩戴安全带，安全带高挂低用，挂点牢固可靠。带电调试作业执行工作票制度，调试前确认断电状态，送电前检查接线无误并通知现场人员撤离。</w:t>
      </w:r>
    </w:p>
    <w:p>
      <w:pPr>
        <w:spacing w:line="360" w:lineRule="exact" w:before="0" w:after="120"/>
        <w:ind w:firstLine="560"/>
        <w:jc w:val="both"/>
      </w:pPr>
      <w:r>
        <w:rPr>
          <w:rFonts w:ascii="SimSun" w:hAnsi="SimSun" w:eastAsia="宋体" w:cs="SimSun"/>
          <w:sz w:val="24"/>
          <w:szCs w:val="24"/>
        </w:rPr>
        <w:t xml:space="preserve">摄像机安装调试完成后，项目部组织监理单位、建设单位进行分项验收，验收内容包括设备安装质量、图像质量、平台接入功能、调试记录完整性。验收合格后进入交通信控系统整体联调阶段，为交叉口信号灯与视频监控协同运行提供保障。</w:t>
      </w:r>
    </w:p>
    <w:p>
      <w:pPr>
        <w:pStyle w:val="Heading3"/>
        <w:keepNext/>
        <w:spacing w:line="360" w:lineRule="exact" w:before="120" w:after="80"/>
        <w:jc w:val="left"/>
        <w:outlineLvl w:val="2"/>
      </w:pPr>
      <w:r>
        <w:rPr>
          <w:rFonts w:ascii="SimHei" w:hAnsi="SimHei" w:eastAsia="黑体" w:cs="SimHei"/>
          <w:b/>
          <w:sz w:val="28"/>
          <w:szCs w:val="28"/>
        </w:rPr>
        <w:t xml:space="preserve">11.4.1 履约保证提交要求与金额口径</w:t>
      </w:r>
    </w:p>
    <w:p>
      <w:pPr>
        <w:spacing w:line="360" w:lineRule="exact" w:before="0" w:after="120"/>
        <w:ind w:firstLine="560"/>
        <w:jc w:val="both"/>
      </w:pPr>
      <w:r>
        <w:rPr>
          <w:rFonts w:ascii="SimSun" w:hAnsi="SimSun" w:eastAsia="宋体" w:cs="SimSun"/>
          <w:sz w:val="24"/>
          <w:szCs w:val="24"/>
        </w:rPr>
        <w:t xml:space="preserve">履约保证提交实行“财务负责人初审—项目经理复核—公司分管领导审批”三级确认，项目经理每日跟踪提交进度不少于1次，财务负责人对到账凭证逐笔核验，发现账户信息、金额或收款单位与招标文件约定不一致的，当日退回更正并重新提交，直至发包人书面确认收妥后销项。提交完成后，项目部将履约保证金提交凭证复印件归入合同管理台账，原件由公司财务部门存档，项目经理在开工令下发前完成与发包人的逐项核对。</w:t>
      </w:r>
    </w:p>
    <w:p>
      <w:pPr>
        <w:pStyle w:val="Heading3"/>
        <w:keepNext/>
        <w:spacing w:line="360" w:lineRule="exact" w:before="120" w:after="80"/>
        <w:jc w:val="left"/>
        <w:outlineLvl w:val="2"/>
      </w:pPr>
      <w:r>
        <w:rPr>
          <w:rFonts w:ascii="SimHei" w:hAnsi="SimHei" w:eastAsia="黑体" w:cs="SimHei"/>
          <w:b/>
          <w:sz w:val="28"/>
          <w:szCs w:val="28"/>
        </w:rPr>
        <w:t xml:space="preserve">11.4.2 履约保证与工期质量目标的联动管理</w:t>
      </w:r>
    </w:p>
    <w:p>
      <w:pPr>
        <w:spacing w:line="360" w:lineRule="exact" w:before="0" w:after="120"/>
        <w:ind w:firstLine="560"/>
        <w:jc w:val="both"/>
      </w:pPr>
      <w:r>
        <w:rPr>
          <w:rFonts w:ascii="SimSun" w:hAnsi="SimSun" w:eastAsia="宋体" w:cs="SimSun"/>
          <w:sz w:val="24"/>
          <w:szCs w:val="24"/>
        </w:rPr>
        <w:t xml:space="preserve">履约保证的兑现条件与本工程360日历天总工期、合格质量标准直接挂钩。我公司将履约保证管理纳入项目目标责任体系，由项目经理组织技术负责人、施工员、质检员、安全员在开工令下发后7日内完成首次履约风险识别，并自开工令下发后第30日起每月更新1次，直至360日历天总工期届满前30日完成最终履约风险销项确认，重点针对清杂拆除、管网道路、景观绿化、亮化收尾四个施工阶段分别明确工期控制节点与质量验收标准，形成履约风险清单并逐项落实责任岗位。</w:t>
      </w:r>
    </w:p>
    <w:p>
      <w:pPr>
        <w:pStyle w:val="Heading2"/>
        <w:keepNext/>
        <w:spacing w:line="360" w:lineRule="exact" w:before="180" w:after="100"/>
        <w:jc w:val="left"/>
        <w:outlineLvl w:val="1"/>
      </w:pPr>
      <w:r>
        <w:rPr>
          <w:rFonts w:ascii="SimHei" w:hAnsi="SimHei" w:eastAsia="黑体" w:cs="SimHei"/>
          <w:b/>
          <w:sz w:val="30"/>
          <w:szCs w:val="30"/>
        </w:rPr>
        <w:t xml:space="preserve">11.5 隐蔽工程验收：所有隐蔽工程验收必须由承包人按规定</w:t>
      </w:r>
    </w:p>
    <w:p>
      <w:pPr>
        <w:pStyle w:val="Heading3"/>
        <w:keepNext/>
        <w:spacing w:line="360" w:lineRule="exact" w:before="120" w:after="80"/>
        <w:jc w:val="left"/>
        <w:outlineLvl w:val="2"/>
      </w:pPr>
      <w:r>
        <w:rPr>
          <w:rFonts w:ascii="SimHei" w:hAnsi="SimHei" w:eastAsia="黑体" w:cs="SimHei"/>
          <w:b/>
          <w:sz w:val="28"/>
          <w:szCs w:val="28"/>
        </w:rPr>
        <w:t xml:space="preserve">11.5.1 隐蔽工程验收重难点识别</w:t>
      </w:r>
    </w:p>
    <w:p>
      <w:pPr>
        <w:spacing w:line="360" w:lineRule="exact" w:before="0" w:after="120"/>
        <w:ind w:firstLine="560"/>
        <w:jc w:val="both"/>
      </w:pPr>
      <w:r>
        <w:rPr>
          <w:rFonts w:ascii="SimSun" w:hAnsi="SimSun" w:eastAsia="宋体" w:cs="SimSun"/>
          <w:sz w:val="24"/>
          <w:szCs w:val="24"/>
        </w:rPr>
        <w:t xml:space="preserve">本工程隐蔽工程验收的重难点集中在排水管道沟槽回填前验收、检查井砌筑与流槽验收、接地装置隐蔽验收、设备基础预埋件验收四个方面。各重难点均按形成原因、影响范围、专项措施、量化控制目标逐项识别，并落实责任岗位。</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重难点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影响范围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专项措施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排水管道沟槽回填前验收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沟槽开挖深度大、地下水位高，槽底扰动或积水未处理即回填，导致管道基础承载力不足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雨水、污水管道全线，影响管道坡度与接口密封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回填前由施工员、质检员联合检查槽底标高、地基承载力、管基厚度，槽底无扰动、无积水后方可回填</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检查井砌筑与流槽验收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检查井数量多、流槽坡度控制不严，砌筑砂浆不饱满，造成井体渗漏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排水系统各检查井，影响闭水试验合格率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砌筑完成后逐井检查流槽坡度、砂浆饱满度，闭水试验合格后签认隐蔽记录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接地装置隐蔽验收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接地扁钢、角钢埋深不足或焊接长度不够，接地电阻超标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交通信控设备、充电设施接地系统，影响设备运行安全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接地装置回填前测量接地电阻，焊接长度、埋深符合设计后签认隐蔽记录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设备基础预埋件验收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预埋地脚螺栓位置偏差、基础混凝土强度不足，导致设备安装无法对位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信号灯杆、监控杆、充电桩基础，影响设备安装精度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混凝土浇筑前复核预埋件位置偏差，浇筑后检查基础强度，偏差超限当日整改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11.5.2 隐蔽工程验收关键控制点</w:t>
      </w:r>
    </w:p>
    <w:p>
      <w:pPr>
        <w:spacing w:line="360" w:lineRule="exact" w:before="0" w:after="120"/>
        <w:ind w:firstLine="560"/>
        <w:jc w:val="both"/>
      </w:pPr>
      <w:r>
        <w:rPr>
          <w:rFonts w:ascii="SimSun" w:hAnsi="SimSun" w:eastAsia="宋体" w:cs="SimSun"/>
          <w:sz w:val="24"/>
          <w:szCs w:val="24"/>
        </w:rPr>
        <w:t xml:space="preserve">排水管道沟槽及基础验收控制槽底标高偏差不超过±20mm，管基混凝土强度等级符合设计，垫层厚度偏差不超过±10mm，管道坡度符合设计且不得倒坡。检查井验收控制流槽坡度与设计一致，砌筑砂浆饱满度不低于80%，井内抹面平整度偏差不超过5mm。接地装置验收控制接地扁钢埋深不小于1m，焊接长度不小于扁钢宽度的2倍，接地电阻不大于设计值。设备基础预埋件验收控制预埋地脚螺栓位置偏差不超过±5mm，基础混凝土强度达到设计强度的75%后方可进行设备安装。</w:t>
      </w:r>
    </w:p>
    <w:p>
      <w:pPr>
        <w:pStyle w:val="Heading2"/>
        <w:keepNext/>
        <w:spacing w:line="360" w:lineRule="exact" w:before="180" w:after="100"/>
        <w:jc w:val="left"/>
        <w:outlineLvl w:val="1"/>
      </w:pPr>
      <w:r>
        <w:rPr>
          <w:rFonts w:ascii="SimHei" w:hAnsi="SimHei" w:eastAsia="黑体" w:cs="SimHei"/>
          <w:b/>
          <w:sz w:val="30"/>
          <w:szCs w:val="30"/>
        </w:rPr>
        <w:t xml:space="preserve">11.6 隐蔽工程验收：所有隐蔽工程验收必须由施工方按规定</w:t>
      </w:r>
    </w:p>
    <w:p>
      <w:pPr>
        <w:spacing w:line="360" w:lineRule="exact" w:before="0" w:after="120"/>
        <w:ind w:firstLine="560"/>
        <w:jc w:val="both"/>
      </w:pPr>
      <w:r>
        <w:rPr>
          <w:rFonts w:ascii="SimSun" w:hAnsi="SimSun" w:eastAsia="宋体" w:cs="SimSun"/>
          <w:sz w:val="24"/>
          <w:szCs w:val="24"/>
        </w:rPr>
        <w:t xml:space="preserve">舒城县城镇功能活力品质提升一期项目（一标）——公共广场空间改造等提升工程涉及公共广场改造、停车场改造、人行道拆除及更新、给水工程、雨水工程、污水工程、暖通工程、交通设施工程、停车及充电设施建设工程等多个专业，隐蔽部位类型多、分布面广、交叉作业频繁。本工程隐蔽工程验收范围覆盖排水管道沟槽及基础、检查井砌筑、接地装置、设备基础预埋件、管道接口、电缆穿线管敷设等部位，验收工作贯穿各分部分项工程施工全过程。项目部依据《建筑工程施工质量验收统一标准》（GB 50300-2013）、《给水排水管道工程施工及验收规范》（GB 50268-2008）、《建筑电气工程施工质量验收规范》（GB 50303-2015）等现行标准组织隐蔽工程验收，所有隐蔽工程验收必须由施工方按规定完成自检合格后，书面报请监理单位组织共同验收，未经监理工程师签认不得进入下道工序。</w:t>
      </w:r>
    </w:p>
    <w:p>
      <w:pPr>
        <w:pStyle w:val="Heading3"/>
        <w:keepNext/>
        <w:spacing w:line="360" w:lineRule="exact" w:before="120" w:after="80"/>
        <w:jc w:val="left"/>
        <w:outlineLvl w:val="2"/>
      </w:pPr>
      <w:r>
        <w:rPr>
          <w:rFonts w:ascii="SimHei" w:hAnsi="SimHei" w:eastAsia="黑体" w:cs="SimHei"/>
          <w:b/>
          <w:sz w:val="28"/>
          <w:szCs w:val="28"/>
        </w:rPr>
        <w:t xml:space="preserve">11.6.1 隐蔽工程验收重难点分析</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重难点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影响范围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专项措施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排水管道沟槽隐蔽验收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沟槽开挖深度大、地下管线交叉多，槽底标高与坡度控制易受扰动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雨水、污水管道全线，影响排水坡度与闭水试验合格率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沟槽开挖后先复核槽底标高，再检查管基混凝土强度，随后验收垫层厚度，最后签认隐蔽记录；槽底标高偏差控制在±20mm以内</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检查井砌筑隐蔽验收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井室砌筑与流槽施工同步进行，砂浆饱满度不足易导致渗漏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各系统检查井，影响闭水试验合格率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砌筑完成后逐井检查流槽坡度、砂浆饱满度，闭水试验合格后签认隐蔽记录；砂浆饱满度不低于80%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接地装置隐蔽验收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接地扁钢、角钢埋深不足或焊接长度不够，接地电阻超标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交通信控设备、充电设施接地系统，影响设备运行安全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接地装置回填前测量接地电阻，焊接长度、埋深符合设计后签认隐蔽记录；接地扁钢埋深不小于1m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设备基础预埋件验收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预埋地脚螺栓位置偏差、基础混凝土强度不足，导致设备安装无法对位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信号灯杆、监控杆、充电桩基础，影响设备安装精度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混凝土浇筑前复核预埋件位置偏差，浇筑后检查基础强度，偏差超限当日整改；预埋地脚螺栓位置偏差不超过±5mm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11.6.2 隐蔽工程验收施工准备</w:t>
      </w:r>
    </w:p>
    <w:p>
      <w:pPr>
        <w:pStyle w:val="ListParagraph"/>
        <w:numPr>
          <w:ilvl w:val="0"/>
          <w:numId w:val="1"/>
        </w:numPr>
        <w:spacing w:line="360" w:lineRule="exact" w:before="0" w:after="60"/>
        <w:ind w:left="720" w:hanging="360"/>
      </w:pPr>
      <w:r>
        <w:rPr>
          <w:rFonts w:ascii="SimSun" w:hAnsi="SimSun" w:eastAsia="宋体" w:cs="SimSun"/>
          <w:sz w:val="24"/>
          <w:szCs w:val="24"/>
        </w:rPr>
        <w:t xml:space="preserve">1. 技术准备：技术负责人组织施工员、质检员、班组长进行隐蔽工程验收专项交底，明确各隐蔽部位的验收内容、验收标准与报验程序，交底记录由参加人员签字确认。</w:t>
      </w:r>
    </w:p>
    <w:p>
      <w:pPr>
        <w:pStyle w:val="ListParagraph"/>
        <w:numPr>
          <w:ilvl w:val="0"/>
          <w:numId w:val="1"/>
        </w:numPr>
        <w:spacing w:line="360" w:lineRule="exact" w:before="0" w:after="60"/>
        <w:ind w:left="720" w:hanging="360"/>
      </w:pPr>
      <w:r>
        <w:rPr>
          <w:rFonts w:ascii="SimSun" w:hAnsi="SimSun" w:eastAsia="宋体" w:cs="SimSun"/>
          <w:sz w:val="24"/>
          <w:szCs w:val="24"/>
        </w:rPr>
        <w:t xml:space="preserve">2. 资料准备：资料员备齐隐蔽工程验收记录表、材料质量证明文件、试验报告、测量记录等空白表格及已完工序资料，按分部分项工程分类编号。</w:t>
      </w:r>
    </w:p>
    <w:p>
      <w:pPr>
        <w:pStyle w:val="ListParagraph"/>
        <w:numPr>
          <w:ilvl w:val="0"/>
          <w:numId w:val="1"/>
        </w:numPr>
        <w:spacing w:line="360" w:lineRule="exact" w:before="0" w:after="60"/>
        <w:ind w:left="720" w:hanging="360"/>
      </w:pPr>
      <w:r>
        <w:rPr>
          <w:rFonts w:ascii="SimSun" w:hAnsi="SimSun" w:eastAsia="宋体" w:cs="SimSun"/>
          <w:sz w:val="24"/>
          <w:szCs w:val="24"/>
        </w:rPr>
        <w:t xml:space="preserve">3. 检测器具准备：质检员校准水准仪、钢卷尺、接地电阻测试仪、混凝土回弹仪等检测器具，确保量具精度满足验收要求。</w:t>
      </w:r>
    </w:p>
    <w:p>
      <w:pPr>
        <w:pStyle w:val="ListParagraph"/>
        <w:numPr>
          <w:ilvl w:val="0"/>
          <w:numId w:val="1"/>
        </w:numPr>
        <w:spacing w:line="360" w:lineRule="exact" w:before="0" w:after="60"/>
        <w:ind w:left="720" w:hanging="360"/>
      </w:pPr>
      <w:r>
        <w:rPr>
          <w:rFonts w:ascii="SimSun" w:hAnsi="SimSun" w:eastAsia="宋体" w:cs="SimSun"/>
          <w:sz w:val="24"/>
          <w:szCs w:val="24"/>
        </w:rPr>
        <w:t xml:space="preserve">4. 报验准备：施工员在隐蔽部位具备验收条件后，先组织班组自检，再填写隐蔽工程验收申请单，随后通知监理单位约定验收时间，最后配合监理工程师现场检查。</w:t>
      </w:r>
    </w:p>
    <w:p>
      <w:pPr>
        <w:pStyle w:val="Heading3"/>
        <w:keepNext/>
        <w:spacing w:line="360" w:lineRule="exact" w:before="120" w:after="80"/>
        <w:jc w:val="left"/>
        <w:outlineLvl w:val="2"/>
      </w:pPr>
      <w:r>
        <w:rPr>
          <w:rFonts w:ascii="SimHei" w:hAnsi="SimHei" w:eastAsia="黑体" w:cs="SimHei"/>
          <w:b/>
          <w:sz w:val="28"/>
          <w:szCs w:val="28"/>
        </w:rPr>
        <w:t xml:space="preserve">11.6.3 隐蔽工程验收工艺流程</w:t>
      </w:r>
    </w:p>
    <w:p>
      <w:pPr>
        <w:spacing w:line="360" w:lineRule="exact" w:before="0" w:after="120"/>
        <w:ind w:firstLine="560"/>
        <w:jc w:val="both"/>
      </w:pPr>
      <w:r>
        <w:rPr>
          <w:rFonts w:ascii="SimSun" w:hAnsi="SimSun" w:eastAsia="宋体" w:cs="SimSun"/>
          <w:sz w:val="24"/>
          <w:szCs w:val="24"/>
        </w:rPr>
        <w:t xml:space="preserve">随后报施工员复核。</w:t>
      </w:r>
    </w:p>
    <w:p>
      <w:pPr>
        <w:pStyle w:val="ListParagraph"/>
        <w:numPr>
          <w:ilvl w:val="0"/>
          <w:numId w:val="1"/>
        </w:numPr>
        <w:spacing w:line="360" w:lineRule="exact" w:before="0" w:after="60"/>
        <w:ind w:left="720" w:hanging="360"/>
      </w:pPr>
      <w:r>
        <w:rPr>
          <w:rFonts w:ascii="SimSun" w:hAnsi="SimSun" w:eastAsia="宋体" w:cs="SimSun"/>
          <w:sz w:val="24"/>
          <w:szCs w:val="24"/>
        </w:rPr>
        <w:t xml:space="preserve">2. 施工员复核：施工员对隐蔽部位进行全数检查，核对标高、坡度、尺寸、材料规格等参数，确认合格后填写隐蔽工程验收申请单。</w:t>
      </w:r>
    </w:p>
    <w:p>
      <w:pPr>
        <w:pStyle w:val="ListParagraph"/>
        <w:numPr>
          <w:ilvl w:val="0"/>
          <w:numId w:val="1"/>
        </w:numPr>
        <w:spacing w:line="360" w:lineRule="exact" w:before="0" w:after="60"/>
        <w:ind w:left="720" w:hanging="360"/>
      </w:pPr>
      <w:r>
        <w:rPr>
          <w:rFonts w:ascii="SimSun" w:hAnsi="SimSun" w:eastAsia="宋体" w:cs="SimSun"/>
          <w:sz w:val="24"/>
          <w:szCs w:val="24"/>
        </w:rPr>
        <w:t xml:space="preserve">3. 质检员专检：质检员对隐蔽部位进行抽检复核，重点检查关键控制点，确认无误后在申请单上签字。</w:t>
      </w:r>
    </w:p>
    <w:p>
      <w:pPr>
        <w:pStyle w:val="ListParagraph"/>
        <w:numPr>
          <w:ilvl w:val="0"/>
          <w:numId w:val="1"/>
        </w:numPr>
        <w:spacing w:line="360" w:lineRule="exact" w:before="0" w:after="60"/>
        <w:ind w:left="720" w:hanging="360"/>
      </w:pPr>
      <w:r>
        <w:rPr>
          <w:rFonts w:ascii="SimSun" w:hAnsi="SimSun" w:eastAsia="宋体" w:cs="SimSun"/>
          <w:sz w:val="24"/>
          <w:szCs w:val="24"/>
        </w:rPr>
        <w:t xml:space="preserve">4. 监理共同验收：施工员提前24小时书面通知监理单位，监理工程师到场后共同检查隐蔽部位，核对验收内容与影像资料。</w:t>
      </w:r>
    </w:p>
    <w:p>
      <w:pPr>
        <w:pStyle w:val="ListParagraph"/>
        <w:numPr>
          <w:ilvl w:val="0"/>
          <w:numId w:val="1"/>
        </w:numPr>
        <w:spacing w:line="360" w:lineRule="exact" w:before="0" w:after="60"/>
        <w:ind w:left="720" w:hanging="360"/>
      </w:pPr>
      <w:r>
        <w:rPr>
          <w:rFonts w:ascii="SimSun" w:hAnsi="SimSun" w:eastAsia="宋体" w:cs="SimSun"/>
          <w:sz w:val="24"/>
          <w:szCs w:val="24"/>
        </w:rPr>
        <w:t xml:space="preserve">5. 签认闭环：验收合格后，监理工程师在隐蔽工程验收记录上签字确认，资料员当日归档；验收不合格的，施工员当日登记建档，组织班组整改，整改完成后重新报验，直至复查销项。</w:t>
      </w:r>
    </w:p>
    <w:sectPr>
      <w:pgSz w:w="11906" w:h="16838"/>
      <w:pgMar w:top="1418" w:right="1134" w:bottom="1134" w:left="1134"/>
    </w:sectPr>
  </w:body>
</w:document>
</file>

<file path=word/fontTable.xml><?xml version="1.0" encoding="utf-8"?>
<w:fonts xmlns:w="http://schemas.openxmlformats.org/wordprocessingml/2006/main">
  <w:font w:name="宋体">
    <w:charset w:val="86"/>
    <w:family w:val="roman"/>
  </w:font>
  <w:font w:name="SimSun">
    <w:family w:val="roman"/>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720" w:hanging="360"/>
      </w:pPr>
    </w:lvl>
    <w:lvl w:ilvl="1">
      <w:start w:val="1"/>
      <w:numFmt w:val="decimal"/>
      <w:lvlText w:val="%1.%2"/>
      <w:lvlJc w:val="left"/>
      <w:pPr>
        <w:ind w:left="1080" w:hanging="420"/>
      </w:pPr>
    </w:lvl>
    <w:lvl w:ilvl="2">
      <w:start w:val="1"/>
      <w:numFmt w:val="decimal"/>
      <w:lvlText w:val="%1.%2.%3"/>
      <w:lvlJc w:val="left"/>
      <w:pPr>
        <w:ind w:left="1440" w:hanging="480"/>
      </w:pPr>
    </w:lvl>
  </w:abstractNum>
  <w:num w:numId="1">
    <w:abstractNumId w:val="1"/>
  </w:num>
</w:numbering>
</file>

<file path=word/settings.xml><?xml version="1.0" encoding="utf-8"?>
<w:settings xmlns:w="http://schemas.openxmlformats.org/wordprocessingml/2006/mai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SimSun" w:hAnsi="SimSun" w:eastAsia="宋体" w:cs="SimSun"/>
        <w:sz w:val="24"/>
        <w:szCs w:val="24"/>
      </w:rPr>
    </w:rPrDefault>
    <w:pPrDefault>
      <w:pPr>
        <w:spacing w:line="360" w:lineRule="exact" w:after="120"/>
      </w:pPr>
    </w:pPrDefault>
  </w:docDefaults>
  <w:style w:type="paragraph" w:default="1" w:styleId="Normal">
    <w:name w:val="Normal"/>
    <w:qFormat/>
    <w:rPr>
      <w:rFonts w:ascii="SimSun" w:hAnsi="SimSun" w:eastAsia="宋体" w:cs="SimSun"/>
      <w:sz w:val="24"/>
      <w:szCs w:val="24"/>
    </w:rPr>
    <w:pPr>
      <w:spacing w:line="360" w:lineRule="exact" w:after="120"/>
    </w:pPr>
  </w:style>
  <w:style w:type="paragraph" w:styleId="Heading1">
    <w:name w:val="heading 1"/>
    <w:basedOn w:val="Normal"/>
    <w:next w:val="Normal"/>
    <w:uiPriority w:val="9"/>
    <w:qFormat/>
    <w:rPr>
      <w:b/>
      <w:rFonts w:ascii="SimSun" w:hAnsi="SimSun" w:eastAsia="宋体" w:cs="SimSun"/>
      <w:sz w:val="48"/>
      <w:szCs w:val="48"/>
    </w:rPr>
    <w:pPr>
      <w:keepNext/>
      <w:keepLines/>
      <w:outlineLvl w:val="0"/>
      <w:spacing w:line="360" w:lineRule="exact" w:before="260" w:after="180"/>
      <w:jc w:val="center"/>
    </w:pPr>
  </w:style>
  <w:style w:type="paragraph" w:styleId="Heading2">
    <w:name w:val="heading 2"/>
    <w:basedOn w:val="Normal"/>
    <w:next w:val="Normal"/>
    <w:uiPriority w:val="10"/>
    <w:qFormat/>
    <w:rPr>
      <w:b/>
      <w:rFonts w:ascii="SimSun" w:hAnsi="SimSun" w:eastAsia="宋体" w:cs="SimSun"/>
      <w:sz w:val="44"/>
      <w:szCs w:val="44"/>
    </w:rPr>
    <w:pPr>
      <w:keepNext/>
      <w:keepLines/>
      <w:outlineLvl w:val="1"/>
      <w:spacing w:line="360" w:lineRule="exact" w:before="180" w:after="100"/>
    </w:pPr>
  </w:style>
  <w:style w:type="paragraph" w:styleId="Heading3">
    <w:name w:val="heading 3"/>
    <w:basedOn w:val="Normal"/>
    <w:next w:val="Normal"/>
    <w:uiPriority w:val="11"/>
    <w:qFormat/>
    <w:rPr>
      <w:b/>
      <w:rFonts w:ascii="SimSun" w:hAnsi="SimSun" w:eastAsia="宋体" w:cs="SimSun"/>
      <w:sz w:val="28"/>
      <w:szCs w:val="28"/>
    </w:rPr>
    <w:pPr>
      <w:keepNext/>
      <w:keepLines/>
      <w:outlineLvl w:val="2"/>
      <w:spacing w:line="360" w:lineRule="exact" w:before="120" w:after="80"/>
    </w:pPr>
  </w:style>
  <w:style w:type="paragraph" w:styleId="ListParagraph">
    <w:name w:val="List Paragraph"/>
    <w:basedOn w:val="Normal"/>
    <w:uiPriority w:val="34"/>
    <w:qFormat/>
    <w:pPr>
      <w:ind w:left="720" w:hanging="360"/>
    </w:pPr>
  </w:style>
</w:styles>
</file>

<file path=word/_rels/document.xml.rels><?xml version="1.0" encoding="UTF-8"?><Relationships xmlns="http://schemas.openxmlformats.org/package/2006/relationships"><Relationship Id="rStyle" Type="http://schemas.openxmlformats.org/officeDocument/2006/relationships/styles" Target="styles.xml"/><Relationship Id="rNumbering" Type="http://schemas.openxmlformats.org/officeDocument/2006/relationships/numbering" Target="numbering.xml"/><Relationship Id="rSettings" Type="http://schemas.openxmlformats.org/officeDocument/2006/relationships/settings" Target="settings.xml"/><Relationship Id="rFontTable"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Customize Agent</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舒城县城镇功能活力品质提升一期项目</dc:title>
  <dc:creator>Customize Agent</dc:creator>
  <cp:lastModifiedBy>Customize Agent</cp:lastModifiedBy>
  <dcterms:created xsi:type="dcterms:W3CDTF">2026-09-10T07:58:53.195Z</dcterms:created>
  <dcterms:modified xsi:type="dcterms:W3CDTF">2026-09-10T07:58:53.195Z</dcterms:modified>
</cp:coreProperties>
</file>