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28" w:rsidRPr="0034165C" w:rsidRDefault="00A91B28" w:rsidP="002E5C9B">
      <w:pPr>
        <w:suppressLineNumbers/>
        <w:spacing w:line="480" w:lineRule="auto"/>
        <w:jc w:val="center"/>
        <w:rPr>
          <w:rFonts w:eastAsia="PMingLiU" w:cs="Times New Roman"/>
          <w:b/>
          <w:szCs w:val="24"/>
        </w:rPr>
      </w:pPr>
      <w:r w:rsidRPr="0034165C">
        <w:rPr>
          <w:rFonts w:eastAsia="PMingLiU" w:cs="Times New Roman"/>
          <w:b/>
          <w:szCs w:val="24"/>
        </w:rPr>
        <w:t>Supporting Information</w:t>
      </w:r>
    </w:p>
    <w:p w:rsidR="00D90A30" w:rsidRPr="0034165C" w:rsidRDefault="00B6406A" w:rsidP="002E5C9B">
      <w:pPr>
        <w:suppressLineNumbers/>
        <w:spacing w:line="480" w:lineRule="auto"/>
        <w:rPr>
          <w:rFonts w:eastAsia="PMingLiU" w:cs="Times New Roman"/>
          <w:b/>
          <w:bCs/>
          <w:kern w:val="0"/>
          <w:szCs w:val="24"/>
          <w:lang w:eastAsia="en-US"/>
        </w:rPr>
      </w:pPr>
      <w:r w:rsidRPr="0034165C">
        <w:rPr>
          <w:rFonts w:eastAsia="PMingLiU" w:cs="Times New Roman"/>
          <w:b/>
          <w:bCs/>
          <w:kern w:val="0"/>
          <w:szCs w:val="24"/>
          <w:lang w:eastAsia="en-US"/>
        </w:rPr>
        <w:t>Analyzing Microalgal Biofilm Structures Formed Under Different Light Conditions by Evaluating Cell–Cell Interactions</w:t>
      </w:r>
    </w:p>
    <w:p w:rsidR="00B6406A" w:rsidRPr="0034165C" w:rsidRDefault="00B6406A" w:rsidP="002E5C9B">
      <w:pPr>
        <w:suppressLineNumbers/>
        <w:spacing w:line="480" w:lineRule="auto"/>
        <w:rPr>
          <w:rFonts w:eastAsia="PMingLiU" w:cs="Times New Roman"/>
          <w:b/>
          <w:kern w:val="0"/>
          <w:szCs w:val="24"/>
          <w:lang w:eastAsia="en-US"/>
        </w:rPr>
      </w:pPr>
    </w:p>
    <w:p w:rsidR="00D90A30" w:rsidRPr="0034165C" w:rsidRDefault="00D90A30" w:rsidP="002E5C9B">
      <w:pPr>
        <w:suppressLineNumbers/>
        <w:spacing w:line="480" w:lineRule="auto"/>
        <w:rPr>
          <w:rFonts w:cs="Times New Roman"/>
          <w:vertAlign w:val="superscript"/>
        </w:rPr>
      </w:pPr>
      <w:r w:rsidRPr="0034165C">
        <w:rPr>
          <w:rFonts w:cs="Times New Roman"/>
          <w:i/>
        </w:rPr>
        <w:t>Hao Yuan,</w:t>
      </w:r>
      <w:r w:rsidRPr="0034165C">
        <w:rPr>
          <w:rFonts w:cs="Times New Roman"/>
          <w:i/>
          <w:iCs/>
          <w:vertAlign w:val="superscript"/>
        </w:rPr>
        <w:t xml:space="preserve"> a</w:t>
      </w:r>
      <w:r w:rsidRPr="0034165C">
        <w:rPr>
          <w:rFonts w:cs="Times New Roman"/>
          <w:i/>
        </w:rPr>
        <w:t xml:space="preserve"> </w:t>
      </w:r>
      <w:r w:rsidRPr="0034165C">
        <w:rPr>
          <w:rFonts w:cs="Times New Roman"/>
          <w:i/>
          <w:iCs/>
        </w:rPr>
        <w:t>Yi Wang,</w:t>
      </w:r>
      <w:r w:rsidRPr="0034165C">
        <w:rPr>
          <w:rFonts w:cs="Times New Roman"/>
          <w:i/>
          <w:iCs/>
          <w:vertAlign w:val="superscript"/>
        </w:rPr>
        <w:t xml:space="preserve"> a</w:t>
      </w:r>
      <w:r w:rsidRPr="0034165C">
        <w:rPr>
          <w:rFonts w:cs="Times New Roman"/>
          <w:i/>
          <w:iCs/>
        </w:rPr>
        <w:t xml:space="preserve"> Zhijian Lai</w:t>
      </w:r>
      <w:r w:rsidR="00C20061" w:rsidRPr="0034165C">
        <w:rPr>
          <w:rFonts w:cs="Times New Roman"/>
          <w:i/>
          <w:iCs/>
        </w:rPr>
        <w:t>,</w:t>
      </w:r>
      <w:r w:rsidRPr="0034165C">
        <w:rPr>
          <w:rFonts w:cs="Times New Roman"/>
          <w:i/>
          <w:iCs/>
          <w:vertAlign w:val="superscript"/>
        </w:rPr>
        <w:t xml:space="preserve"> b</w:t>
      </w:r>
      <w:r w:rsidRPr="0034165C">
        <w:rPr>
          <w:rFonts w:cs="Times New Roman"/>
          <w:i/>
        </w:rPr>
        <w:t xml:space="preserve"> Xinru Zhang</w:t>
      </w:r>
      <w:r w:rsidRPr="0034165C">
        <w:rPr>
          <w:rFonts w:cs="Times New Roman"/>
          <w:i/>
          <w:iCs/>
        </w:rPr>
        <w:t>,</w:t>
      </w:r>
      <w:r w:rsidRPr="0034165C">
        <w:rPr>
          <w:rFonts w:cs="Times New Roman"/>
          <w:iCs/>
          <w:vertAlign w:val="superscript"/>
        </w:rPr>
        <w:t xml:space="preserve"> </w:t>
      </w:r>
      <w:r w:rsidRPr="0034165C">
        <w:rPr>
          <w:rFonts w:cs="Times New Roman"/>
          <w:i/>
          <w:iCs/>
          <w:vertAlign w:val="superscript"/>
        </w:rPr>
        <w:t>a,</w:t>
      </w:r>
      <w:r w:rsidRPr="0034165C">
        <w:rPr>
          <w:rFonts w:cs="Times New Roman"/>
        </w:rPr>
        <w:t xml:space="preserve"> </w:t>
      </w:r>
      <w:r w:rsidRPr="0034165C">
        <w:rPr>
          <w:rFonts w:cs="Times New Roman"/>
          <w:i/>
          <w:iCs/>
          <w:vertAlign w:val="superscript"/>
        </w:rPr>
        <w:t>c</w:t>
      </w:r>
      <w:r w:rsidRPr="0034165C" w:rsidDel="00237C25">
        <w:rPr>
          <w:rFonts w:cs="Times New Roman"/>
          <w:i/>
          <w:iCs/>
          <w:vertAlign w:val="superscript"/>
        </w:rPr>
        <w:t xml:space="preserve"> </w:t>
      </w:r>
      <w:r w:rsidRPr="0034165C">
        <w:rPr>
          <w:rFonts w:cs="Times New Roman"/>
          <w:iCs/>
          <w:vertAlign w:val="superscript"/>
        </w:rPr>
        <w:t>*</w:t>
      </w:r>
      <w:r w:rsidRPr="0034165C">
        <w:rPr>
          <w:rFonts w:cs="Times New Roman"/>
          <w:iCs/>
        </w:rPr>
        <w:t xml:space="preserve"> </w:t>
      </w:r>
      <w:r w:rsidRPr="0034165C">
        <w:rPr>
          <w:rFonts w:cs="Times New Roman"/>
          <w:i/>
        </w:rPr>
        <w:t>Zeyi Jiang,</w:t>
      </w:r>
      <w:r w:rsidRPr="0034165C">
        <w:rPr>
          <w:rFonts w:cs="Times New Roman"/>
          <w:i/>
          <w:iCs/>
          <w:vertAlign w:val="superscript"/>
        </w:rPr>
        <w:t xml:space="preserve"> a,</w:t>
      </w:r>
      <w:r w:rsidRPr="0034165C">
        <w:rPr>
          <w:rFonts w:cs="Times New Roman"/>
        </w:rPr>
        <w:t xml:space="preserve"> </w:t>
      </w:r>
      <w:r w:rsidRPr="0034165C">
        <w:rPr>
          <w:rFonts w:cs="Times New Roman"/>
          <w:i/>
          <w:iCs/>
          <w:vertAlign w:val="superscript"/>
        </w:rPr>
        <w:t>d</w:t>
      </w:r>
      <w:r w:rsidRPr="0034165C">
        <w:rPr>
          <w:rFonts w:cs="Times New Roman"/>
          <w:i/>
          <w:iCs/>
        </w:rPr>
        <w:t xml:space="preserve"> Xinxin Zhang</w:t>
      </w:r>
      <w:r w:rsidRPr="0034165C">
        <w:rPr>
          <w:rFonts w:cs="Times New Roman"/>
          <w:i/>
          <w:iCs/>
          <w:vertAlign w:val="superscript"/>
        </w:rPr>
        <w:t xml:space="preserve"> a, d</w:t>
      </w:r>
      <w:r w:rsidRPr="0034165C">
        <w:rPr>
          <w:rFonts w:cs="Times New Roman"/>
          <w:vertAlign w:val="superscript"/>
        </w:rPr>
        <w:t xml:space="preserve"> </w:t>
      </w:r>
    </w:p>
    <w:p w:rsidR="00D90A30" w:rsidRPr="0034165C" w:rsidRDefault="00D90A30" w:rsidP="002E5C9B">
      <w:pPr>
        <w:suppressLineNumbers/>
        <w:adjustRightInd w:val="0"/>
        <w:snapToGrid w:val="0"/>
        <w:spacing w:line="480" w:lineRule="auto"/>
        <w:jc w:val="left"/>
        <w:rPr>
          <w:rFonts w:cs="Times New Roman"/>
          <w:i/>
          <w:iCs/>
          <w:szCs w:val="24"/>
          <w:vertAlign w:val="superscript"/>
        </w:rPr>
      </w:pPr>
    </w:p>
    <w:p w:rsidR="00D90A30" w:rsidRPr="0034165C" w:rsidRDefault="00D90A30" w:rsidP="002E5C9B">
      <w:pPr>
        <w:widowControl/>
        <w:suppressLineNumbers/>
        <w:spacing w:line="480" w:lineRule="auto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vertAlign w:val="superscript"/>
          <w:lang w:eastAsia="en-US"/>
        </w:rPr>
        <w:t xml:space="preserve">a </w:t>
      </w:r>
      <w:r w:rsidRPr="0034165C">
        <w:rPr>
          <w:rFonts w:eastAsia="PMingLiU" w:cs="Times New Roman"/>
          <w:kern w:val="0"/>
          <w:szCs w:val="24"/>
          <w:lang w:eastAsia="en-US"/>
        </w:rPr>
        <w:t>School of Energy and Environmental Engineering, University of Science and Technology Beijing, Beijing, 100083, China</w:t>
      </w:r>
    </w:p>
    <w:p w:rsidR="00D90A30" w:rsidRPr="0034165C" w:rsidRDefault="00D90A30" w:rsidP="002E5C9B">
      <w:pPr>
        <w:widowControl/>
        <w:suppressLineNumbers/>
        <w:spacing w:line="480" w:lineRule="auto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vertAlign w:val="superscript"/>
          <w:lang w:eastAsia="en-US"/>
        </w:rPr>
        <w:t xml:space="preserve">b </w:t>
      </w:r>
      <w:r w:rsidRPr="0034165C">
        <w:rPr>
          <w:rFonts w:eastAsia="PMingLiU" w:cs="Times New Roman"/>
          <w:kern w:val="0"/>
          <w:szCs w:val="24"/>
          <w:lang w:eastAsia="en-US"/>
        </w:rPr>
        <w:t>School of Chemistry and Biological Engineering, University of Science and Technology Beijing, Beijing, 100083, China</w:t>
      </w:r>
    </w:p>
    <w:p w:rsidR="00D90A30" w:rsidRPr="0034165C" w:rsidRDefault="00D90A30" w:rsidP="002E5C9B">
      <w:pPr>
        <w:widowControl/>
        <w:suppressLineNumbers/>
        <w:spacing w:line="480" w:lineRule="auto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vertAlign w:val="superscript"/>
          <w:lang w:eastAsia="en-US"/>
        </w:rPr>
        <w:t xml:space="preserve">c </w:t>
      </w:r>
      <w:r w:rsidRPr="0034165C">
        <w:rPr>
          <w:rFonts w:eastAsia="PMingLiU" w:cs="Times New Roman"/>
          <w:kern w:val="0"/>
          <w:szCs w:val="24"/>
          <w:lang w:eastAsia="en-US"/>
        </w:rPr>
        <w:t>Beijing Engineering Research Center of Energy Saving and Environmental Protection, Beijing, 100083, China</w:t>
      </w:r>
    </w:p>
    <w:p w:rsidR="00D90A30" w:rsidRPr="0034165C" w:rsidRDefault="00D90A30" w:rsidP="002E5C9B">
      <w:pPr>
        <w:widowControl/>
        <w:suppressLineNumbers/>
        <w:spacing w:line="480" w:lineRule="auto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vertAlign w:val="superscript"/>
        </w:rPr>
        <w:t xml:space="preserve">d </w:t>
      </w:r>
      <w:r w:rsidRPr="0034165C">
        <w:rPr>
          <w:rFonts w:eastAsia="PMingLiU" w:cs="Times New Roman"/>
          <w:kern w:val="0"/>
          <w:szCs w:val="24"/>
          <w:lang w:eastAsia="en-US"/>
        </w:rPr>
        <w:t>Beijing Key Laboratory for Energy Saving and Emission Reduction of Metallurgical Industry, Beijing, 100083, China</w:t>
      </w:r>
    </w:p>
    <w:p w:rsidR="00D90A30" w:rsidRPr="0034165C" w:rsidRDefault="00D90A30" w:rsidP="002E5C9B">
      <w:pPr>
        <w:widowControl/>
        <w:suppressLineNumbers/>
        <w:adjustRightInd w:val="0"/>
        <w:snapToGrid w:val="0"/>
        <w:spacing w:line="480" w:lineRule="auto"/>
        <w:jc w:val="left"/>
        <w:rPr>
          <w:rFonts w:eastAsia="PMingLiU" w:cs="Times New Roman"/>
          <w:kern w:val="0"/>
          <w:szCs w:val="24"/>
          <w:lang w:eastAsia="en-US"/>
        </w:rPr>
      </w:pPr>
    </w:p>
    <w:p w:rsidR="00D90A30" w:rsidRPr="0034165C" w:rsidRDefault="00D90A30" w:rsidP="002E5C9B">
      <w:pPr>
        <w:widowControl/>
        <w:suppressLineNumbers/>
        <w:spacing w:line="480" w:lineRule="auto"/>
        <w:jc w:val="left"/>
        <w:rPr>
          <w:rFonts w:eastAsia="PMingLiU" w:cs="Times New Roman"/>
          <w:b/>
          <w:kern w:val="0"/>
          <w:szCs w:val="24"/>
          <w:lang w:eastAsia="en-US"/>
        </w:rPr>
      </w:pPr>
      <w:r w:rsidRPr="0034165C">
        <w:rPr>
          <w:rFonts w:eastAsia="PMingLiU" w:cs="Times New Roman"/>
          <w:b/>
          <w:kern w:val="0"/>
          <w:szCs w:val="24"/>
          <w:lang w:eastAsia="en-US"/>
        </w:rPr>
        <w:t>Corresponding Author</w:t>
      </w:r>
    </w:p>
    <w:p w:rsidR="00D90A30" w:rsidRPr="0034165C" w:rsidRDefault="00D90A30" w:rsidP="002E5C9B">
      <w:pPr>
        <w:widowControl/>
        <w:suppressLineNumbers/>
        <w:spacing w:line="480" w:lineRule="auto"/>
        <w:jc w:val="left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lang w:eastAsia="en-US"/>
        </w:rPr>
        <w:t>*Xinru Zhang Ph. D</w:t>
      </w:r>
    </w:p>
    <w:p w:rsidR="00D90A30" w:rsidRPr="0034165C" w:rsidRDefault="00D90A30" w:rsidP="002E5C9B">
      <w:pPr>
        <w:widowControl/>
        <w:suppressLineNumbers/>
        <w:spacing w:line="480" w:lineRule="auto"/>
        <w:jc w:val="left"/>
        <w:rPr>
          <w:rFonts w:eastAsia="PMingLiU" w:cs="Times New Roman"/>
          <w:kern w:val="0"/>
          <w:szCs w:val="24"/>
          <w:lang w:eastAsia="en-US"/>
        </w:rPr>
      </w:pPr>
      <w:r w:rsidRPr="0034165C">
        <w:rPr>
          <w:rFonts w:eastAsia="PMingLiU" w:cs="Times New Roman"/>
          <w:kern w:val="0"/>
          <w:szCs w:val="24"/>
          <w:lang w:eastAsia="en-US"/>
        </w:rPr>
        <w:t>Mailing Address: School of Energy and Environmental Engineering, University of Science and Technology Beijing, Beijing, 100083, China</w:t>
      </w:r>
    </w:p>
    <w:p w:rsidR="00D90A30" w:rsidRPr="0034165C" w:rsidRDefault="00D90A30" w:rsidP="002E5C9B">
      <w:pPr>
        <w:widowControl/>
        <w:suppressLineNumbers/>
        <w:spacing w:line="480" w:lineRule="auto"/>
        <w:jc w:val="left"/>
        <w:rPr>
          <w:rFonts w:cs="Times New Roman"/>
          <w:szCs w:val="24"/>
        </w:rPr>
      </w:pPr>
      <w:r w:rsidRPr="0034165C">
        <w:rPr>
          <w:rFonts w:cs="Times New Roman"/>
          <w:szCs w:val="24"/>
        </w:rPr>
        <w:t>Phone: 86</w:t>
      </w:r>
      <w:r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szCs w:val="24"/>
        </w:rPr>
        <w:t>10</w:t>
      </w:r>
      <w:r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szCs w:val="24"/>
        </w:rPr>
        <w:t xml:space="preserve">62334971;   E-mail: </w:t>
      </w:r>
      <w:hyperlink r:id="rId6" w:history="1">
        <w:r w:rsidRPr="0034165C">
          <w:rPr>
            <w:rFonts w:cs="Times New Roman"/>
            <w:color w:val="0563C1" w:themeColor="hyperlink"/>
            <w:szCs w:val="24"/>
            <w:u w:val="single"/>
          </w:rPr>
          <w:t>xinruzhang@ustb.edu.cn</w:t>
        </w:r>
      </w:hyperlink>
    </w:p>
    <w:p w:rsidR="00D90A30" w:rsidRPr="0034165C" w:rsidRDefault="00D90A30" w:rsidP="002E5C9B">
      <w:pPr>
        <w:pStyle w:val="1"/>
        <w:suppressLineNumbers/>
        <w:adjustRightInd w:val="0"/>
        <w:snapToGrid w:val="0"/>
        <w:spacing w:before="0" w:after="0" w:line="480" w:lineRule="auto"/>
        <w:jc w:val="left"/>
        <w:rPr>
          <w:rFonts w:cs="Times New Roman"/>
          <w:sz w:val="24"/>
          <w:szCs w:val="24"/>
        </w:rPr>
      </w:pPr>
      <w:r w:rsidRPr="0034165C">
        <w:rPr>
          <w:rFonts w:cs="Times New Roman"/>
          <w:sz w:val="24"/>
          <w:szCs w:val="24"/>
        </w:rPr>
        <w:br w:type="page"/>
      </w:r>
    </w:p>
    <w:p w:rsidR="00A91B28" w:rsidRPr="0034165C" w:rsidRDefault="00A91B28" w:rsidP="00A91B28">
      <w:pPr>
        <w:widowControl/>
        <w:spacing w:line="480" w:lineRule="auto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lastRenderedPageBreak/>
        <w:t>S1. The culture medium for microalgae</w:t>
      </w:r>
    </w:p>
    <w:p w:rsidR="00A91B28" w:rsidRPr="0034165C" w:rsidRDefault="00A91B28" w:rsidP="00D90A30">
      <w:pPr>
        <w:widowControl/>
        <w:spacing w:line="480" w:lineRule="auto"/>
        <w:ind w:firstLineChars="200" w:firstLine="480"/>
        <w:rPr>
          <w:rFonts w:cs="Times New Roman"/>
          <w:szCs w:val="24"/>
        </w:rPr>
      </w:pPr>
      <w:r w:rsidRPr="0034165C">
        <w:rPr>
          <w:rFonts w:cs="Times New Roman"/>
          <w:szCs w:val="24"/>
        </w:rPr>
        <w:t xml:space="preserve">The inoculum cells for biofilm cultivation were pre-cultured in 500 mL flasks containing 100 mL media. </w:t>
      </w:r>
      <w:r w:rsidR="009F537D" w:rsidRPr="0034165C">
        <w:rPr>
          <w:rFonts w:cs="Times New Roman"/>
          <w:szCs w:val="24"/>
        </w:rPr>
        <w:t xml:space="preserve">The microalgae cells were evenly vacuum filtered onto the cellulose acetate–nitrate membrane to form a microalgae biofilm. The porous membranes were then attached to the solidified </w:t>
      </w:r>
      <w:r w:rsidR="00C20061" w:rsidRPr="0034165C">
        <w:rPr>
          <w:rFonts w:cs="Times New Roman"/>
          <w:szCs w:val="24"/>
        </w:rPr>
        <w:t>BG</w:t>
      </w:r>
      <w:r w:rsidR="00C20061" w:rsidRPr="0034165C">
        <w:rPr>
          <w:rFonts w:cs="Times New Roman"/>
          <w:spacing w:val="-5"/>
          <w:szCs w:val="24"/>
        </w:rPr>
        <w:t>–</w:t>
      </w:r>
      <w:r w:rsidR="00C20061" w:rsidRPr="0034165C">
        <w:rPr>
          <w:rFonts w:cs="Times New Roman"/>
          <w:szCs w:val="24"/>
        </w:rPr>
        <w:t>11</w:t>
      </w:r>
      <w:r w:rsidR="009F537D" w:rsidRPr="0034165C">
        <w:rPr>
          <w:rFonts w:cs="Times New Roman"/>
          <w:szCs w:val="24"/>
        </w:rPr>
        <w:t xml:space="preserve"> to maintain microalgae growth. Then the microalgal biofilm microstructure and biomass were determined after 7 days</w:t>
      </w:r>
      <w:r w:rsidR="00155DB5" w:rsidRPr="0034165C">
        <w:rPr>
          <w:rFonts w:cs="Times New Roman" w:hint="eastAsia"/>
          <w:szCs w:val="24"/>
        </w:rPr>
        <w:t xml:space="preserve"> of</w:t>
      </w:r>
      <w:r w:rsidR="009F537D" w:rsidRPr="0034165C">
        <w:rPr>
          <w:rFonts w:cs="Times New Roman"/>
          <w:szCs w:val="24"/>
        </w:rPr>
        <w:t xml:space="preserve"> cultivation.</w:t>
      </w:r>
    </w:p>
    <w:p w:rsidR="009F537D" w:rsidRPr="0034165C" w:rsidRDefault="009F537D" w:rsidP="009F537D">
      <w:pPr>
        <w:widowControl/>
        <w:spacing w:line="480" w:lineRule="auto"/>
        <w:jc w:val="center"/>
        <w:rPr>
          <w:rFonts w:cs="Times New Roman"/>
          <w:szCs w:val="24"/>
        </w:rPr>
      </w:pPr>
      <w:r w:rsidRPr="0034165C">
        <w:rPr>
          <w:rFonts w:cs="Times New Roman"/>
          <w:noProof/>
          <w:szCs w:val="24"/>
        </w:rPr>
        <w:drawing>
          <wp:inline distT="0" distB="0" distL="0" distR="0" wp14:anchorId="7D535468" wp14:editId="6EA0E5D7">
            <wp:extent cx="3138985" cy="1513184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01" cy="15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D" w:rsidRPr="0034165C" w:rsidRDefault="009F537D" w:rsidP="00155DB5">
      <w:pPr>
        <w:spacing w:line="480" w:lineRule="auto"/>
        <w:jc w:val="center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t>Figure S1. Implementation of the experiment.</w:t>
      </w:r>
      <w:r w:rsidRPr="0034165C">
        <w:rPr>
          <w:rFonts w:cs="Times New Roman"/>
          <w:szCs w:val="24"/>
        </w:rPr>
        <w:br w:type="page"/>
      </w:r>
    </w:p>
    <w:p w:rsidR="009F537D" w:rsidRPr="0034165C" w:rsidRDefault="009F537D" w:rsidP="009F537D">
      <w:pPr>
        <w:widowControl/>
        <w:spacing w:line="480" w:lineRule="auto"/>
        <w:ind w:firstLineChars="200" w:firstLine="480"/>
        <w:rPr>
          <w:rFonts w:cs="Times New Roman"/>
          <w:b/>
          <w:szCs w:val="24"/>
        </w:rPr>
      </w:pPr>
      <w:r w:rsidRPr="0034165C">
        <w:rPr>
          <w:rFonts w:cs="Times New Roman"/>
          <w:szCs w:val="24"/>
        </w:rPr>
        <w:lastRenderedPageBreak/>
        <w:t>The composition of BG</w:t>
      </w:r>
      <w:r w:rsidR="00C20061"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szCs w:val="24"/>
        </w:rPr>
        <w:t>11 medium can be found in Table S1, and S2. It should be noted that, during biofilm cultivation, the solidified BG</w:t>
      </w:r>
      <w:r w:rsidR="00C20061"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szCs w:val="24"/>
        </w:rPr>
        <w:t>11 culture medium with 1% agar was used.</w:t>
      </w:r>
    </w:p>
    <w:p w:rsidR="00A91B28" w:rsidRPr="0034165C" w:rsidRDefault="00A91B28" w:rsidP="009F537D">
      <w:pPr>
        <w:spacing w:line="480" w:lineRule="auto"/>
        <w:jc w:val="center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t>Table S1. The composition of BG</w:t>
      </w:r>
      <w:r w:rsidR="00C20061"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b/>
          <w:szCs w:val="24"/>
        </w:rPr>
        <w:t xml:space="preserve">11 </w:t>
      </w:r>
      <w:r w:rsidRPr="0034165C">
        <w:rPr>
          <w:rFonts w:eastAsia="PMingLiU" w:cs="Times New Roman"/>
          <w:b/>
          <w:kern w:val="0"/>
          <w:szCs w:val="24"/>
        </w:rPr>
        <w:t>medium</w:t>
      </w:r>
    </w:p>
    <w:tbl>
      <w:tblPr>
        <w:tblW w:w="8505" w:type="dxa"/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2268"/>
      </w:tblGrid>
      <w:tr w:rsidR="00A91B28" w:rsidRPr="0034165C" w:rsidTr="008B46C8">
        <w:trPr>
          <w:trHeight w:val="454"/>
        </w:trPr>
        <w:tc>
          <w:tcPr>
            <w:tcW w:w="3828" w:type="dxa"/>
            <w:tcBorders>
              <w:top w:val="single" w:sz="12" w:space="0" w:color="auto"/>
              <w:bottom w:val="single" w:sz="8" w:space="0" w:color="auto"/>
            </w:tcBorders>
          </w:tcPr>
          <w:p w:rsidR="00A91B28" w:rsidRPr="0034165C" w:rsidRDefault="00A91B28" w:rsidP="008B46C8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Medium Components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8" w:space="0" w:color="auto"/>
            </w:tcBorders>
          </w:tcPr>
          <w:p w:rsidR="00A91B28" w:rsidRPr="0034165C" w:rsidRDefault="00A91B28" w:rsidP="008B46C8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Mother Solution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（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g/100 mL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）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</w:tcPr>
          <w:p w:rsidR="00A91B28" w:rsidRPr="0034165C" w:rsidRDefault="00A91B28" w:rsidP="008B46C8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Dosage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  <w:tcBorders>
              <w:top w:val="single" w:sz="8" w:space="0" w:color="auto"/>
            </w:tcBorders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NaNO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8" w:space="0" w:color="auto"/>
            </w:tcBorders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15 g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10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K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HPO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4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MgSO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4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7H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7.5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CaCl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2H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3.6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Citric acid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0.6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Ferric ammonium citrate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0.6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EDTANa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0.1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54"/>
        </w:trPr>
        <w:tc>
          <w:tcPr>
            <w:tcW w:w="382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Na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CO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2.0 g</w:t>
            </w:r>
          </w:p>
        </w:tc>
        <w:tc>
          <w:tcPr>
            <w:tcW w:w="2268" w:type="dxa"/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  <w:tr w:rsidR="00A91B28" w:rsidRPr="0034165C" w:rsidTr="008B46C8">
        <w:trPr>
          <w:trHeight w:val="471"/>
        </w:trPr>
        <w:tc>
          <w:tcPr>
            <w:tcW w:w="3828" w:type="dxa"/>
            <w:tcBorders>
              <w:bottom w:val="single" w:sz="12" w:space="0" w:color="auto"/>
            </w:tcBorders>
          </w:tcPr>
          <w:p w:rsidR="00A91B28" w:rsidRPr="0034165C" w:rsidRDefault="00A91B28" w:rsidP="00C20061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A5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(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Trace metal solution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>)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-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A91B28" w:rsidRPr="0034165C" w:rsidRDefault="00A91B28" w:rsidP="009F537D">
            <w:pPr>
              <w:ind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1 mL/L</w:t>
            </w:r>
          </w:p>
        </w:tc>
      </w:tr>
    </w:tbl>
    <w:p w:rsidR="00A91B28" w:rsidRPr="0034165C" w:rsidRDefault="00A91B28" w:rsidP="00A91B28">
      <w:pPr>
        <w:spacing w:line="480" w:lineRule="auto"/>
        <w:rPr>
          <w:rFonts w:cs="Times New Roman"/>
          <w:b/>
          <w:szCs w:val="24"/>
        </w:rPr>
      </w:pPr>
    </w:p>
    <w:p w:rsidR="00A91B28" w:rsidRPr="0034165C" w:rsidRDefault="00A91B28" w:rsidP="009F537D">
      <w:pPr>
        <w:spacing w:line="480" w:lineRule="auto"/>
        <w:jc w:val="center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t xml:space="preserve">Table S2. The composition of </w:t>
      </w:r>
      <w:r w:rsidRPr="0034165C">
        <w:rPr>
          <w:rStyle w:val="fontstyle01"/>
          <w:rFonts w:ascii="Times New Roman" w:hAnsi="Times New Roman" w:cs="Times New Roman" w:hint="default"/>
          <w:b/>
        </w:rPr>
        <w:t xml:space="preserve">A5 solution for </w:t>
      </w:r>
      <w:r w:rsidRPr="0034165C">
        <w:rPr>
          <w:rFonts w:cs="Times New Roman"/>
          <w:b/>
          <w:szCs w:val="24"/>
        </w:rPr>
        <w:t>BG</w:t>
      </w:r>
      <w:r w:rsidR="00C20061" w:rsidRPr="0034165C">
        <w:rPr>
          <w:rFonts w:cs="Times New Roman"/>
          <w:spacing w:val="-5"/>
          <w:szCs w:val="24"/>
        </w:rPr>
        <w:t>–</w:t>
      </w:r>
      <w:r w:rsidRPr="0034165C">
        <w:rPr>
          <w:rFonts w:cs="Times New Roman"/>
          <w:b/>
          <w:szCs w:val="24"/>
        </w:rPr>
        <w:t xml:space="preserve">11 </w:t>
      </w:r>
      <w:r w:rsidRPr="0034165C">
        <w:rPr>
          <w:rFonts w:eastAsia="PMingLiU" w:cs="Times New Roman"/>
          <w:b/>
          <w:kern w:val="0"/>
          <w:szCs w:val="24"/>
        </w:rPr>
        <w:t>medium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91B28" w:rsidRPr="0034165C" w:rsidTr="008B46C8">
        <w:trPr>
          <w:trHeight w:val="454"/>
        </w:trPr>
        <w:tc>
          <w:tcPr>
            <w:tcW w:w="4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Components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Concentration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（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mg·L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perscript"/>
              </w:rPr>
              <w:t>-1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）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tcBorders>
              <w:top w:val="single" w:sz="8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3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BO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3</w:t>
            </w:r>
          </w:p>
        </w:tc>
        <w:tc>
          <w:tcPr>
            <w:tcW w:w="4261" w:type="dxa"/>
            <w:tcBorders>
              <w:top w:val="single" w:sz="8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2.86 g/L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MnCl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4H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2.86 g/L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ZnSO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4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7H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0.22 g/L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Na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MoO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4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2H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0.02 g/L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CuSO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4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5H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4261" w:type="dxa"/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0.08 g/L</w:t>
            </w:r>
          </w:p>
        </w:tc>
      </w:tr>
      <w:tr w:rsidR="00A91B28" w:rsidRPr="0034165C" w:rsidTr="008B46C8">
        <w:trPr>
          <w:trHeight w:val="454"/>
        </w:trPr>
        <w:tc>
          <w:tcPr>
            <w:tcW w:w="4261" w:type="dxa"/>
            <w:tcBorders>
              <w:bottom w:val="single" w:sz="12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Co(NO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3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)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·</w:t>
            </w:r>
            <w:r w:rsidR="00C20061" w:rsidRPr="0034165C">
              <w:rPr>
                <w:rStyle w:val="fontstyle01"/>
                <w:rFonts w:ascii="Times New Roman" w:hAnsi="Times New Roman" w:cs="Times New Roman" w:hint="default"/>
              </w:rPr>
              <w:t xml:space="preserve"> 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6H</w:t>
            </w:r>
            <w:r w:rsidRPr="0034165C">
              <w:rPr>
                <w:rStyle w:val="fontstyle01"/>
                <w:rFonts w:ascii="Times New Roman" w:hAnsi="Times New Roman" w:cs="Times New Roman" w:hint="default"/>
                <w:vertAlign w:val="subscript"/>
              </w:rPr>
              <w:t>2</w:t>
            </w:r>
            <w:r w:rsidRPr="0034165C">
              <w:rPr>
                <w:rStyle w:val="fontstyle01"/>
                <w:rFonts w:ascii="Times New Roman" w:hAnsi="Times New Roman" w:cs="Times New Roman" w:hint="default"/>
              </w:rPr>
              <w:t>O</w:t>
            </w:r>
          </w:p>
        </w:tc>
        <w:tc>
          <w:tcPr>
            <w:tcW w:w="4261" w:type="dxa"/>
            <w:tcBorders>
              <w:bottom w:val="single" w:sz="12" w:space="0" w:color="auto"/>
            </w:tcBorders>
            <w:vAlign w:val="center"/>
          </w:tcPr>
          <w:p w:rsidR="00A91B28" w:rsidRPr="0034165C" w:rsidRDefault="00A91B28" w:rsidP="008B46C8">
            <w:pPr>
              <w:ind w:left="240" w:right="240"/>
              <w:jc w:val="center"/>
              <w:rPr>
                <w:rStyle w:val="fontstyle01"/>
                <w:rFonts w:ascii="Times New Roman" w:hAnsi="Times New Roman" w:cs="Times New Roman" w:hint="default"/>
              </w:rPr>
            </w:pPr>
            <w:r w:rsidRPr="0034165C">
              <w:rPr>
                <w:rStyle w:val="fontstyle01"/>
                <w:rFonts w:ascii="Times New Roman" w:hAnsi="Times New Roman" w:cs="Times New Roman" w:hint="default"/>
              </w:rPr>
              <w:t>0.05 g/L</w:t>
            </w:r>
          </w:p>
        </w:tc>
      </w:tr>
    </w:tbl>
    <w:p w:rsidR="009F537D" w:rsidRPr="0034165C" w:rsidRDefault="009F537D">
      <w:pPr>
        <w:widowControl/>
        <w:jc w:val="left"/>
        <w:rPr>
          <w:rFonts w:cs="Times New Roman"/>
          <w:b/>
        </w:rPr>
      </w:pPr>
      <w:r w:rsidRPr="0034165C">
        <w:rPr>
          <w:rFonts w:cs="Times New Roman"/>
          <w:b/>
        </w:rPr>
        <w:br w:type="page"/>
      </w:r>
    </w:p>
    <w:p w:rsidR="00F77117" w:rsidRPr="0034165C" w:rsidRDefault="00F77117" w:rsidP="00047B8E">
      <w:pPr>
        <w:pStyle w:val="ab"/>
        <w:snapToGrid w:val="0"/>
        <w:spacing w:before="240" w:line="480" w:lineRule="auto"/>
        <w:ind w:firstLineChars="0" w:firstLine="0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lastRenderedPageBreak/>
        <w:t xml:space="preserve">S2. The </w:t>
      </w:r>
      <w:r w:rsidRPr="0034165C">
        <w:rPr>
          <w:rFonts w:cs="Times New Roman"/>
          <w:b/>
        </w:rPr>
        <w:t>absorption spectrum</w:t>
      </w:r>
      <w:r w:rsidRPr="0034165C">
        <w:rPr>
          <w:rFonts w:cs="Times New Roman"/>
          <w:b/>
          <w:szCs w:val="24"/>
        </w:rPr>
        <w:t xml:space="preserve"> for microalgae cells and the irradiation spectra of LEDs</w:t>
      </w:r>
    </w:p>
    <w:p w:rsidR="00F77117" w:rsidRPr="0034165C" w:rsidRDefault="00F77117" w:rsidP="00047B8E">
      <w:pPr>
        <w:snapToGrid w:val="0"/>
        <w:spacing w:before="240" w:line="480" w:lineRule="auto"/>
        <w:ind w:firstLine="480"/>
        <w:rPr>
          <w:rFonts w:cs="Times New Roman"/>
        </w:rPr>
      </w:pPr>
      <w:r w:rsidRPr="0034165C">
        <w:rPr>
          <w:rFonts w:cs="Times New Roman"/>
          <w:szCs w:val="24"/>
        </w:rPr>
        <w:t xml:space="preserve">The absorption spectra of </w:t>
      </w:r>
      <w:r w:rsidRPr="0034165C">
        <w:rPr>
          <w:rFonts w:cs="Times New Roman"/>
          <w:i/>
          <w:szCs w:val="24"/>
        </w:rPr>
        <w:t>S.obliquus</w:t>
      </w:r>
      <w:r w:rsidRPr="0034165C">
        <w:rPr>
          <w:rFonts w:cs="Times New Roman"/>
          <w:szCs w:val="24"/>
        </w:rPr>
        <w:t xml:space="preserve"> were </w:t>
      </w:r>
      <w:r w:rsidRPr="0034165C">
        <w:rPr>
          <w:rFonts w:eastAsia="Arial Unicode MS" w:cs="Times New Roman"/>
          <w:szCs w:val="24"/>
        </w:rPr>
        <w:t>characterized by an ultraviolet-visible spectrophotometer (Epoch, BioTek, Winooski, VT, USA)</w:t>
      </w:r>
      <w:r w:rsidRPr="0034165C">
        <w:rPr>
          <w:rFonts w:cs="Times New Roman"/>
          <w:szCs w:val="24"/>
        </w:rPr>
        <w:t>, as shown in Figure S</w:t>
      </w:r>
      <w:r w:rsidR="00047B8E" w:rsidRPr="0034165C">
        <w:rPr>
          <w:rFonts w:cs="Times New Roman"/>
          <w:szCs w:val="24"/>
        </w:rPr>
        <w:t>2</w:t>
      </w:r>
      <w:r w:rsidRPr="0034165C">
        <w:rPr>
          <w:rFonts w:cs="Times New Roman"/>
          <w:szCs w:val="24"/>
        </w:rPr>
        <w:t xml:space="preserve">(a). The result indicated that the </w:t>
      </w:r>
      <w:r w:rsidRPr="0034165C">
        <w:rPr>
          <w:rFonts w:cs="Times New Roman"/>
          <w:i/>
          <w:szCs w:val="24"/>
        </w:rPr>
        <w:t>S.obliquus</w:t>
      </w:r>
      <w:r w:rsidRPr="0034165C">
        <w:rPr>
          <w:rFonts w:cs="Times New Roman"/>
          <w:kern w:val="0"/>
          <w:szCs w:val="24"/>
        </w:rPr>
        <w:t xml:space="preserve"> had an absorption peak at the light spectra of 420–480 nm (blue) and 620–680 nm (red). Meanwhile, the light spectra of these four LEDs were characterized </w:t>
      </w:r>
      <w:r w:rsidR="00155DB5" w:rsidRPr="0034165C">
        <w:rPr>
          <w:rFonts w:cs="Times New Roman"/>
          <w:kern w:val="0"/>
          <w:szCs w:val="24"/>
        </w:rPr>
        <w:t>by</w:t>
      </w:r>
      <w:r w:rsidRPr="0034165C">
        <w:rPr>
          <w:rFonts w:cs="Times New Roman"/>
          <w:kern w:val="0"/>
          <w:szCs w:val="24"/>
        </w:rPr>
        <w:t xml:space="preserve"> a fiber spectrometer (USB4000, Ocean Optics Inc., USA) between 350 and 750 nm, as shown in Figure S</w:t>
      </w:r>
      <w:r w:rsidR="00047B8E" w:rsidRPr="0034165C">
        <w:rPr>
          <w:rFonts w:cs="Times New Roman"/>
          <w:kern w:val="0"/>
          <w:szCs w:val="24"/>
        </w:rPr>
        <w:t>2</w:t>
      </w:r>
      <w:r w:rsidRPr="0034165C">
        <w:rPr>
          <w:rFonts w:cs="Times New Roman"/>
          <w:kern w:val="0"/>
          <w:szCs w:val="24"/>
        </w:rPr>
        <w:t>(</w:t>
      </w:r>
      <w:r w:rsidR="00047B8E" w:rsidRPr="0034165C">
        <w:rPr>
          <w:rFonts w:cs="Times New Roman"/>
          <w:kern w:val="0"/>
          <w:szCs w:val="24"/>
        </w:rPr>
        <w:t>b</w:t>
      </w:r>
      <w:r w:rsidRPr="0034165C">
        <w:rPr>
          <w:rFonts w:cs="Times New Roman"/>
          <w:kern w:val="0"/>
          <w:szCs w:val="24"/>
        </w:rPr>
        <w:t xml:space="preserve">). The </w:t>
      </w:r>
      <w:r w:rsidRPr="0034165C">
        <w:rPr>
          <w:rFonts w:cs="Times New Roman"/>
        </w:rPr>
        <w:t>white LED was not the sum of the constituent colors, but fabricated by associating an InGaN-based blue LED chip with a yellow luminescent phosphor,</w:t>
      </w:r>
      <w:r w:rsidR="00155DB5" w:rsidRPr="0034165C">
        <w:rPr>
          <w:rFonts w:cs="Times New Roman"/>
        </w:rPr>
        <w:t xml:space="preserve"> </w:t>
      </w:r>
      <w:r w:rsidR="00155DB5" w:rsidRPr="0034165C">
        <w:rPr>
          <w:rFonts w:cs="Times New Roman"/>
          <w:i/>
        </w:rPr>
        <w:t>i.e.</w:t>
      </w:r>
      <w:r w:rsidR="00155DB5" w:rsidRPr="0034165C">
        <w:rPr>
          <w:rFonts w:cs="Times New Roman"/>
        </w:rPr>
        <w:t>,</w:t>
      </w:r>
      <w:r w:rsidRPr="0034165C">
        <w:rPr>
          <w:rFonts w:cs="Times New Roman"/>
        </w:rPr>
        <w:t xml:space="preserve"> Y</w:t>
      </w:r>
      <w:r w:rsidRPr="0034165C">
        <w:rPr>
          <w:rFonts w:cs="Times New Roman"/>
          <w:vertAlign w:val="subscript"/>
        </w:rPr>
        <w:t>3</w:t>
      </w:r>
      <w:r w:rsidRPr="0034165C">
        <w:rPr>
          <w:rFonts w:cs="Times New Roman"/>
        </w:rPr>
        <w:t>Al</w:t>
      </w:r>
      <w:r w:rsidRPr="0034165C">
        <w:rPr>
          <w:rFonts w:cs="Times New Roman"/>
          <w:vertAlign w:val="subscript"/>
        </w:rPr>
        <w:t>5</w:t>
      </w:r>
      <w:r w:rsidRPr="0034165C">
        <w:rPr>
          <w:rFonts w:cs="Times New Roman"/>
        </w:rPr>
        <w:t>O</w:t>
      </w:r>
      <w:r w:rsidRPr="0034165C">
        <w:rPr>
          <w:rFonts w:cs="Times New Roman"/>
          <w:vertAlign w:val="subscript"/>
        </w:rPr>
        <w:t>12</w:t>
      </w:r>
      <w:r w:rsidR="00155DB5" w:rsidRPr="0034165C">
        <w:rPr>
          <w:rFonts w:cs="Times New Roman"/>
          <w:vertAlign w:val="subscript"/>
        </w:rPr>
        <w:t xml:space="preserve"> </w:t>
      </w:r>
      <w:r w:rsidRPr="0034165C">
        <w:rPr>
          <w:rFonts w:cs="Times New Roman"/>
        </w:rPr>
        <w:t>:</w:t>
      </w:r>
      <w:r w:rsidR="00155DB5" w:rsidRPr="0034165C">
        <w:rPr>
          <w:rFonts w:cs="Times New Roman"/>
        </w:rPr>
        <w:t xml:space="preserve"> </w:t>
      </w:r>
      <w:r w:rsidRPr="0034165C">
        <w:rPr>
          <w:rFonts w:cs="Times New Roman"/>
        </w:rPr>
        <w:t xml:space="preserve">Ce (Ce-doped yttrium alumina garnet) </w:t>
      </w:r>
      <w:r w:rsidRPr="0034165C">
        <w:rPr>
          <w:rFonts w:cs="Times New Roman"/>
        </w:rPr>
        <w:fldChar w:fldCharType="begin"/>
      </w:r>
      <w:r w:rsidR="00BE30AB" w:rsidRPr="0034165C">
        <w:rPr>
          <w:rFonts w:cs="Times New Roman"/>
        </w:rPr>
        <w:instrText xml:space="preserve"> ADDIN EN.CITE &lt;EndNote&gt;&lt;Cite&gt;&lt;Author&gt;Lin&lt;/Author&gt;&lt;Year&gt;2010&lt;/Year&gt;&lt;RecNum&gt;1683&lt;/RecNum&gt;&lt;DisplayText&gt;[1]&lt;/DisplayText&gt;&lt;record&gt;&lt;rec-number&gt;1683&lt;/rec-number&gt;&lt;foreign-keys&gt;&lt;key app="EN" db-id="9vv9aefz720a28esvt2vr0xyr5pa9tvtsvzs"&gt;1683&lt;/key&gt;&lt;/foreign-keys&gt;&lt;ref-type name="Journal Article"&gt;17&lt;/ref-type&gt;&lt;contributors&gt;&lt;authors&gt;&lt;author&gt;Lin, CC&lt;/author&gt;&lt;author&gt;Zheng, YS&lt;/author&gt;&lt;author&gt;Chen, HY&lt;/author&gt;&lt;author&gt;Ruan, CH&lt;/author&gt;&lt;author&gt;Xiao, GW&lt;/author&gt;&lt;author&gt;Liu, RS&lt;/author&gt;&lt;/authors&gt;&lt;/contributors&gt;&lt;titles&gt;&lt;title&gt;Improving optical properties of white LED fabricated by a blue LED chip with yellow/red phosphors&lt;/title&gt;&lt;secondary-title&gt;Journal of The Electrochemical Society&lt;/secondary-title&gt;&lt;/titles&gt;&lt;periodical&gt;&lt;full-title&gt;Journal of The Electrochemical Society&lt;/full-title&gt;&lt;/periodical&gt;&lt;pages&gt;H900-H903&lt;/pages&gt;&lt;volume&gt;157&lt;/volume&gt;&lt;number&gt;9&lt;/number&gt;&lt;dates&gt;&lt;year&gt;2010&lt;/year&gt;&lt;/dates&gt;&lt;isbn&gt;0013-4651&lt;/isbn&gt;&lt;urls&gt;&lt;/urls&gt;&lt;/record&gt;&lt;/Cite&gt;&lt;/EndNote&gt;</w:instrText>
      </w:r>
      <w:r w:rsidRPr="0034165C">
        <w:rPr>
          <w:rFonts w:cs="Times New Roman"/>
        </w:rPr>
        <w:fldChar w:fldCharType="separate"/>
      </w:r>
      <w:r w:rsidR="00BE30AB" w:rsidRPr="0034165C">
        <w:rPr>
          <w:rFonts w:cs="Times New Roman"/>
          <w:noProof/>
        </w:rPr>
        <w:t>[</w:t>
      </w:r>
      <w:hyperlink w:anchor="_ENREF_1" w:tooltip="Lin, 2010 #1683" w:history="1">
        <w:r w:rsidR="00BE30AB" w:rsidRPr="0034165C">
          <w:rPr>
            <w:rFonts w:cs="Times New Roman"/>
            <w:noProof/>
          </w:rPr>
          <w:t>1</w:t>
        </w:r>
      </w:hyperlink>
      <w:r w:rsidR="00BE30AB" w:rsidRPr="0034165C">
        <w:rPr>
          <w:rFonts w:cs="Times New Roman"/>
          <w:noProof/>
        </w:rPr>
        <w:t>]</w:t>
      </w:r>
      <w:r w:rsidRPr="0034165C">
        <w:rPr>
          <w:rFonts w:cs="Times New Roman"/>
        </w:rPr>
        <w:fldChar w:fldCharType="end"/>
      </w:r>
      <w:r w:rsidRPr="0034165C">
        <w:rPr>
          <w:rFonts w:cs="Times New Roman"/>
        </w:rPr>
        <w:t>.</w:t>
      </w:r>
    </w:p>
    <w:p w:rsidR="00F77117" w:rsidRPr="0034165C" w:rsidRDefault="00F77117" w:rsidP="00047B8E">
      <w:pPr>
        <w:pStyle w:val="ab"/>
        <w:snapToGrid w:val="0"/>
        <w:spacing w:line="480" w:lineRule="auto"/>
        <w:ind w:firstLineChars="0" w:firstLine="0"/>
        <w:jc w:val="center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object w:dxaOrig="4020" w:dyaOrig="4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223pt" o:ole="">
            <v:imagedata r:id="rId8" o:title=""/>
          </v:shape>
          <o:OLEObject Type="Embed" ProgID="Origin95.Graph" ShapeID="_x0000_i1025" DrawAspect="Content" ObjectID="_1661024081" r:id="rId9"/>
        </w:object>
      </w:r>
    </w:p>
    <w:p w:rsidR="00F77117" w:rsidRPr="0034165C" w:rsidRDefault="00F77117" w:rsidP="00047B8E">
      <w:pPr>
        <w:spacing w:afterLines="50" w:after="163" w:line="480" w:lineRule="auto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t>Figure S</w:t>
      </w:r>
      <w:r w:rsidR="00047B8E" w:rsidRPr="0034165C">
        <w:rPr>
          <w:rFonts w:cs="Times New Roman"/>
          <w:b/>
          <w:szCs w:val="24"/>
        </w:rPr>
        <w:t>2</w:t>
      </w:r>
      <w:r w:rsidRPr="0034165C">
        <w:rPr>
          <w:rFonts w:cs="Times New Roman"/>
          <w:b/>
          <w:szCs w:val="24"/>
        </w:rPr>
        <w:t xml:space="preserve">. </w:t>
      </w:r>
      <w:r w:rsidRPr="0034165C">
        <w:rPr>
          <w:rFonts w:cs="Times New Roman"/>
          <w:szCs w:val="24"/>
        </w:rPr>
        <w:t xml:space="preserve">The absorption spectra of </w:t>
      </w:r>
      <w:r w:rsidRPr="0034165C">
        <w:rPr>
          <w:rFonts w:cs="Times New Roman"/>
          <w:i/>
          <w:szCs w:val="24"/>
        </w:rPr>
        <w:t xml:space="preserve">S.obliquus </w:t>
      </w:r>
      <w:r w:rsidRPr="0034165C">
        <w:rPr>
          <w:rFonts w:cs="Times New Roman"/>
          <w:szCs w:val="24"/>
        </w:rPr>
        <w:t>(a), and the irradiation spectra of light-emitting diodes (LEDs) (b).</w:t>
      </w:r>
      <w:r w:rsidRPr="0034165C">
        <w:rPr>
          <w:rFonts w:cs="Times New Roman"/>
          <w:b/>
          <w:szCs w:val="24"/>
        </w:rPr>
        <w:br w:type="page"/>
      </w:r>
    </w:p>
    <w:p w:rsidR="00BB2919" w:rsidRPr="0034165C" w:rsidRDefault="00BB2919" w:rsidP="00047B8E">
      <w:pPr>
        <w:snapToGrid w:val="0"/>
        <w:spacing w:line="480" w:lineRule="auto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lastRenderedPageBreak/>
        <w:t>S</w:t>
      </w:r>
      <w:r w:rsidR="00F77117" w:rsidRPr="0034165C">
        <w:rPr>
          <w:rFonts w:cs="Times New Roman"/>
          <w:b/>
          <w:szCs w:val="24"/>
        </w:rPr>
        <w:t>3</w:t>
      </w:r>
      <w:r w:rsidRPr="0034165C">
        <w:rPr>
          <w:rFonts w:cs="Times New Roman"/>
          <w:b/>
          <w:szCs w:val="24"/>
        </w:rPr>
        <w:t>. The details on the experiment measurements</w:t>
      </w:r>
    </w:p>
    <w:p w:rsidR="00BB2919" w:rsidRPr="0034165C" w:rsidRDefault="00BB2919" w:rsidP="00047B8E">
      <w:pPr>
        <w:snapToGrid w:val="0"/>
        <w:spacing w:line="480" w:lineRule="auto"/>
        <w:ind w:firstLine="480"/>
        <w:rPr>
          <w:rFonts w:eastAsiaTheme="minorEastAsia" w:cs="Times New Roman"/>
          <w:kern w:val="0"/>
          <w:szCs w:val="24"/>
        </w:rPr>
      </w:pPr>
      <w:r w:rsidRPr="0034165C">
        <w:rPr>
          <w:rFonts w:cs="Times New Roman"/>
          <w:szCs w:val="24"/>
        </w:rPr>
        <w:t>As shown in Figure S</w:t>
      </w:r>
      <w:r w:rsidR="00047B8E" w:rsidRPr="0034165C">
        <w:rPr>
          <w:rFonts w:cs="Times New Roman"/>
          <w:szCs w:val="24"/>
        </w:rPr>
        <w:t>3</w:t>
      </w:r>
      <w:r w:rsidRPr="0034165C">
        <w:rPr>
          <w:rFonts w:cs="Times New Roman"/>
          <w:szCs w:val="24"/>
        </w:rPr>
        <w:t xml:space="preserve">, the experiments were repeated three times on </w:t>
      </w:r>
      <w:r w:rsidRPr="0034165C">
        <w:rPr>
          <w:rFonts w:cs="Times New Roman"/>
          <w:color w:val="000033"/>
          <w:szCs w:val="24"/>
          <w:shd w:val="clear" w:color="auto" w:fill="FFFFFF"/>
        </w:rPr>
        <w:t>separate</w:t>
      </w:r>
      <w:r w:rsidRPr="0034165C">
        <w:rPr>
          <w:rFonts w:cs="Times New Roman"/>
          <w:szCs w:val="24"/>
        </w:rPr>
        <w:t xml:space="preserve"> days (</w:t>
      </w:r>
      <w:r w:rsidRPr="0034165C">
        <w:rPr>
          <w:rFonts w:cs="Times New Roman"/>
          <w:i/>
          <w:szCs w:val="24"/>
        </w:rPr>
        <w:t>i.e.</w:t>
      </w:r>
      <w:r w:rsidRPr="0034165C">
        <w:rPr>
          <w:rFonts w:cs="Times New Roman"/>
          <w:szCs w:val="24"/>
        </w:rPr>
        <w:t xml:space="preserve">, Run 1, Run 2, Run 3). In each run, </w:t>
      </w:r>
      <w:r w:rsidRPr="0034165C">
        <w:rPr>
          <w:rFonts w:cs="Times New Roman"/>
        </w:rPr>
        <w:t>three microalgal biofilm samples</w:t>
      </w:r>
      <w:r w:rsidRPr="0034165C">
        <w:rPr>
          <w:rFonts w:eastAsiaTheme="minorEastAsia" w:cs="Times New Roman"/>
          <w:kern w:val="0"/>
          <w:szCs w:val="24"/>
        </w:rPr>
        <w:t xml:space="preserve"> were used in the observation of </w:t>
      </w:r>
      <w:r w:rsidRPr="0034165C">
        <w:rPr>
          <w:rFonts w:cs="Times New Roman"/>
        </w:rPr>
        <w:t>biofilm structure. Three samples were used in</w:t>
      </w:r>
      <w:r w:rsidRPr="0034165C">
        <w:rPr>
          <w:rFonts w:eastAsiaTheme="minorEastAsia" w:cs="Times New Roman"/>
          <w:kern w:val="0"/>
          <w:szCs w:val="24"/>
        </w:rPr>
        <w:t xml:space="preserve"> the profilometric measurement to determine their roughness. Nine samples were used to prepare the cell lawns for the </w:t>
      </w:r>
      <w:r w:rsidRPr="0034165C">
        <w:rPr>
          <w:rFonts w:cs="Times New Roman"/>
          <w:szCs w:val="24"/>
        </w:rPr>
        <w:t>contact angle measurements</w:t>
      </w:r>
      <w:r w:rsidRPr="0034165C">
        <w:rPr>
          <w:rFonts w:eastAsiaTheme="minorEastAsia" w:cs="Times New Roman"/>
          <w:kern w:val="0"/>
          <w:szCs w:val="24"/>
        </w:rPr>
        <w:t>. Six</w:t>
      </w:r>
      <w:r w:rsidRPr="0034165C">
        <w:rPr>
          <w:rFonts w:cs="Times New Roman"/>
        </w:rPr>
        <w:t xml:space="preserve"> samples</w:t>
      </w:r>
      <w:r w:rsidRPr="0034165C">
        <w:rPr>
          <w:rFonts w:eastAsiaTheme="minorEastAsia" w:cs="Times New Roman"/>
          <w:kern w:val="0"/>
          <w:szCs w:val="24"/>
        </w:rPr>
        <w:t xml:space="preserve"> were used to determine the biomass yield.</w:t>
      </w:r>
    </w:p>
    <w:p w:rsidR="00BB2919" w:rsidRPr="0034165C" w:rsidRDefault="00BB2919" w:rsidP="00047B8E">
      <w:pPr>
        <w:snapToGrid w:val="0"/>
        <w:spacing w:line="480" w:lineRule="auto"/>
        <w:rPr>
          <w:rFonts w:cs="Times New Roman"/>
          <w:szCs w:val="24"/>
        </w:rPr>
      </w:pPr>
      <w:r w:rsidRPr="0034165C">
        <w:rPr>
          <w:rFonts w:cs="Times New Roman"/>
          <w:noProof/>
          <w:szCs w:val="24"/>
        </w:rPr>
        <w:drawing>
          <wp:inline distT="0" distB="0" distL="0" distR="0" wp14:anchorId="34764159" wp14:editId="37B5CC46">
            <wp:extent cx="5348605" cy="1943617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"/>
                    <a:stretch/>
                  </pic:blipFill>
                  <pic:spPr bwMode="auto">
                    <a:xfrm>
                      <a:off x="0" y="0"/>
                      <a:ext cx="5366632" cy="195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919" w:rsidRPr="0034165C" w:rsidRDefault="00BB2919" w:rsidP="00047B8E">
      <w:pPr>
        <w:snapToGrid w:val="0"/>
        <w:spacing w:line="480" w:lineRule="auto"/>
        <w:jc w:val="center"/>
        <w:rPr>
          <w:rFonts w:cs="Times New Roman"/>
          <w:b/>
        </w:rPr>
      </w:pPr>
      <w:r w:rsidRPr="0034165C">
        <w:rPr>
          <w:rFonts w:cs="Times New Roman"/>
          <w:b/>
          <w:szCs w:val="24"/>
        </w:rPr>
        <w:t>Figure S</w:t>
      </w:r>
      <w:r w:rsidR="00047B8E" w:rsidRPr="0034165C">
        <w:rPr>
          <w:rFonts w:cs="Times New Roman"/>
          <w:b/>
          <w:szCs w:val="24"/>
        </w:rPr>
        <w:t>3</w:t>
      </w:r>
      <w:r w:rsidRPr="0034165C">
        <w:rPr>
          <w:rFonts w:cs="Times New Roman"/>
          <w:b/>
          <w:szCs w:val="24"/>
        </w:rPr>
        <w:t>.</w:t>
      </w:r>
      <w:r w:rsidRPr="0034165C">
        <w:rPr>
          <w:rFonts w:cs="Times New Roman"/>
          <w:szCs w:val="24"/>
        </w:rPr>
        <w:t xml:space="preserve"> Implementation of the experiment measurement.</w:t>
      </w:r>
      <w:r w:rsidRPr="0034165C">
        <w:rPr>
          <w:rFonts w:cs="Times New Roman"/>
          <w:b/>
        </w:rPr>
        <w:br w:type="page"/>
      </w:r>
    </w:p>
    <w:p w:rsidR="00A91B28" w:rsidRPr="0034165C" w:rsidRDefault="00A91B28" w:rsidP="00A91B28">
      <w:pPr>
        <w:spacing w:line="480" w:lineRule="auto"/>
        <w:rPr>
          <w:rFonts w:cs="Times New Roman"/>
          <w:b/>
        </w:rPr>
      </w:pPr>
      <w:r w:rsidRPr="0034165C">
        <w:rPr>
          <w:rFonts w:cs="Times New Roman"/>
          <w:b/>
        </w:rPr>
        <w:lastRenderedPageBreak/>
        <w:t>S</w:t>
      </w:r>
      <w:r w:rsidR="00D44DEB" w:rsidRPr="0034165C">
        <w:rPr>
          <w:rFonts w:cs="Times New Roman"/>
          <w:b/>
        </w:rPr>
        <w:t>4</w:t>
      </w:r>
      <w:r w:rsidR="00D90A30" w:rsidRPr="0034165C">
        <w:rPr>
          <w:rFonts w:cs="Times New Roman"/>
          <w:b/>
        </w:rPr>
        <w:t>.</w:t>
      </w:r>
      <w:r w:rsidRPr="0034165C">
        <w:rPr>
          <w:rFonts w:cs="Times New Roman"/>
        </w:rPr>
        <w:t xml:space="preserve"> </w:t>
      </w:r>
      <w:r w:rsidR="006020C9" w:rsidRPr="0034165C">
        <w:rPr>
          <w:rFonts w:cs="Times New Roman"/>
          <w:b/>
        </w:rPr>
        <w:t xml:space="preserve">Determining </w:t>
      </w:r>
      <w:r w:rsidR="00D90A30" w:rsidRPr="0034165C">
        <w:rPr>
          <w:rFonts w:cs="Times New Roman"/>
          <w:b/>
        </w:rPr>
        <w:t xml:space="preserve">biofilm </w:t>
      </w:r>
      <w:r w:rsidR="006020C9" w:rsidRPr="0034165C">
        <w:rPr>
          <w:rFonts w:cs="Times New Roman"/>
          <w:b/>
        </w:rPr>
        <w:t xml:space="preserve">porosity </w:t>
      </w:r>
    </w:p>
    <w:p w:rsidR="00314711" w:rsidRPr="0034165C" w:rsidRDefault="00BE14A0" w:rsidP="002E5C9B">
      <w:pPr>
        <w:spacing w:line="480" w:lineRule="auto"/>
        <w:ind w:firstLineChars="200" w:firstLine="480"/>
        <w:rPr>
          <w:rFonts w:eastAsia="Arial Unicode MS" w:cs="Times New Roman"/>
          <w:b/>
          <w:color w:val="323232"/>
          <w:kern w:val="0"/>
          <w:szCs w:val="24"/>
        </w:rPr>
      </w:pPr>
      <w:r w:rsidRPr="0034165C">
        <w:rPr>
          <w:rFonts w:cs="Times New Roman"/>
        </w:rPr>
        <w:t xml:space="preserve">For each image gained from </w:t>
      </w:r>
      <w:r w:rsidR="00D90A30" w:rsidRPr="0034165C">
        <w:rPr>
          <w:rFonts w:cs="Times New Roman"/>
        </w:rPr>
        <w:t>confocal laser scanning microscopes</w:t>
      </w:r>
      <w:r w:rsidRPr="0034165C">
        <w:rPr>
          <w:rFonts w:cs="Times New Roman"/>
        </w:rPr>
        <w:t>, a fixed threshold value was given to threshold the image. Then a binaryzation image formed, where a value of one obtained if the original pixel value was above or equal to the threshold value and a value of zero obtained if the original pixel value was below the threshold value</w:t>
      </w:r>
      <w:r w:rsidRPr="0034165C">
        <w:rPr>
          <w:rFonts w:cs="Times New Roman"/>
          <w:b/>
        </w:rPr>
        <w:t>.</w:t>
      </w:r>
      <w:r w:rsidRPr="0034165C">
        <w:rPr>
          <w:rFonts w:eastAsia="Arial Unicode MS" w:cs="Times New Roman"/>
          <w:b/>
          <w:color w:val="323232"/>
          <w:kern w:val="0"/>
          <w:szCs w:val="24"/>
        </w:rPr>
        <w:br w:type="page"/>
      </w:r>
    </w:p>
    <w:p w:rsidR="004A2384" w:rsidRPr="0034165C" w:rsidRDefault="004A2384" w:rsidP="004A2384">
      <w:pPr>
        <w:pStyle w:val="2"/>
        <w:rPr>
          <w:rFonts w:ascii="Times New Roman" w:hAnsi="Times New Roman" w:cs="Times New Roman"/>
          <w:sz w:val="24"/>
          <w:lang w:eastAsia="zh-CN"/>
        </w:rPr>
      </w:pPr>
      <w:r w:rsidRPr="0034165C">
        <w:rPr>
          <w:rFonts w:ascii="Times New Roman" w:hAnsi="Times New Roman" w:cs="Times New Roman"/>
          <w:sz w:val="24"/>
          <w:lang w:eastAsia="zh-CN"/>
        </w:rPr>
        <w:lastRenderedPageBreak/>
        <w:t>S</w:t>
      </w:r>
      <w:r w:rsidR="00D44DEB" w:rsidRPr="0034165C">
        <w:rPr>
          <w:rFonts w:ascii="Times New Roman" w:hAnsi="Times New Roman" w:cs="Times New Roman"/>
          <w:sz w:val="24"/>
          <w:lang w:eastAsia="zh-CN"/>
        </w:rPr>
        <w:t>5</w:t>
      </w:r>
      <w:r w:rsidRPr="0034165C">
        <w:rPr>
          <w:rFonts w:ascii="Times New Roman" w:hAnsi="Times New Roman" w:cs="Times New Roman"/>
          <w:sz w:val="24"/>
          <w:lang w:eastAsia="zh-CN"/>
        </w:rPr>
        <w:t>. D</w:t>
      </w:r>
      <w:r w:rsidRPr="0034165C">
        <w:rPr>
          <w:rFonts w:ascii="Times New Roman" w:hAnsi="Times New Roman" w:cs="Times New Roman"/>
          <w:sz w:val="24"/>
        </w:rPr>
        <w:t xml:space="preserve">etermining the surface free energy (SFE) of </w:t>
      </w:r>
      <w:r w:rsidRPr="0034165C">
        <w:rPr>
          <w:rFonts w:ascii="Times New Roman" w:hAnsi="Times New Roman" w:cs="Times New Roman"/>
          <w:sz w:val="24"/>
          <w:lang w:eastAsia="zh-CN"/>
        </w:rPr>
        <w:t>microalgae cells.</w:t>
      </w:r>
    </w:p>
    <w:p w:rsidR="004A2384" w:rsidRPr="0034165C" w:rsidRDefault="004A2384" w:rsidP="00D90A30">
      <w:pPr>
        <w:pStyle w:val="TAMainText"/>
        <w:ind w:firstLineChars="200" w:firstLine="480"/>
        <w:rPr>
          <w:rFonts w:ascii="Times New Roman" w:hAnsi="Times New Roman"/>
          <w:lang w:eastAsia="zh-CN"/>
        </w:rPr>
      </w:pPr>
      <w:r w:rsidRPr="0034165C">
        <w:rPr>
          <w:rFonts w:ascii="Times New Roman" w:hAnsi="Times New Roman"/>
        </w:rPr>
        <w:t xml:space="preserve">The </w:t>
      </w:r>
      <w:r w:rsidRPr="0034165C">
        <w:rPr>
          <w:rFonts w:ascii="Times New Roman" w:hAnsi="Times New Roman"/>
          <w:lang w:eastAsia="zh-CN"/>
        </w:rPr>
        <w:t>SFEs</w:t>
      </w:r>
      <w:r w:rsidRPr="0034165C">
        <w:rPr>
          <w:rFonts w:ascii="Times New Roman" w:hAnsi="Times New Roman"/>
        </w:rPr>
        <w:t xml:space="preserve"> of </w:t>
      </w:r>
      <w:r w:rsidRPr="0034165C">
        <w:rPr>
          <w:rFonts w:ascii="Times New Roman" w:hAnsi="Times New Roman"/>
          <w:szCs w:val="24"/>
          <w:lang w:eastAsia="zh-CN"/>
        </w:rPr>
        <w:t>microalgae</w:t>
      </w:r>
      <w:r w:rsidRPr="0034165C">
        <w:rPr>
          <w:rFonts w:ascii="Times New Roman" w:hAnsi="Times New Roman"/>
          <w:lang w:eastAsia="zh-CN"/>
        </w:rPr>
        <w:t xml:space="preserve"> cells cultured under different light conditions </w:t>
      </w:r>
      <w:r w:rsidRPr="0034165C">
        <w:rPr>
          <w:rFonts w:ascii="Times New Roman" w:hAnsi="Times New Roman"/>
        </w:rPr>
        <w:t>were</w:t>
      </w:r>
      <w:r w:rsidRPr="0034165C">
        <w:rPr>
          <w:rFonts w:ascii="Times New Roman" w:hAnsi="Times New Roman"/>
          <w:lang w:eastAsia="zh-CN"/>
        </w:rPr>
        <w:t xml:space="preserve"> determined</w:t>
      </w:r>
      <w:r w:rsidRPr="0034165C">
        <w:rPr>
          <w:rFonts w:ascii="Times New Roman" w:hAnsi="Times New Roman"/>
        </w:rPr>
        <w:t xml:space="preserve"> by a low-rate dynamic contact angle </w:t>
      </w:r>
      <w:r w:rsidRPr="0034165C">
        <w:rPr>
          <w:rFonts w:ascii="Times New Roman" w:hAnsi="Times New Roman"/>
          <w:lang w:eastAsia="zh-CN"/>
        </w:rPr>
        <w:t>measurement (</w:t>
      </w:r>
      <w:r w:rsidRPr="0034165C">
        <w:rPr>
          <w:rFonts w:ascii="Times New Roman" w:hAnsi="Times New Roman"/>
          <w:szCs w:val="24"/>
          <w:lang w:eastAsia="zh-CN"/>
        </w:rPr>
        <w:t>LDCAM</w:t>
      </w:r>
      <w:r w:rsidRPr="0034165C">
        <w:rPr>
          <w:rFonts w:ascii="Times New Roman" w:hAnsi="Times New Roman"/>
          <w:lang w:eastAsia="zh-CN"/>
        </w:rPr>
        <w:t>)</w:t>
      </w:r>
      <w:r w:rsidR="005230A2" w:rsidRPr="0034165C">
        <w:rPr>
          <w:rFonts w:ascii="Times New Roman" w:hAnsi="Times New Roman"/>
          <w:lang w:eastAsia="zh-CN"/>
        </w:rPr>
        <w:t xml:space="preserve"> </w:t>
      </w:r>
      <w:r w:rsidR="002E5C9B" w:rsidRPr="0034165C">
        <w:rPr>
          <w:rFonts w:ascii="Times New Roman" w:hAnsi="Times New Roman"/>
          <w:lang w:eastAsia="zh-CN"/>
        </w:rPr>
        <w:fldChar w:fldCharType="begin">
          <w:fldData xml:space="preserve">PEVuZE5vdGU+PENpdGU+PEF1dGhvcj5Ld29rPC9BdXRob3I+PFllYXI+MTk5OTwvWWVhcj48UmVj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</w:fldData>
        </w:fldChar>
      </w:r>
      <w:r w:rsidR="00BE30AB" w:rsidRPr="0034165C">
        <w:rPr>
          <w:rFonts w:ascii="Times New Roman" w:hAnsi="Times New Roman"/>
          <w:lang w:eastAsia="zh-CN"/>
        </w:rPr>
        <w:instrText xml:space="preserve"> ADDIN EN.CITE </w:instrText>
      </w:r>
      <w:r w:rsidR="00BE30AB" w:rsidRPr="0034165C">
        <w:rPr>
          <w:rFonts w:ascii="Times New Roman" w:hAnsi="Times New Roman"/>
          <w:lang w:eastAsia="zh-CN"/>
        </w:rPr>
        <w:fldChar w:fldCharType="begin">
          <w:fldData xml:space="preserve">PEVuZE5vdGU+PENpdGU+PEF1dGhvcj5Ld29rPC9BdXRob3I+PFllYXI+MTk5OTwvWWVhcj48UmVj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</w:fldData>
        </w:fldChar>
      </w:r>
      <w:r w:rsidR="00BE30AB" w:rsidRPr="0034165C">
        <w:rPr>
          <w:rFonts w:ascii="Times New Roman" w:hAnsi="Times New Roman"/>
          <w:lang w:eastAsia="zh-CN"/>
        </w:rPr>
        <w:instrText xml:space="preserve"> ADDIN EN.CITE.DATA </w:instrText>
      </w:r>
      <w:r w:rsidR="00BE30AB" w:rsidRPr="0034165C">
        <w:rPr>
          <w:rFonts w:ascii="Times New Roman" w:hAnsi="Times New Roman"/>
          <w:lang w:eastAsia="zh-CN"/>
        </w:rPr>
      </w:r>
      <w:r w:rsidR="00BE30AB" w:rsidRPr="0034165C">
        <w:rPr>
          <w:rFonts w:ascii="Times New Roman" w:hAnsi="Times New Roman"/>
          <w:lang w:eastAsia="zh-CN"/>
        </w:rPr>
        <w:fldChar w:fldCharType="end"/>
      </w:r>
      <w:r w:rsidR="002E5C9B" w:rsidRPr="0034165C">
        <w:rPr>
          <w:rFonts w:ascii="Times New Roman" w:hAnsi="Times New Roman"/>
          <w:lang w:eastAsia="zh-CN"/>
        </w:rPr>
      </w:r>
      <w:r w:rsidR="002E5C9B" w:rsidRPr="0034165C">
        <w:rPr>
          <w:rFonts w:ascii="Times New Roman" w:hAnsi="Times New Roman"/>
          <w:lang w:eastAsia="zh-CN"/>
        </w:rPr>
        <w:fldChar w:fldCharType="separate"/>
      </w:r>
      <w:r w:rsidR="00BE30AB" w:rsidRPr="0034165C">
        <w:rPr>
          <w:rFonts w:ascii="Times New Roman" w:hAnsi="Times New Roman"/>
          <w:noProof/>
          <w:lang w:eastAsia="zh-CN"/>
        </w:rPr>
        <w:t>[</w:t>
      </w:r>
      <w:hyperlink w:anchor="_ENREF_2" w:tooltip="Kwok, 1999 #576" w:history="1">
        <w:r w:rsidR="00BE30AB" w:rsidRPr="0034165C">
          <w:rPr>
            <w:rFonts w:ascii="Times New Roman" w:hAnsi="Times New Roman"/>
            <w:noProof/>
            <w:lang w:eastAsia="zh-CN"/>
          </w:rPr>
          <w:t>2</w:t>
        </w:r>
      </w:hyperlink>
      <w:r w:rsidR="00BE30AB" w:rsidRPr="0034165C">
        <w:rPr>
          <w:rFonts w:ascii="Times New Roman" w:hAnsi="Times New Roman"/>
          <w:noProof/>
          <w:lang w:eastAsia="zh-CN"/>
        </w:rPr>
        <w:t xml:space="preserve">, </w:t>
      </w:r>
      <w:hyperlink w:anchor="_ENREF_3" w:tooltip="Sharma, 2002 #583" w:history="1">
        <w:r w:rsidR="00BE30AB" w:rsidRPr="0034165C">
          <w:rPr>
            <w:rFonts w:ascii="Times New Roman" w:hAnsi="Times New Roman"/>
            <w:noProof/>
            <w:lang w:eastAsia="zh-CN"/>
          </w:rPr>
          <w:t>3</w:t>
        </w:r>
      </w:hyperlink>
      <w:r w:rsidR="00BE30AB" w:rsidRPr="0034165C">
        <w:rPr>
          <w:rFonts w:ascii="Times New Roman" w:hAnsi="Times New Roman"/>
          <w:noProof/>
          <w:lang w:eastAsia="zh-CN"/>
        </w:rPr>
        <w:t>]</w:t>
      </w:r>
      <w:r w:rsidR="002E5C9B" w:rsidRPr="0034165C">
        <w:rPr>
          <w:rFonts w:ascii="Times New Roman" w:hAnsi="Times New Roman"/>
          <w:lang w:eastAsia="zh-CN"/>
        </w:rPr>
        <w:fldChar w:fldCharType="end"/>
      </w:r>
      <w:r w:rsidRPr="0034165C">
        <w:rPr>
          <w:rFonts w:ascii="Times New Roman" w:hAnsi="Times New Roman"/>
          <w:lang w:eastAsia="zh-CN"/>
        </w:rPr>
        <w:t>,</w:t>
      </w:r>
      <w:r w:rsidRPr="0034165C">
        <w:rPr>
          <w:rFonts w:ascii="Times New Roman" w:hAnsi="Times New Roman"/>
        </w:rPr>
        <w:t xml:space="preserve"> </w:t>
      </w:r>
      <w:r w:rsidRPr="0034165C">
        <w:rPr>
          <w:rFonts w:ascii="Times New Roman" w:hAnsi="Times New Roman"/>
          <w:lang w:eastAsia="zh-CN"/>
        </w:rPr>
        <w:t>in conjunction with the Lifshitz</w:t>
      </w:r>
      <w:r w:rsidR="00C20061" w:rsidRPr="0034165C">
        <w:rPr>
          <w:rFonts w:ascii="Times New Roman" w:hAnsi="Times New Roman"/>
          <w:spacing w:val="-5"/>
          <w:szCs w:val="24"/>
        </w:rPr>
        <w:t>–</w:t>
      </w:r>
      <w:r w:rsidRPr="0034165C">
        <w:rPr>
          <w:rFonts w:ascii="Times New Roman" w:hAnsi="Times New Roman"/>
          <w:lang w:eastAsia="zh-CN"/>
        </w:rPr>
        <w:t>van der Waals/acid</w:t>
      </w:r>
      <w:r w:rsidR="00C20061" w:rsidRPr="0034165C">
        <w:rPr>
          <w:rFonts w:ascii="Times New Roman" w:hAnsi="Times New Roman"/>
          <w:spacing w:val="-5"/>
          <w:szCs w:val="24"/>
        </w:rPr>
        <w:t>–</w:t>
      </w:r>
      <w:r w:rsidRPr="0034165C">
        <w:rPr>
          <w:rFonts w:ascii="Times New Roman" w:hAnsi="Times New Roman"/>
          <w:lang w:eastAsia="zh-CN"/>
        </w:rPr>
        <w:t>based approach (LW</w:t>
      </w:r>
      <w:r w:rsidR="00C20061" w:rsidRPr="0034165C">
        <w:rPr>
          <w:rFonts w:ascii="Times New Roman" w:hAnsi="Times New Roman"/>
          <w:spacing w:val="-5"/>
          <w:szCs w:val="24"/>
        </w:rPr>
        <w:t>–</w:t>
      </w:r>
      <w:r w:rsidRPr="0034165C">
        <w:rPr>
          <w:rFonts w:ascii="Times New Roman" w:hAnsi="Times New Roman"/>
          <w:lang w:eastAsia="zh-CN"/>
        </w:rPr>
        <w:t xml:space="preserve">AB). Pure </w:t>
      </w:r>
      <w:r w:rsidRPr="0034165C">
        <w:rPr>
          <w:rFonts w:ascii="Times New Roman" w:hAnsi="Times New Roman"/>
        </w:rPr>
        <w:t>water, formamide</w:t>
      </w:r>
      <w:r w:rsidR="00155DB5" w:rsidRPr="0034165C">
        <w:rPr>
          <w:rFonts w:ascii="Times New Roman" w:hAnsi="Times New Roman"/>
        </w:rPr>
        <w:t>,</w:t>
      </w:r>
      <w:r w:rsidRPr="0034165C">
        <w:rPr>
          <w:rFonts w:ascii="Times New Roman" w:hAnsi="Times New Roman"/>
        </w:rPr>
        <w:t xml:space="preserve"> and </w:t>
      </w:r>
      <w:r w:rsidRPr="0034165C">
        <w:rPr>
          <w:rFonts w:ascii="Times New Roman" w:eastAsia="Arial Unicode MS" w:hAnsi="Times New Roman"/>
          <w:szCs w:val="21"/>
        </w:rPr>
        <w:t>methylene iodide</w:t>
      </w:r>
      <w:r w:rsidRPr="0034165C">
        <w:rPr>
          <w:rFonts w:ascii="Times New Roman" w:hAnsi="Times New Roman"/>
        </w:rPr>
        <w:t xml:space="preserve"> were used as the probe liquids</w:t>
      </w:r>
      <w:r w:rsidR="002E5C9B" w:rsidRPr="0034165C">
        <w:rPr>
          <w:rFonts w:ascii="Times New Roman" w:hAnsi="Times New Roman"/>
        </w:rPr>
        <w:fldChar w:fldCharType="begin">
          <w:fldData xml:space="preserve">PEVuZE5vdGU+PENpdGU+PEF1dGhvcj5Ld29rPC9BdXRob3I+PFllYXI+MTk5NjwvWWVhcj48UmVj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</w:fldData>
        </w:fldChar>
      </w:r>
      <w:r w:rsidR="00BE30AB" w:rsidRPr="0034165C">
        <w:rPr>
          <w:rFonts w:ascii="Times New Roman" w:hAnsi="Times New Roman"/>
        </w:rPr>
        <w:instrText xml:space="preserve"> ADDIN EN.CITE </w:instrText>
      </w:r>
      <w:r w:rsidR="00BE30AB" w:rsidRPr="0034165C">
        <w:rPr>
          <w:rFonts w:ascii="Times New Roman" w:hAnsi="Times New Roman"/>
        </w:rPr>
        <w:fldChar w:fldCharType="begin">
          <w:fldData xml:space="preserve">PEVuZE5vdGU+PENpdGU+PEF1dGhvcj5Ld29rPC9BdXRob3I+PFllYXI+MTk5NjwvWWVhcj48UmVj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</w:fldData>
        </w:fldChar>
      </w:r>
      <w:r w:rsidR="00BE30AB" w:rsidRPr="0034165C">
        <w:rPr>
          <w:rFonts w:ascii="Times New Roman" w:hAnsi="Times New Roman"/>
        </w:rPr>
        <w:instrText xml:space="preserve"> ADDIN EN.CITE.DATA </w:instrText>
      </w:r>
      <w:r w:rsidR="00BE30AB" w:rsidRPr="0034165C">
        <w:rPr>
          <w:rFonts w:ascii="Times New Roman" w:hAnsi="Times New Roman"/>
        </w:rPr>
      </w:r>
      <w:r w:rsidR="00BE30AB" w:rsidRPr="0034165C">
        <w:rPr>
          <w:rFonts w:ascii="Times New Roman" w:hAnsi="Times New Roman"/>
        </w:rPr>
        <w:fldChar w:fldCharType="end"/>
      </w:r>
      <w:r w:rsidR="002E5C9B" w:rsidRPr="0034165C">
        <w:rPr>
          <w:rFonts w:ascii="Times New Roman" w:hAnsi="Times New Roman"/>
        </w:rPr>
      </w:r>
      <w:r w:rsidR="002E5C9B" w:rsidRPr="0034165C">
        <w:rPr>
          <w:rFonts w:ascii="Times New Roman" w:hAnsi="Times New Roman"/>
        </w:rPr>
        <w:fldChar w:fldCharType="separate"/>
      </w:r>
      <w:r w:rsidR="00BE30AB" w:rsidRPr="0034165C">
        <w:rPr>
          <w:rFonts w:ascii="Times New Roman" w:hAnsi="Times New Roman"/>
          <w:noProof/>
        </w:rPr>
        <w:t>[</w:t>
      </w:r>
      <w:hyperlink w:anchor="_ENREF_4" w:tooltip="Kwok, 1996 #581" w:history="1">
        <w:r w:rsidR="00BE30AB" w:rsidRPr="0034165C">
          <w:rPr>
            <w:rFonts w:ascii="Times New Roman" w:hAnsi="Times New Roman"/>
            <w:noProof/>
          </w:rPr>
          <w:t>4</w:t>
        </w:r>
      </w:hyperlink>
      <w:r w:rsidR="00BE30AB" w:rsidRPr="0034165C">
        <w:rPr>
          <w:rFonts w:ascii="Times New Roman" w:hAnsi="Times New Roman"/>
          <w:noProof/>
        </w:rPr>
        <w:t xml:space="preserve">, </w:t>
      </w:r>
      <w:hyperlink w:anchor="_ENREF_5" w:tooltip="Zhang, 2019 #1535" w:history="1">
        <w:r w:rsidR="00BE30AB" w:rsidRPr="0034165C">
          <w:rPr>
            <w:rFonts w:ascii="Times New Roman" w:hAnsi="Times New Roman"/>
            <w:noProof/>
          </w:rPr>
          <w:t>5</w:t>
        </w:r>
      </w:hyperlink>
      <w:r w:rsidR="00BE30AB" w:rsidRPr="0034165C">
        <w:rPr>
          <w:rFonts w:ascii="Times New Roman" w:hAnsi="Times New Roman"/>
          <w:noProof/>
        </w:rPr>
        <w:t>]</w:t>
      </w:r>
      <w:r w:rsidR="002E5C9B" w:rsidRPr="0034165C">
        <w:rPr>
          <w:rFonts w:ascii="Times New Roman" w:hAnsi="Times New Roman"/>
        </w:rPr>
        <w:fldChar w:fldCharType="end"/>
      </w:r>
      <w:r w:rsidRPr="0034165C">
        <w:rPr>
          <w:rFonts w:ascii="Times New Roman" w:hAnsi="Times New Roman"/>
        </w:rPr>
        <w:t xml:space="preserve">. </w:t>
      </w:r>
    </w:p>
    <w:p w:rsidR="004A2384" w:rsidRPr="0034165C" w:rsidRDefault="004A2384" w:rsidP="004A2384">
      <w:pPr>
        <w:pStyle w:val="3"/>
        <w:rPr>
          <w:rStyle w:val="30"/>
          <w:rFonts w:cs="Times New Roman"/>
          <w:b/>
          <w:sz w:val="24"/>
        </w:rPr>
      </w:pPr>
      <w:r w:rsidRPr="0034165C">
        <w:rPr>
          <w:rStyle w:val="30"/>
          <w:rFonts w:cs="Times New Roman"/>
          <w:b/>
          <w:sz w:val="24"/>
        </w:rPr>
        <w:t>S</w:t>
      </w:r>
      <w:r w:rsidR="00D44DEB" w:rsidRPr="0034165C">
        <w:rPr>
          <w:rStyle w:val="30"/>
          <w:rFonts w:cs="Times New Roman"/>
          <w:b/>
          <w:sz w:val="24"/>
          <w:lang w:eastAsia="zh-CN"/>
        </w:rPr>
        <w:t>5</w:t>
      </w:r>
      <w:r w:rsidRPr="0034165C">
        <w:rPr>
          <w:rStyle w:val="30"/>
          <w:rFonts w:cs="Times New Roman"/>
          <w:b/>
          <w:sz w:val="24"/>
        </w:rPr>
        <w:t xml:space="preserve">.1. </w:t>
      </w:r>
      <w:r w:rsidRPr="0034165C">
        <w:rPr>
          <w:rFonts w:cs="Times New Roman"/>
          <w:sz w:val="24"/>
          <w:szCs w:val="24"/>
          <w:lang w:eastAsia="zh-CN"/>
        </w:rPr>
        <w:t>LDCAM</w:t>
      </w:r>
      <w:r w:rsidRPr="0034165C">
        <w:rPr>
          <w:rStyle w:val="30"/>
          <w:rFonts w:cs="Times New Roman"/>
          <w:b/>
          <w:sz w:val="24"/>
        </w:rPr>
        <w:t xml:space="preserve"> on the microalgae cell lawns.</w:t>
      </w:r>
    </w:p>
    <w:p w:rsidR="004A2384" w:rsidRPr="0034165C" w:rsidRDefault="004A2384" w:rsidP="00D90A30">
      <w:pPr>
        <w:pStyle w:val="TAMainText"/>
        <w:ind w:firstLineChars="200" w:firstLine="480"/>
        <w:rPr>
          <w:rFonts w:ascii="Times New Roman" w:hAnsi="Times New Roman"/>
          <w:szCs w:val="24"/>
          <w:lang w:eastAsia="zh-CN"/>
        </w:rPr>
      </w:pPr>
      <w:r w:rsidRPr="0034165C">
        <w:rPr>
          <w:rFonts w:ascii="Times New Roman" w:hAnsi="Times New Roman"/>
          <w:lang w:eastAsia="zh-CN"/>
        </w:rPr>
        <w:t xml:space="preserve">In this study, </w:t>
      </w:r>
      <w:r w:rsidRPr="0034165C">
        <w:rPr>
          <w:rFonts w:ascii="Times New Roman" w:hAnsi="Times New Roman"/>
          <w:szCs w:val="24"/>
          <w:lang w:eastAsia="zh-CN"/>
        </w:rPr>
        <w:t>the</w:t>
      </w:r>
      <w:r w:rsidRPr="0034165C">
        <w:rPr>
          <w:rFonts w:ascii="Times New Roman" w:hAnsi="Times New Roman"/>
          <w:lang w:eastAsia="zh-CN"/>
        </w:rPr>
        <w:t xml:space="preserve"> </w:t>
      </w:r>
      <w:bookmarkStart w:id="0" w:name="OLE_LINK39"/>
      <w:r w:rsidRPr="0034165C">
        <w:rPr>
          <w:rFonts w:ascii="Times New Roman" w:hAnsi="Times New Roman"/>
          <w:szCs w:val="24"/>
          <w:lang w:eastAsia="zh-CN"/>
        </w:rPr>
        <w:t>LDCAM</w:t>
      </w:r>
      <w:bookmarkEnd w:id="0"/>
      <w:r w:rsidRPr="0034165C">
        <w:rPr>
          <w:rFonts w:ascii="Times New Roman" w:hAnsi="Times New Roman"/>
          <w:lang w:eastAsia="zh-CN"/>
        </w:rPr>
        <w:t xml:space="preserve"> w</w:t>
      </w:r>
      <w:r w:rsidR="00D90A30" w:rsidRPr="0034165C">
        <w:rPr>
          <w:rFonts w:ascii="Times New Roman" w:hAnsi="Times New Roman"/>
          <w:lang w:eastAsia="zh-CN"/>
        </w:rPr>
        <w:t>as</w:t>
      </w:r>
      <w:r w:rsidRPr="0034165C">
        <w:rPr>
          <w:rFonts w:ascii="Times New Roman" w:hAnsi="Times New Roman"/>
          <w:lang w:eastAsia="zh-CN"/>
        </w:rPr>
        <w:t xml:space="preserve"> performed </w:t>
      </w:r>
      <w:r w:rsidRPr="0034165C">
        <w:rPr>
          <w:rFonts w:ascii="Times New Roman" w:hAnsi="Times New Roman"/>
        </w:rPr>
        <w:t xml:space="preserve">on </w:t>
      </w:r>
      <w:r w:rsidRPr="0034165C">
        <w:rPr>
          <w:rFonts w:ascii="Times New Roman" w:hAnsi="Times New Roman"/>
          <w:lang w:eastAsia="zh-CN"/>
        </w:rPr>
        <w:t>micro</w:t>
      </w:r>
      <w:r w:rsidRPr="0034165C">
        <w:rPr>
          <w:rFonts w:ascii="Times New Roman" w:hAnsi="Times New Roman"/>
        </w:rPr>
        <w:t xml:space="preserve">algae </w:t>
      </w:r>
      <w:r w:rsidRPr="0034165C">
        <w:rPr>
          <w:rFonts w:ascii="Times New Roman" w:hAnsi="Times New Roman"/>
          <w:lang w:eastAsia="zh-CN"/>
        </w:rPr>
        <w:t xml:space="preserve">cell </w:t>
      </w:r>
      <w:r w:rsidRPr="0034165C">
        <w:rPr>
          <w:rFonts w:ascii="Times New Roman" w:hAnsi="Times New Roman"/>
        </w:rPr>
        <w:t>lawn</w:t>
      </w:r>
      <w:r w:rsidRPr="0034165C">
        <w:rPr>
          <w:rFonts w:ascii="Times New Roman" w:hAnsi="Times New Roman"/>
          <w:lang w:eastAsia="zh-CN"/>
        </w:rPr>
        <w:t xml:space="preserve">s. </w:t>
      </w:r>
      <w:r w:rsidRPr="0034165C">
        <w:rPr>
          <w:rFonts w:ascii="Times New Roman" w:hAnsi="Times New Roman"/>
          <w:szCs w:val="24"/>
        </w:rPr>
        <w:t xml:space="preserve">Before the </w:t>
      </w:r>
      <w:r w:rsidR="00D90A30" w:rsidRPr="0034165C">
        <w:rPr>
          <w:rFonts w:ascii="Times New Roman" w:hAnsi="Times New Roman"/>
          <w:szCs w:val="24"/>
        </w:rPr>
        <w:t>measurements</w:t>
      </w:r>
      <w:r w:rsidRPr="0034165C">
        <w:rPr>
          <w:rFonts w:ascii="Times New Roman" w:hAnsi="Times New Roman"/>
          <w:szCs w:val="24"/>
        </w:rPr>
        <w:t xml:space="preserve">, microalgae cells, cultured under different conditions, were collected by resuspension of microalgae biofilms in phosphate buffer solution, followed by centrifugation at 1770 </w:t>
      </w:r>
      <w:r w:rsidRPr="0034165C">
        <w:rPr>
          <w:rFonts w:ascii="Times New Roman" w:hAnsi="Times New Roman"/>
          <w:i/>
          <w:szCs w:val="24"/>
        </w:rPr>
        <w:t>g</w:t>
      </w:r>
      <w:r w:rsidRPr="0034165C">
        <w:rPr>
          <w:rFonts w:ascii="Times New Roman" w:hAnsi="Times New Roman"/>
          <w:szCs w:val="24"/>
        </w:rPr>
        <w:t xml:space="preserve"> for 4 min to remove cell debris. </w:t>
      </w:r>
      <w:r w:rsidRPr="0034165C">
        <w:rPr>
          <w:rFonts w:ascii="Times New Roman" w:hAnsi="Times New Roman"/>
          <w:lang w:eastAsia="zh-CN"/>
        </w:rPr>
        <w:t>During the measurement, the microalgal cell lawns were prepared by filtering 200 mL washed microalgae suspensions at a concentration of 10</w:t>
      </w:r>
      <w:r w:rsidRPr="0034165C">
        <w:rPr>
          <w:rFonts w:ascii="Times New Roman" w:hAnsi="Times New Roman"/>
          <w:vertAlign w:val="superscript"/>
          <w:lang w:eastAsia="zh-CN"/>
        </w:rPr>
        <w:t>6</w:t>
      </w:r>
      <w:r w:rsidRPr="0034165C">
        <w:rPr>
          <w:rFonts w:ascii="Times New Roman" w:hAnsi="Times New Roman"/>
          <w:lang w:eastAsia="zh-CN"/>
        </w:rPr>
        <w:t xml:space="preserve"> </w:t>
      </w:r>
      <w:r w:rsidRPr="0034165C">
        <w:rPr>
          <w:rFonts w:ascii="Times New Roman" w:hAnsi="Times New Roman"/>
        </w:rPr>
        <w:t>cells/mL</w:t>
      </w:r>
      <w:r w:rsidRPr="0034165C">
        <w:rPr>
          <w:rFonts w:ascii="Times New Roman" w:hAnsi="Times New Roman"/>
          <w:lang w:eastAsia="zh-CN"/>
        </w:rPr>
        <w:t xml:space="preserve"> onto a </w:t>
      </w:r>
      <w:r w:rsidRPr="0034165C">
        <w:rPr>
          <w:rFonts w:ascii="Times New Roman" w:hAnsi="Times New Roman"/>
        </w:rPr>
        <w:t>filter paper</w:t>
      </w:r>
      <w:r w:rsidRPr="0034165C">
        <w:rPr>
          <w:rFonts w:ascii="Times New Roman" w:hAnsi="Times New Roman"/>
          <w:lang w:eastAsia="zh-CN"/>
        </w:rPr>
        <w:t xml:space="preserve"> with a pore size of </w:t>
      </w:r>
      <w:r w:rsidRPr="0034165C">
        <w:rPr>
          <w:rFonts w:ascii="Times New Roman" w:hAnsi="Times New Roman"/>
        </w:rPr>
        <w:t>2 μm</w:t>
      </w:r>
      <w:r w:rsidRPr="0034165C">
        <w:rPr>
          <w:rFonts w:ascii="Times New Roman" w:hAnsi="Times New Roman"/>
          <w:lang w:eastAsia="zh-CN"/>
        </w:rPr>
        <w:t xml:space="preserve">. Subsequently, this cell lawn was mounted onto a glass slide using a double-side adhesive tape, and then air dried for 30 min. After that, the </w:t>
      </w:r>
      <w:r w:rsidR="00D90A30" w:rsidRPr="0034165C">
        <w:rPr>
          <w:rFonts w:ascii="Times New Roman" w:hAnsi="Times New Roman"/>
          <w:lang w:eastAsia="zh-CN"/>
        </w:rPr>
        <w:t>LDCA</w:t>
      </w:r>
      <w:r w:rsidRPr="0034165C">
        <w:rPr>
          <w:rFonts w:ascii="Times New Roman" w:hAnsi="Times New Roman"/>
          <w:lang w:eastAsia="zh-CN"/>
        </w:rPr>
        <w:t xml:space="preserve">s were measured on these cell lawns by the contact angle </w:t>
      </w:r>
      <w:r w:rsidRPr="0034165C">
        <w:rPr>
          <w:rFonts w:ascii="Times New Roman" w:hAnsi="Times New Roman"/>
        </w:rPr>
        <w:t>meter</w:t>
      </w:r>
      <w:r w:rsidRPr="0034165C">
        <w:rPr>
          <w:rFonts w:ascii="Times New Roman" w:hAnsi="Times New Roman"/>
          <w:lang w:eastAsia="zh-CN"/>
        </w:rPr>
        <w:t xml:space="preserve"> </w:t>
      </w:r>
      <w:r w:rsidRPr="0034165C">
        <w:rPr>
          <w:rFonts w:ascii="Times New Roman" w:hAnsi="Times New Roman"/>
        </w:rPr>
        <w:t>(</w:t>
      </w:r>
      <w:r w:rsidRPr="0034165C">
        <w:rPr>
          <w:rFonts w:ascii="Times New Roman" w:hAnsi="Times New Roman"/>
          <w:lang w:eastAsia="zh-CN"/>
        </w:rPr>
        <w:t xml:space="preserve">DSA100, Krüss GmbH, Germany), with the pure </w:t>
      </w:r>
      <w:r w:rsidRPr="0034165C">
        <w:rPr>
          <w:rFonts w:ascii="Times New Roman" w:hAnsi="Times New Roman"/>
        </w:rPr>
        <w:t>water, formamide</w:t>
      </w:r>
      <w:r w:rsidR="00155DB5" w:rsidRPr="0034165C">
        <w:rPr>
          <w:rFonts w:ascii="Times New Roman" w:hAnsi="Times New Roman"/>
        </w:rPr>
        <w:t>,</w:t>
      </w:r>
      <w:r w:rsidRPr="0034165C">
        <w:rPr>
          <w:rFonts w:ascii="Times New Roman" w:hAnsi="Times New Roman"/>
        </w:rPr>
        <w:t xml:space="preserve"> and </w:t>
      </w:r>
      <w:r w:rsidRPr="0034165C">
        <w:rPr>
          <w:rFonts w:ascii="Times New Roman" w:eastAsia="Arial Unicode MS" w:hAnsi="Times New Roman"/>
          <w:szCs w:val="21"/>
        </w:rPr>
        <w:t>methylene iodide</w:t>
      </w:r>
      <w:r w:rsidRPr="0034165C">
        <w:rPr>
          <w:rFonts w:ascii="Times New Roman" w:hAnsi="Times New Roman"/>
        </w:rPr>
        <w:t xml:space="preserve"> as the probe liquids</w:t>
      </w:r>
      <w:r w:rsidRPr="0034165C">
        <w:rPr>
          <w:rFonts w:ascii="Times New Roman" w:hAnsi="Times New Roman"/>
          <w:szCs w:val="24"/>
          <w:lang w:eastAsia="zh-CN"/>
        </w:rPr>
        <w:t xml:space="preserve">. </w:t>
      </w:r>
    </w:p>
    <w:p w:rsidR="00047B8E" w:rsidRPr="0034165C" w:rsidRDefault="00047B8E" w:rsidP="00D90A30">
      <w:pPr>
        <w:pStyle w:val="TAMainText"/>
        <w:ind w:firstLineChars="200" w:firstLine="480"/>
        <w:rPr>
          <w:rFonts w:ascii="Times New Roman" w:hAnsi="Times New Roman"/>
          <w:lang w:eastAsia="zh-CN"/>
        </w:rPr>
      </w:pPr>
      <w:r w:rsidRPr="0034165C">
        <w:rPr>
          <w:rFonts w:hint="eastAsia"/>
        </w:rPr>
        <w:t>I</w:t>
      </w:r>
      <w:r w:rsidRPr="0034165C">
        <w:t xml:space="preserve">n the contact angle (CA) measurement, because the Young’s CA should be approximated by the advancing CA </w:t>
      </w:r>
      <w:r w:rsidRPr="0034165C">
        <w:fldChar w:fldCharType="begin">
          <w:fldData xml:space="preserve">PEVuZE5vdGU+PENpdGU+PEF1dGhvcj5Ld29rPC9BdXRob3I+PFllYXI+MTk5OTwvWWVhcj48UmVj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=
</w:fldData>
        </w:fldChar>
      </w:r>
      <w:r w:rsidR="00BE30AB" w:rsidRPr="0034165C">
        <w:instrText xml:space="preserve"> ADDIN EN.CITE </w:instrText>
      </w:r>
      <w:r w:rsidR="00BE30AB" w:rsidRPr="0034165C">
        <w:fldChar w:fldCharType="begin">
          <w:fldData xml:space="preserve">PEVuZE5vdGU+PENpdGU+PEF1dGhvcj5Ld29rPC9BdXRob3I+PFllYXI+MTk5OTwvWWVhcj48UmVj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=
</w:fldData>
        </w:fldChar>
      </w:r>
      <w:r w:rsidR="00BE30AB" w:rsidRPr="0034165C">
        <w:instrText xml:space="preserve"> ADDIN EN.CITE.DATA </w:instrText>
      </w:r>
      <w:r w:rsidR="00BE30AB" w:rsidRPr="0034165C">
        <w:fldChar w:fldCharType="end"/>
      </w:r>
      <w:r w:rsidRPr="0034165C">
        <w:fldChar w:fldCharType="separate"/>
      </w:r>
      <w:r w:rsidR="00BE30AB" w:rsidRPr="0034165C">
        <w:rPr>
          <w:noProof/>
        </w:rPr>
        <w:t>[</w:t>
      </w:r>
      <w:hyperlink w:anchor="_ENREF_2" w:tooltip="Kwok, 1999 #576" w:history="1">
        <w:r w:rsidR="00BE30AB" w:rsidRPr="0034165C">
          <w:rPr>
            <w:noProof/>
          </w:rPr>
          <w:t>2</w:t>
        </w:r>
      </w:hyperlink>
      <w:r w:rsidR="00BE30AB" w:rsidRPr="0034165C">
        <w:rPr>
          <w:noProof/>
        </w:rPr>
        <w:t xml:space="preserve">, </w:t>
      </w:r>
      <w:hyperlink w:anchor="_ENREF_4" w:tooltip="Kwok, 1996 #581" w:history="1">
        <w:r w:rsidR="00BE30AB" w:rsidRPr="0034165C">
          <w:rPr>
            <w:noProof/>
          </w:rPr>
          <w:t>4</w:t>
        </w:r>
      </w:hyperlink>
      <w:r w:rsidR="00BE30AB" w:rsidRPr="0034165C">
        <w:rPr>
          <w:noProof/>
        </w:rPr>
        <w:t>]</w:t>
      </w:r>
      <w:r w:rsidRPr="0034165C">
        <w:fldChar w:fldCharType="end"/>
      </w:r>
      <w:r w:rsidRPr="0034165C">
        <w:t>, we determined the low-rate advancing CA. During the experiment, first, the sessile drop of the probe liquid with a diameter of 3</w:t>
      </w:r>
      <w:r w:rsidRPr="0034165C">
        <w:sym w:font="Symbol" w:char="F02D"/>
      </w:r>
      <w:r w:rsidRPr="0034165C">
        <w:t xml:space="preserve">4 mm was carefully deposited on the cell lawn. Then, the probe liquid was continuously </w:t>
      </w:r>
      <w:r w:rsidRPr="0034165C">
        <w:lastRenderedPageBreak/>
        <w:t>injected into the initial sessile drop from above using a motorized syringe until the three-phase contact line of the sessile drop was steadily advanced. Images of the sessile drop were continuously acquired with a high-speed camera. The advancing CAs can be determined by drop shape analysis.</w:t>
      </w:r>
    </w:p>
    <w:p w:rsidR="004A2384" w:rsidRPr="0034165C" w:rsidRDefault="004A2384">
      <w:pPr>
        <w:widowControl/>
        <w:jc w:val="left"/>
        <w:rPr>
          <w:rFonts w:eastAsiaTheme="minorEastAsia" w:cs="Times New Roman"/>
          <w:b/>
          <w:bCs/>
          <w:szCs w:val="32"/>
        </w:rPr>
      </w:pPr>
      <w:r w:rsidRPr="0034165C">
        <w:rPr>
          <w:rFonts w:cs="Times New Roman"/>
        </w:rPr>
        <w:br w:type="page"/>
      </w:r>
    </w:p>
    <w:p w:rsidR="004A2384" w:rsidRPr="0034165C" w:rsidRDefault="004A2384" w:rsidP="004A2384">
      <w:pPr>
        <w:pStyle w:val="3"/>
        <w:rPr>
          <w:rFonts w:cs="Times New Roman"/>
          <w:sz w:val="24"/>
          <w:lang w:eastAsia="zh-CN"/>
        </w:rPr>
      </w:pPr>
      <w:r w:rsidRPr="0034165C">
        <w:rPr>
          <w:rFonts w:cs="Times New Roman"/>
          <w:sz w:val="24"/>
          <w:lang w:eastAsia="zh-CN"/>
        </w:rPr>
        <w:lastRenderedPageBreak/>
        <w:t>S</w:t>
      </w:r>
      <w:r w:rsidR="00D44DEB" w:rsidRPr="0034165C">
        <w:rPr>
          <w:rFonts w:cs="Times New Roman"/>
          <w:sz w:val="24"/>
          <w:lang w:eastAsia="zh-CN"/>
        </w:rPr>
        <w:t>5</w:t>
      </w:r>
      <w:r w:rsidRPr="0034165C">
        <w:rPr>
          <w:rFonts w:cs="Times New Roman"/>
          <w:sz w:val="24"/>
          <w:lang w:eastAsia="zh-CN"/>
        </w:rPr>
        <w:t xml:space="preserve">.2. Determining the SFEs of cells from the LDCAM. </w:t>
      </w:r>
    </w:p>
    <w:p w:rsidR="004A2384" w:rsidRPr="0034165C" w:rsidRDefault="00D90A30" w:rsidP="00D90A30">
      <w:pPr>
        <w:pStyle w:val="TAMainText"/>
        <w:ind w:firstLineChars="200" w:firstLine="480"/>
        <w:rPr>
          <w:rFonts w:ascii="Times New Roman" w:hAnsi="Times New Roman"/>
          <w:lang w:eastAsia="zh-CN"/>
        </w:rPr>
      </w:pPr>
      <w:r w:rsidRPr="0034165C">
        <w:rPr>
          <w:rFonts w:ascii="Times New Roman" w:hAnsi="Times New Roman"/>
          <w:lang w:eastAsia="zh-CN"/>
        </w:rPr>
        <w:t xml:space="preserve">The </w:t>
      </w:r>
      <w:r w:rsidR="004A2384" w:rsidRPr="0034165C">
        <w:rPr>
          <w:rFonts w:ascii="Times New Roman" w:hAnsi="Times New Roman"/>
          <w:lang w:eastAsia="zh-CN"/>
        </w:rPr>
        <w:t>SFEs of microalgae cells were determined with the LW</w:t>
      </w:r>
      <w:r w:rsidR="00091415" w:rsidRPr="0034165C">
        <w:rPr>
          <w:rFonts w:ascii="Times New Roman" w:hAnsi="Times New Roman"/>
          <w:spacing w:val="-5"/>
          <w:szCs w:val="24"/>
        </w:rPr>
        <w:t>–</w:t>
      </w:r>
      <w:r w:rsidR="004A2384" w:rsidRPr="0034165C">
        <w:rPr>
          <w:rFonts w:ascii="Times New Roman" w:hAnsi="Times New Roman"/>
          <w:lang w:eastAsia="zh-CN"/>
        </w:rPr>
        <w:t xml:space="preserve">AB approach </w:t>
      </w:r>
      <w:r w:rsidR="004A2384" w:rsidRPr="0034165C">
        <w:rPr>
          <w:rFonts w:ascii="Times New Roman" w:hAnsi="Times New Roman"/>
          <w:lang w:eastAsia="zh-CN"/>
        </w:rPr>
        <w:fldChar w:fldCharType="begin"/>
      </w:r>
      <w:r w:rsidR="00BE30AB" w:rsidRPr="0034165C">
        <w:rPr>
          <w:rFonts w:ascii="Times New Roman" w:hAnsi="Times New Roman"/>
          <w:lang w:eastAsia="zh-CN"/>
        </w:rPr>
        <w:instrText xml:space="preserve"> ADDIN EN.CITE &lt;EndNote&gt;&lt;Cite&gt;&lt;Author&gt;Sharma&lt;/Author&gt;&lt;Year&gt;2002&lt;/Year&gt;&lt;RecNum&gt;583&lt;/RecNum&gt;&lt;DisplayText&gt;[3]&lt;/DisplayText&gt;&lt;record&gt;&lt;rec-number&gt;583&lt;/rec-number&gt;&lt;foreign-keys&gt;&lt;key app="EN" db-id="9vv9aefz720a28esvt2vr0xyr5pa9tvtsvzs"&gt;583&lt;/key&gt;&lt;/foreign-keys&gt;&lt;ref-type name="Journal Article"&gt;17&lt;/ref-type&gt;&lt;contributors&gt;&lt;authors&gt;&lt;author&gt;Sharma, P. K.&lt;/author&gt;&lt;author&gt;Hanumantha Rao, K.&lt;/author&gt;&lt;/authors&gt;&lt;/contributors&gt;&lt;titles&gt;&lt;title&gt;Analysis of Different Approaches for Evaluation of Surface Energy of Microbial Cells by Contact Angle Goniometry&lt;/title&gt;&lt;secondary-title&gt;Advances in Colloid and Interface Science&lt;/secondary-title&gt;&lt;/titles&gt;&lt;periodical&gt;&lt;full-title&gt;Advances in Colloid and Interface Science&lt;/full-title&gt;&lt;/periodical&gt;&lt;pages&gt;341-463&lt;/pages&gt;&lt;volume&gt;98&lt;/volume&gt;&lt;number&gt;3&lt;/number&gt;&lt;keywords&gt;&lt;keyword&gt;Microbial surface energy&lt;/keyword&gt;&lt;keyword&gt;Contact angle&lt;/keyword&gt;&lt;keyword&gt;Fowkes&lt;/keyword&gt;&lt;keyword&gt;Equation of state&lt;/keyword&gt;&lt;keyword&gt;LW–AB&lt;/keyword&gt;&lt;/keywords&gt;&lt;dates&gt;&lt;year&gt;2002&lt;/year&gt;&lt;pub-dates&gt;&lt;date&gt;8/5/&lt;/date&gt;&lt;/pub-dates&gt;&lt;/dates&gt;&lt;isbn&gt;0001-8686&lt;/isbn&gt;&lt;urls&gt;&lt;related-urls&gt;&lt;url&gt;http://www.sciencedirect.com/science/article/pii/S0001868602000040&lt;/url&gt;&lt;/related-urls&gt;&lt;/urls&gt;&lt;electronic-resource-num&gt;http://dx.doi.org/10.1016/S0001-8686(02)00004-0&lt;/electronic-resource-num&gt;&lt;/record&gt;&lt;/Cite&gt;&lt;/EndNote&gt;</w:instrText>
      </w:r>
      <w:r w:rsidR="004A2384" w:rsidRPr="0034165C">
        <w:rPr>
          <w:rFonts w:ascii="Times New Roman" w:hAnsi="Times New Roman"/>
          <w:lang w:eastAsia="zh-CN"/>
        </w:rPr>
        <w:fldChar w:fldCharType="separate"/>
      </w:r>
      <w:r w:rsidR="00BE30AB" w:rsidRPr="0034165C">
        <w:rPr>
          <w:rFonts w:ascii="Times New Roman" w:hAnsi="Times New Roman"/>
          <w:noProof/>
          <w:lang w:eastAsia="zh-CN"/>
        </w:rPr>
        <w:t>[</w:t>
      </w:r>
      <w:hyperlink w:anchor="_ENREF_3" w:tooltip="Sharma, 2002 #583" w:history="1">
        <w:r w:rsidR="00BE30AB" w:rsidRPr="0034165C">
          <w:rPr>
            <w:rFonts w:ascii="Times New Roman" w:hAnsi="Times New Roman"/>
            <w:noProof/>
            <w:lang w:eastAsia="zh-CN"/>
          </w:rPr>
          <w:t>3</w:t>
        </w:r>
      </w:hyperlink>
      <w:r w:rsidR="00BE30AB" w:rsidRPr="0034165C">
        <w:rPr>
          <w:rFonts w:ascii="Times New Roman" w:hAnsi="Times New Roman"/>
          <w:noProof/>
          <w:lang w:eastAsia="zh-CN"/>
        </w:rPr>
        <w:t>]</w:t>
      </w:r>
      <w:r w:rsidR="004A2384" w:rsidRPr="0034165C">
        <w:rPr>
          <w:rFonts w:ascii="Times New Roman" w:hAnsi="Times New Roman"/>
          <w:lang w:eastAsia="zh-CN"/>
        </w:rPr>
        <w:fldChar w:fldCharType="end"/>
      </w:r>
      <w:r w:rsidR="004A2384" w:rsidRPr="0034165C">
        <w:rPr>
          <w:rFonts w:ascii="Times New Roman" w:hAnsi="Times New Roman"/>
          <w:lang w:eastAsia="zh-CN"/>
        </w:rPr>
        <w:t>, as expressed by the Eq</w:t>
      </w:r>
      <w:r w:rsidRPr="0034165C">
        <w:rPr>
          <w:rFonts w:ascii="Times New Roman" w:hAnsi="Times New Roman"/>
          <w:lang w:eastAsia="zh-CN"/>
        </w:rPr>
        <w:t>s</w:t>
      </w:r>
      <w:r w:rsidR="004A2384" w:rsidRPr="0034165C">
        <w:rPr>
          <w:rFonts w:ascii="Times New Roman" w:hAnsi="Times New Roman"/>
          <w:lang w:eastAsia="zh-CN"/>
        </w:rPr>
        <w:t>. S1-S4,</w:t>
      </w:r>
    </w:p>
    <w:p w:rsidR="004A2384" w:rsidRPr="0034165C" w:rsidRDefault="004A2384" w:rsidP="004A2384">
      <w:pPr>
        <w:wordWrap w:val="0"/>
        <w:ind w:firstLineChars="300" w:firstLine="720"/>
        <w:jc w:val="right"/>
        <w:rPr>
          <w:rFonts w:cs="Times New Roman"/>
        </w:rPr>
      </w:pPr>
      <w:r w:rsidRPr="0034165C">
        <w:rPr>
          <w:rFonts w:cs="Times New Roman"/>
          <w:position w:val="-22"/>
        </w:rPr>
        <w:object w:dxaOrig="4760" w:dyaOrig="560">
          <v:shape id="_x0000_i1026" type="#_x0000_t75" style="width:242pt;height:28.5pt" o:ole="">
            <v:imagedata r:id="rId11" o:title=""/>
          </v:shape>
          <o:OLEObject Type="Embed" ProgID="Equation.DSMT4" ShapeID="_x0000_i1026" DrawAspect="Content" ObjectID="_1661024082" r:id="rId12"/>
        </w:object>
      </w:r>
      <w:r w:rsidRPr="0034165C">
        <w:rPr>
          <w:rFonts w:cs="Times New Roman"/>
        </w:rPr>
        <w:t xml:space="preserve">          </w:t>
      </w:r>
      <w:r w:rsidRPr="0034165C">
        <w:rPr>
          <w:rFonts w:cs="Times New Roman"/>
        </w:rPr>
        <w:t>（</w:t>
      </w:r>
      <w:r w:rsidRPr="0034165C">
        <w:rPr>
          <w:rFonts w:cs="Times New Roman"/>
        </w:rPr>
        <w:t>Eq. S1</w:t>
      </w:r>
      <w:r w:rsidRPr="0034165C">
        <w:rPr>
          <w:rFonts w:cs="Times New Roman"/>
        </w:rPr>
        <w:t>）</w:t>
      </w:r>
    </w:p>
    <w:p w:rsidR="004A2384" w:rsidRPr="0034165C" w:rsidRDefault="004A2384" w:rsidP="004A2384">
      <w:pPr>
        <w:wordWrap w:val="0"/>
        <w:ind w:firstLineChars="300" w:firstLine="720"/>
        <w:jc w:val="right"/>
        <w:rPr>
          <w:rFonts w:cs="Times New Roman"/>
        </w:rPr>
      </w:pPr>
      <w:r w:rsidRPr="0034165C">
        <w:rPr>
          <w:rFonts w:cs="Times New Roman"/>
          <w:position w:val="-22"/>
        </w:rPr>
        <w:object w:dxaOrig="4680" w:dyaOrig="560">
          <v:shape id="_x0000_i1027" type="#_x0000_t75" style="width:230.5pt;height:28.5pt" o:ole="">
            <v:imagedata r:id="rId13" o:title=""/>
          </v:shape>
          <o:OLEObject Type="Embed" ProgID="Equation.DSMT4" ShapeID="_x0000_i1027" DrawAspect="Content" ObjectID="_1661024083" r:id="rId14"/>
        </w:object>
      </w:r>
      <w:r w:rsidRPr="0034165C">
        <w:rPr>
          <w:rFonts w:cs="Times New Roman"/>
        </w:rPr>
        <w:t xml:space="preserve">           </w:t>
      </w:r>
      <w:r w:rsidRPr="0034165C">
        <w:rPr>
          <w:rFonts w:cs="Times New Roman"/>
        </w:rPr>
        <w:t>（</w:t>
      </w:r>
      <w:r w:rsidRPr="0034165C">
        <w:rPr>
          <w:rFonts w:cs="Times New Roman"/>
        </w:rPr>
        <w:t>Eq. S2</w:t>
      </w:r>
      <w:r w:rsidRPr="0034165C">
        <w:rPr>
          <w:rFonts w:cs="Times New Roman"/>
        </w:rPr>
        <w:t>）</w:t>
      </w:r>
    </w:p>
    <w:p w:rsidR="004A2384" w:rsidRPr="0034165C" w:rsidRDefault="004A2384" w:rsidP="004A2384">
      <w:pPr>
        <w:ind w:firstLineChars="300" w:firstLine="720"/>
        <w:jc w:val="right"/>
        <w:rPr>
          <w:rFonts w:cs="Times New Roman"/>
        </w:rPr>
      </w:pPr>
      <w:r w:rsidRPr="0034165C">
        <w:rPr>
          <w:rFonts w:cs="Times New Roman"/>
          <w:position w:val="-22"/>
        </w:rPr>
        <w:object w:dxaOrig="4840" w:dyaOrig="560">
          <v:shape id="_x0000_i1028" type="#_x0000_t75" style="width:245.5pt;height:28.5pt" o:ole="">
            <v:imagedata r:id="rId15" o:title=""/>
          </v:shape>
          <o:OLEObject Type="Embed" ProgID="Equation.DSMT4" ShapeID="_x0000_i1028" DrawAspect="Content" ObjectID="_1661024084" r:id="rId16"/>
        </w:object>
      </w:r>
      <w:r w:rsidRPr="0034165C">
        <w:rPr>
          <w:rFonts w:cs="Times New Roman"/>
        </w:rPr>
        <w:t xml:space="preserve">           </w:t>
      </w:r>
      <w:r w:rsidRPr="0034165C">
        <w:rPr>
          <w:rFonts w:cs="Times New Roman"/>
        </w:rPr>
        <w:t>（</w:t>
      </w:r>
      <w:r w:rsidRPr="0034165C">
        <w:rPr>
          <w:rFonts w:cs="Times New Roman"/>
        </w:rPr>
        <w:t>Eq. S3</w:t>
      </w:r>
      <w:r w:rsidRPr="0034165C">
        <w:rPr>
          <w:rFonts w:cs="Times New Roman"/>
        </w:rPr>
        <w:t>）</w:t>
      </w:r>
    </w:p>
    <w:p w:rsidR="004A2384" w:rsidRPr="0034165C" w:rsidRDefault="004A2384" w:rsidP="004A2384">
      <w:pPr>
        <w:ind w:firstLineChars="250" w:firstLine="600"/>
        <w:jc w:val="right"/>
        <w:rPr>
          <w:rFonts w:cs="Times New Roman"/>
        </w:rPr>
      </w:pPr>
      <w:r w:rsidRPr="0034165C">
        <w:rPr>
          <w:rFonts w:cs="Times New Roman"/>
          <w:position w:val="-14"/>
        </w:rPr>
        <w:object w:dxaOrig="1359" w:dyaOrig="460">
          <v:shape id="_x0000_i1029" type="#_x0000_t75" style="width:66pt;height:21pt" o:ole="">
            <v:imagedata r:id="rId17" o:title=""/>
          </v:shape>
          <o:OLEObject Type="Embed" ProgID="Equation.DSMT4" ShapeID="_x0000_i1029" DrawAspect="Content" ObjectID="_1661024085" r:id="rId18"/>
        </w:object>
      </w:r>
      <w:r w:rsidRPr="0034165C">
        <w:rPr>
          <w:rFonts w:cs="Times New Roman"/>
        </w:rPr>
        <w:t xml:space="preserve">                          </w:t>
      </w:r>
      <w:r w:rsidRPr="0034165C">
        <w:rPr>
          <w:rFonts w:cs="Times New Roman"/>
        </w:rPr>
        <w:t>（</w:t>
      </w:r>
      <w:r w:rsidRPr="0034165C">
        <w:rPr>
          <w:rFonts w:cs="Times New Roman"/>
        </w:rPr>
        <w:t>Eq. S4</w:t>
      </w:r>
      <w:r w:rsidRPr="0034165C">
        <w:rPr>
          <w:rFonts w:cs="Times New Roman"/>
        </w:rPr>
        <w:t>）</w:t>
      </w:r>
    </w:p>
    <w:p w:rsidR="004A2384" w:rsidRPr="0034165C" w:rsidRDefault="004A2384" w:rsidP="004A2384">
      <w:pPr>
        <w:pStyle w:val="TAMainText"/>
        <w:ind w:firstLine="0"/>
        <w:textAlignment w:val="center"/>
        <w:rPr>
          <w:rFonts w:ascii="Times New Roman" w:hAnsi="Times New Roman"/>
          <w:b/>
          <w:szCs w:val="24"/>
        </w:rPr>
      </w:pPr>
      <w:r w:rsidRPr="0034165C">
        <w:rPr>
          <w:rFonts w:ascii="Times New Roman" w:hAnsi="Times New Roman"/>
          <w:lang w:eastAsia="zh-CN"/>
        </w:rPr>
        <w:t>where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20">
          <v:shape id="_x0000_i1030" type="#_x0000_t75" style="width:19pt;height:17pt" o:ole="">
            <v:imagedata r:id="rId19" o:title=""/>
          </v:shape>
          <o:OLEObject Type="Embed" ProgID="Equation.DSMT4" ShapeID="_x0000_i1030" DrawAspect="Content" ObjectID="_1661024086" r:id="rId2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20">
          <v:shape id="_x0000_i1031" type="#_x0000_t75" style="width:16.5pt;height:17pt" o:ole="">
            <v:imagedata r:id="rId21" o:title=""/>
          </v:shape>
          <o:OLEObject Type="Embed" ProgID="Equation.DSMT4" ShapeID="_x0000_i1031" DrawAspect="Content" ObjectID="_1661024087" r:id="rId2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20">
          <v:shape id="_x0000_i1032" type="#_x0000_t75" style="width:19pt;height:17pt" o:ole="">
            <v:imagedata r:id="rId23" o:title=""/>
          </v:shape>
          <o:OLEObject Type="Embed" ProgID="Equation.DSMT4" ShapeID="_x0000_i1032" DrawAspect="Content" ObjectID="_1661024088" r:id="rId2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are the 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CA</w:t>
      </w:r>
      <w:r w:rsidRPr="0034165C">
        <w:rPr>
          <w:rFonts w:ascii="Times New Roman" w:hAnsi="Times New Roman"/>
          <w:kern w:val="2"/>
          <w:szCs w:val="24"/>
          <w:lang w:eastAsia="zh-CN"/>
        </w:rPr>
        <w:t>s of pure water, formamide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,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methylene iodide on cell lawns, respectively.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279" w:dyaOrig="360">
          <v:shape id="_x0000_i1033" type="#_x0000_t75" style="width:15pt;height:16.5pt" o:ole="">
            <v:imagedata r:id="rId25" o:title=""/>
          </v:shape>
          <o:OLEObject Type="Embed" ProgID="Equation.DSMT4" ShapeID="_x0000_i1033" DrawAspect="Content" ObjectID="_1661024089" r:id="rId2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60">
          <v:shape id="_x0000_i1034" type="#_x0000_t75" style="width:17pt;height:16.5pt" o:ole="">
            <v:imagedata r:id="rId27" o:title=""/>
          </v:shape>
          <o:OLEObject Type="Embed" ProgID="Equation.DSMT4" ShapeID="_x0000_i1034" DrawAspect="Content" ObjectID="_1661024090" r:id="rId28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60">
          <v:shape id="_x0000_i1035" type="#_x0000_t75" style="width:16.5pt;height:16.5pt" o:ole="">
            <v:imagedata r:id="rId29" o:title=""/>
          </v:shape>
          <o:OLEObject Type="Embed" ProgID="Equation.DSMT4" ShapeID="_x0000_i1035" DrawAspect="Content" ObjectID="_1661024091" r:id="rId3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60">
          <v:shape id="_x0000_i1036" type="#_x0000_t75" style="width:19pt;height:16.5pt" o:ole="">
            <v:imagedata r:id="rId31" o:title=""/>
          </v:shape>
          <o:OLEObject Type="Embed" ProgID="Equation.DSMT4" ShapeID="_x0000_i1036" DrawAspect="Content" ObjectID="_1661024092" r:id="rId3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are the SFEs of the microalgae cells, pure water, formamide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,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methylene iodide, respectively.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37" type="#_x0000_t75" style="width:21.5pt;height:16.5pt" o:ole="">
            <v:imagedata r:id="rId33" o:title=""/>
          </v:shape>
          <o:OLEObject Type="Embed" ProgID="Equation.DSMT4" ShapeID="_x0000_i1037" DrawAspect="Content" ObjectID="_1661024093" r:id="rId3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38" type="#_x0000_t75" style="width:21.5pt;height:16.5pt" o:ole="">
            <v:imagedata r:id="rId35" o:title=""/>
          </v:shape>
          <o:OLEObject Type="Embed" ProgID="Equation.DSMT4" ShapeID="_x0000_i1038" DrawAspect="Content" ObjectID="_1661024094" r:id="rId3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39" type="#_x0000_t75" style="width:21.5pt;height:16.5pt" o:ole="">
            <v:imagedata r:id="rId37" o:title=""/>
          </v:shape>
          <o:OLEObject Type="Embed" ProgID="Equation.DSMT4" ShapeID="_x0000_i1039" DrawAspect="Content" ObjectID="_1661024095" r:id="rId38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40" type="#_x0000_t75" style="width:21.5pt;height:16.5pt" o:ole="">
            <v:imagedata r:id="rId39" o:title=""/>
          </v:shape>
          <o:OLEObject Type="Embed" ProgID="Equation.DSMT4" ShapeID="_x0000_i1040" DrawAspect="Content" ObjectID="_1661024096" r:id="rId4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are the van der Waals components of SFEs for the cells, pure water, formamide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,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methylene iodide, respectively.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41" type="#_x0000_t75" style="width:16.5pt;height:16.5pt" o:ole="">
            <v:imagedata r:id="rId41" o:title=""/>
          </v:shape>
          <o:OLEObject Type="Embed" ProgID="Equation.DSMT4" ShapeID="_x0000_i1041" DrawAspect="Content" ObjectID="_1661024097" r:id="rId4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80">
          <v:shape id="_x0000_i1042" type="#_x0000_t75" style="width:17pt;height:16.5pt" o:ole="">
            <v:imagedata r:id="rId43" o:title=""/>
          </v:shape>
          <o:OLEObject Type="Embed" ProgID="Equation.DSMT4" ShapeID="_x0000_i1042" DrawAspect="Content" ObjectID="_1661024098" r:id="rId4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43" type="#_x0000_t75" style="width:16.5pt;height:16.5pt" o:ole="">
            <v:imagedata r:id="rId45" o:title=""/>
          </v:shape>
          <o:OLEObject Type="Embed" ProgID="Equation.DSMT4" ShapeID="_x0000_i1043" DrawAspect="Content" ObjectID="_1661024099" r:id="rId4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80">
          <v:shape id="_x0000_i1044" type="#_x0000_t75" style="width:19pt;height:16.5pt" o:ole="">
            <v:imagedata r:id="rId47" o:title=""/>
          </v:shape>
          <o:OLEObject Type="Embed" ProgID="Equation.DSMT4" ShapeID="_x0000_i1044" DrawAspect="Content" ObjectID="_1661024100" r:id="rId48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are the electron acceptor components of SFEs for the cells, pure water, formamide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,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methylene iodide, respectively.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45" type="#_x0000_t75" style="width:16.5pt;height:16.5pt" o:ole="">
            <v:imagedata r:id="rId49" o:title=""/>
          </v:shape>
          <o:OLEObject Type="Embed" ProgID="Equation.DSMT4" ShapeID="_x0000_i1045" DrawAspect="Content" ObjectID="_1661024101" r:id="rId5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80">
          <v:shape id="_x0000_i1046" type="#_x0000_t75" style="width:17pt;height:16.5pt" o:ole="">
            <v:imagedata r:id="rId51" o:title=""/>
          </v:shape>
          <o:OLEObject Type="Embed" ProgID="Equation.DSMT4" ShapeID="_x0000_i1046" DrawAspect="Content" ObjectID="_1661024102" r:id="rId5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47" type="#_x0000_t75" style="width:16.5pt;height:16.5pt" o:ole="">
            <v:imagedata r:id="rId53" o:title=""/>
          </v:shape>
          <o:OLEObject Type="Embed" ProgID="Equation.DSMT4" ShapeID="_x0000_i1047" DrawAspect="Content" ObjectID="_1661024103" r:id="rId5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80">
          <v:shape id="_x0000_i1048" type="#_x0000_t75" style="width:19pt;height:16.5pt" o:ole="">
            <v:imagedata r:id="rId55" o:title=""/>
          </v:shape>
          <o:OLEObject Type="Embed" ProgID="Equation.DSMT4" ShapeID="_x0000_i1048" DrawAspect="Content" ObjectID="_1661024104" r:id="rId5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are the </w:t>
      </w:r>
      <w:bookmarkStart w:id="1" w:name="OLE_LINK17"/>
      <w:bookmarkStart w:id="2" w:name="OLE_LINK18"/>
      <w:r w:rsidRPr="0034165C">
        <w:rPr>
          <w:rFonts w:ascii="Times New Roman" w:hAnsi="Times New Roman"/>
          <w:kern w:val="2"/>
          <w:szCs w:val="24"/>
          <w:lang w:eastAsia="zh-CN"/>
        </w:rPr>
        <w:t xml:space="preserve">electron donor </w:t>
      </w:r>
      <w:bookmarkEnd w:id="1"/>
      <w:bookmarkEnd w:id="2"/>
      <w:r w:rsidRPr="0034165C">
        <w:rPr>
          <w:rFonts w:ascii="Times New Roman" w:hAnsi="Times New Roman"/>
          <w:kern w:val="2"/>
          <w:szCs w:val="24"/>
          <w:lang w:eastAsia="zh-CN"/>
        </w:rPr>
        <w:t>components of SFEs for the cells, pure water, formamide</w:t>
      </w:r>
      <w:r w:rsidR="00155DB5" w:rsidRPr="0034165C">
        <w:rPr>
          <w:rFonts w:ascii="Times New Roman" w:hAnsi="Times New Roman"/>
          <w:kern w:val="2"/>
          <w:szCs w:val="24"/>
          <w:lang w:eastAsia="zh-CN"/>
        </w:rPr>
        <w:t>,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methylene iodide, respectively.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00" w:dyaOrig="380">
          <v:shape id="_x0000_i1049" type="#_x0000_t75" style="width:21pt;height:16.5pt" o:ole="">
            <v:imagedata r:id="rId57" o:title=""/>
          </v:shape>
          <o:OLEObject Type="Embed" ProgID="Equation.DSMT4" ShapeID="_x0000_i1049" DrawAspect="Content" ObjectID="_1661024105" r:id="rId58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>is the acid</w:t>
      </w:r>
      <w:r w:rsidR="00D90A30" w:rsidRPr="0034165C">
        <w:rPr>
          <w:rFonts w:ascii="Times New Roman" w:hAnsi="Times New Roman"/>
          <w:spacing w:val="-5"/>
          <w:szCs w:val="24"/>
        </w:rPr>
        <w:t>–</w: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base components of SFEs for the cells.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20">
          <v:shape id="_x0000_i1050" type="#_x0000_t75" style="width:19pt;height:17pt" o:ole="">
            <v:imagedata r:id="rId19" o:title=""/>
          </v:shape>
          <o:OLEObject Type="Embed" ProgID="Equation.DSMT4" ShapeID="_x0000_i1050" DrawAspect="Content" ObjectID="_1661024106" r:id="rId59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20">
          <v:shape id="_x0000_i1051" type="#_x0000_t75" style="width:16.5pt;height:17pt" o:ole="">
            <v:imagedata r:id="rId21" o:title=""/>
          </v:shape>
          <o:OLEObject Type="Embed" ProgID="Equation.DSMT4" ShapeID="_x0000_i1051" DrawAspect="Content" ObjectID="_1661024107" r:id="rId6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20">
          <v:shape id="_x0000_i1052" type="#_x0000_t75" style="width:19pt;height:17pt" o:ole="">
            <v:imagedata r:id="rId23" o:title=""/>
          </v:shape>
          <o:OLEObject Type="Embed" ProgID="Equation.DSMT4" ShapeID="_x0000_i1052" DrawAspect="Content" ObjectID="_1661024108" r:id="rId61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can be measured from LDCAM.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60">
          <v:shape id="_x0000_i1053" type="#_x0000_t75" style="width:17pt;height:16.5pt" o:ole="">
            <v:imagedata r:id="rId27" o:title=""/>
          </v:shape>
          <o:OLEObject Type="Embed" ProgID="Equation.DSMT4" ShapeID="_x0000_i1053" DrawAspect="Content" ObjectID="_1661024109" r:id="rId6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60">
          <v:shape id="_x0000_i1054" type="#_x0000_t75" style="width:16.5pt;height:16.5pt" o:ole="">
            <v:imagedata r:id="rId29" o:title=""/>
          </v:shape>
          <o:OLEObject Type="Embed" ProgID="Equation.DSMT4" ShapeID="_x0000_i1054" DrawAspect="Content" ObjectID="_1661024110" r:id="rId63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60">
          <v:shape id="_x0000_i1055" type="#_x0000_t75" style="width:19pt;height:16.5pt" o:ole="">
            <v:imagedata r:id="rId31" o:title=""/>
          </v:shape>
          <o:OLEObject Type="Embed" ProgID="Equation.DSMT4" ShapeID="_x0000_i1055" DrawAspect="Content" ObjectID="_1661024111" r:id="rId6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56" type="#_x0000_t75" style="width:21.5pt;height:16.5pt" o:ole="">
            <v:imagedata r:id="rId35" o:title=""/>
          </v:shape>
          <o:OLEObject Type="Embed" ProgID="Equation.DSMT4" ShapeID="_x0000_i1056" DrawAspect="Content" ObjectID="_1661024112" r:id="rId65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57" type="#_x0000_t75" style="width:21.5pt;height:16.5pt" o:ole="">
            <v:imagedata r:id="rId37" o:title=""/>
          </v:shape>
          <o:OLEObject Type="Embed" ProgID="Equation.DSMT4" ShapeID="_x0000_i1057" DrawAspect="Content" ObjectID="_1661024113" r:id="rId6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58" type="#_x0000_t75" style="width:21.5pt;height:16.5pt" o:ole="">
            <v:imagedata r:id="rId39" o:title=""/>
          </v:shape>
          <o:OLEObject Type="Embed" ProgID="Equation.DSMT4" ShapeID="_x0000_i1058" DrawAspect="Content" ObjectID="_1661024114" r:id="rId67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80">
          <v:shape id="_x0000_i1059" type="#_x0000_t75" style="width:17pt;height:16.5pt" o:ole="">
            <v:imagedata r:id="rId43" o:title=""/>
          </v:shape>
          <o:OLEObject Type="Embed" ProgID="Equation.DSMT4" ShapeID="_x0000_i1059" DrawAspect="Content" ObjectID="_1661024115" r:id="rId68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60" type="#_x0000_t75" style="width:16.5pt;height:16.5pt" o:ole="">
            <v:imagedata r:id="rId45" o:title=""/>
          </v:shape>
          <o:OLEObject Type="Embed" ProgID="Equation.DSMT4" ShapeID="_x0000_i1060" DrawAspect="Content" ObjectID="_1661024116" r:id="rId69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80">
          <v:shape id="_x0000_i1061" type="#_x0000_t75" style="width:19pt;height:16.5pt" o:ole="">
            <v:imagedata r:id="rId47" o:title=""/>
          </v:shape>
          <o:OLEObject Type="Embed" ProgID="Equation.DSMT4" ShapeID="_x0000_i1061" DrawAspect="Content" ObjectID="_1661024117" r:id="rId70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20" w:dyaOrig="380">
          <v:shape id="_x0000_i1062" type="#_x0000_t75" style="width:17pt;height:16.5pt" o:ole="">
            <v:imagedata r:id="rId51" o:title=""/>
          </v:shape>
          <o:OLEObject Type="Embed" ProgID="Equation.DSMT4" ShapeID="_x0000_i1062" DrawAspect="Content" ObjectID="_1661024118" r:id="rId71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63" type="#_x0000_t75" style="width:16.5pt;height:16.5pt" o:ole="">
            <v:imagedata r:id="rId53" o:title=""/>
          </v:shape>
          <o:OLEObject Type="Embed" ProgID="Equation.DSMT4" ShapeID="_x0000_i1063" DrawAspect="Content" ObjectID="_1661024119" r:id="rId72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40" w:dyaOrig="380">
          <v:shape id="_x0000_i1064" type="#_x0000_t75" style="width:19pt;height:16.5pt" o:ole="">
            <v:imagedata r:id="rId55" o:title=""/>
          </v:shape>
          <o:OLEObject Type="Embed" ProgID="Equation.DSMT4" ShapeID="_x0000_i1064" DrawAspect="Content" ObjectID="_1661024120" r:id="rId73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can be obtained from the liquid properties tables.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279" w:dyaOrig="360">
          <v:shape id="_x0000_i1065" type="#_x0000_t75" style="width:15pt;height:16.5pt" o:ole="">
            <v:imagedata r:id="rId25" o:title=""/>
          </v:shape>
          <o:OLEObject Type="Embed" ProgID="Equation.DSMT4" ShapeID="_x0000_i1065" DrawAspect="Content" ObjectID="_1661024121" r:id="rId74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440" w:dyaOrig="380">
          <v:shape id="_x0000_i1066" type="#_x0000_t75" style="width:21.5pt;height:16.5pt" o:ole="">
            <v:imagedata r:id="rId33" o:title=""/>
          </v:shape>
          <o:OLEObject Type="Embed" ProgID="Equation.DSMT4" ShapeID="_x0000_i1066" DrawAspect="Content" ObjectID="_1661024122" r:id="rId75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,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67" type="#_x0000_t75" style="width:16.5pt;height:16.5pt" o:ole="">
            <v:imagedata r:id="rId41" o:title=""/>
          </v:shape>
          <o:OLEObject Type="Embed" ProgID="Equation.DSMT4" ShapeID="_x0000_i1067" DrawAspect="Content" ObjectID="_1661024123" r:id="rId76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and </w:t>
      </w:r>
      <w:r w:rsidRPr="0034165C">
        <w:rPr>
          <w:rFonts w:ascii="Times New Roman" w:hAnsi="Times New Roman"/>
          <w:kern w:val="2"/>
          <w:szCs w:val="24"/>
          <w:lang w:eastAsia="zh-CN"/>
        </w:rPr>
        <w:object w:dxaOrig="300" w:dyaOrig="380">
          <v:shape id="_x0000_i1068" type="#_x0000_t75" style="width:16.5pt;height:16.5pt" o:ole="">
            <v:imagedata r:id="rId49" o:title=""/>
          </v:shape>
          <o:OLEObject Type="Embed" ProgID="Equation.DSMT4" ShapeID="_x0000_i1068" DrawAspect="Content" ObjectID="_1661024124" r:id="rId77"/>
        </w:object>
      </w:r>
      <w:r w:rsidRPr="0034165C">
        <w:rPr>
          <w:rFonts w:ascii="Times New Roman" w:hAnsi="Times New Roman"/>
          <w:kern w:val="2"/>
          <w:szCs w:val="24"/>
          <w:lang w:eastAsia="zh-CN"/>
        </w:rPr>
        <w:t xml:space="preserve"> can be calculated by combining the Eq</w:t>
      </w:r>
      <w:r w:rsidR="00D90A30" w:rsidRPr="0034165C">
        <w:rPr>
          <w:rFonts w:ascii="Times New Roman" w:hAnsi="Times New Roman"/>
          <w:kern w:val="2"/>
          <w:szCs w:val="24"/>
          <w:lang w:eastAsia="zh-CN"/>
        </w:rPr>
        <w:t>s</w:t>
      </w:r>
      <w:r w:rsidRPr="0034165C">
        <w:rPr>
          <w:rFonts w:ascii="Times New Roman" w:hAnsi="Times New Roman"/>
          <w:kern w:val="2"/>
          <w:szCs w:val="24"/>
          <w:lang w:eastAsia="zh-CN"/>
        </w:rPr>
        <w:t>. S1~S4.</w:t>
      </w:r>
      <w:r w:rsidRPr="0034165C">
        <w:rPr>
          <w:rFonts w:ascii="Times New Roman" w:hAnsi="Times New Roman"/>
          <w:b/>
          <w:szCs w:val="24"/>
        </w:rPr>
        <w:br w:type="page"/>
      </w:r>
    </w:p>
    <w:p w:rsidR="00D44DEB" w:rsidRPr="0034165C" w:rsidRDefault="00D44DEB" w:rsidP="00D44DEB">
      <w:pPr>
        <w:snapToGrid w:val="0"/>
        <w:spacing w:line="480" w:lineRule="auto"/>
        <w:rPr>
          <w:rFonts w:cs="Times New Roman"/>
          <w:b/>
          <w:kern w:val="0"/>
          <w:szCs w:val="24"/>
        </w:rPr>
      </w:pPr>
      <w:r w:rsidRPr="0034165C">
        <w:rPr>
          <w:rFonts w:cs="Times New Roman"/>
          <w:b/>
          <w:kern w:val="0"/>
          <w:szCs w:val="24"/>
        </w:rPr>
        <w:lastRenderedPageBreak/>
        <w:t xml:space="preserve">S5.3. The SFE errors determination. </w:t>
      </w:r>
    </w:p>
    <w:p w:rsidR="00047B8E" w:rsidRPr="0034165C" w:rsidRDefault="00047B8E" w:rsidP="00047B8E">
      <w:pPr>
        <w:adjustRightInd w:val="0"/>
        <w:snapToGrid w:val="0"/>
        <w:spacing w:line="480" w:lineRule="auto"/>
        <w:ind w:firstLineChars="200" w:firstLine="480"/>
        <w:textAlignment w:val="center"/>
        <w:rPr>
          <w:rFonts w:cs="Times New Roman"/>
          <w:kern w:val="0"/>
          <w:szCs w:val="24"/>
        </w:rPr>
      </w:pPr>
      <w:r w:rsidRPr="0034165C">
        <w:rPr>
          <w:rFonts w:cs="Times New Roman"/>
          <w:kern w:val="0"/>
          <w:szCs w:val="24"/>
        </w:rPr>
        <w:t>Based on the propagation of errors, the SFE errors for microalgae cells were estimated according to the equations S5-S7,</w:t>
      </w:r>
    </w:p>
    <w:p w:rsidR="00D44DEB" w:rsidRPr="0034165C" w:rsidRDefault="00D44DEB" w:rsidP="00D44DEB">
      <w:pPr>
        <w:widowControl/>
        <w:shd w:val="clear" w:color="auto" w:fill="FFFFFF"/>
        <w:wordWrap w:val="0"/>
        <w:adjustRightInd w:val="0"/>
        <w:snapToGrid w:val="0"/>
        <w:spacing w:line="480" w:lineRule="auto"/>
        <w:ind w:left="-420"/>
        <w:jc w:val="right"/>
        <w:textAlignment w:val="center"/>
        <w:rPr>
          <w:rFonts w:cs="Times New Roman"/>
          <w:position w:val="-30"/>
        </w:rPr>
      </w:pPr>
      <w:r w:rsidRPr="0034165C">
        <w:rPr>
          <w:rFonts w:cs="Times New Roman"/>
          <w:position w:val="-30"/>
        </w:rPr>
        <w:object w:dxaOrig="5310" w:dyaOrig="870">
          <v:shape id="_x0000_i1069" type="#_x0000_t75" style="width:265.5pt;height:43.5pt" o:ole="">
            <v:imagedata r:id="rId78" o:title=""/>
          </v:shape>
          <o:OLEObject Type="Embed" ProgID="Equation.DSMT4" ShapeID="_x0000_i1069" DrawAspect="Content" ObjectID="_1661024125" r:id="rId79"/>
        </w:object>
      </w:r>
      <w:r w:rsidRPr="0034165C">
        <w:rPr>
          <w:rFonts w:cs="Times New Roman"/>
          <w:position w:val="-30"/>
        </w:rPr>
        <w:t xml:space="preserve">         (</w:t>
      </w:r>
      <w:r w:rsidR="00155DB5" w:rsidRPr="0034165C">
        <w:rPr>
          <w:rFonts w:cs="Times New Roman"/>
          <w:position w:val="-30"/>
        </w:rPr>
        <w:t xml:space="preserve">Eq. </w:t>
      </w:r>
      <w:r w:rsidRPr="0034165C">
        <w:rPr>
          <w:rFonts w:cs="Times New Roman"/>
          <w:position w:val="-30"/>
        </w:rPr>
        <w:t>S5)</w:t>
      </w:r>
    </w:p>
    <w:p w:rsidR="00D44DEB" w:rsidRPr="0034165C" w:rsidRDefault="00D44DEB" w:rsidP="00D44DEB">
      <w:pPr>
        <w:widowControl/>
        <w:shd w:val="clear" w:color="auto" w:fill="FFFFFF"/>
        <w:wordWrap w:val="0"/>
        <w:adjustRightInd w:val="0"/>
        <w:snapToGrid w:val="0"/>
        <w:spacing w:line="480" w:lineRule="auto"/>
        <w:ind w:left="-420"/>
        <w:jc w:val="right"/>
        <w:textAlignment w:val="center"/>
        <w:rPr>
          <w:rFonts w:cs="Times New Roman"/>
          <w:position w:val="-30"/>
        </w:rPr>
      </w:pPr>
      <w:r w:rsidRPr="0034165C">
        <w:rPr>
          <w:rFonts w:cs="Times New Roman"/>
          <w:position w:val="-30"/>
        </w:rPr>
        <w:object w:dxaOrig="4890" w:dyaOrig="870">
          <v:shape id="_x0000_i1070" type="#_x0000_t75" style="width:244pt;height:43.5pt" o:ole="">
            <v:imagedata r:id="rId80" o:title=""/>
          </v:shape>
          <o:OLEObject Type="Embed" ProgID="Equation.DSMT4" ShapeID="_x0000_i1070" DrawAspect="Content" ObjectID="_1661024126" r:id="rId81"/>
        </w:object>
      </w:r>
      <w:r w:rsidRPr="0034165C">
        <w:rPr>
          <w:rFonts w:cs="Times New Roman"/>
          <w:position w:val="-30"/>
        </w:rPr>
        <w:t xml:space="preserve">             (</w:t>
      </w:r>
      <w:r w:rsidR="00155DB5" w:rsidRPr="0034165C">
        <w:rPr>
          <w:rFonts w:cs="Times New Roman"/>
          <w:position w:val="-30"/>
        </w:rPr>
        <w:t xml:space="preserve">Eq. </w:t>
      </w:r>
      <w:r w:rsidRPr="0034165C">
        <w:rPr>
          <w:rFonts w:cs="Times New Roman"/>
          <w:position w:val="-30"/>
        </w:rPr>
        <w:t>S6)</w:t>
      </w:r>
    </w:p>
    <w:p w:rsidR="00D44DEB" w:rsidRPr="0034165C" w:rsidRDefault="00D44DEB" w:rsidP="00D44DEB">
      <w:pPr>
        <w:widowControl/>
        <w:shd w:val="clear" w:color="auto" w:fill="FFFFFF"/>
        <w:wordWrap w:val="0"/>
        <w:adjustRightInd w:val="0"/>
        <w:snapToGrid w:val="0"/>
        <w:spacing w:line="480" w:lineRule="auto"/>
        <w:ind w:left="-420"/>
        <w:jc w:val="right"/>
        <w:textAlignment w:val="center"/>
        <w:rPr>
          <w:rFonts w:cs="Times New Roman"/>
          <w:position w:val="-30"/>
        </w:rPr>
      </w:pPr>
      <w:r w:rsidRPr="0034165C">
        <w:rPr>
          <w:rFonts w:cs="Times New Roman"/>
          <w:position w:val="-30"/>
        </w:rPr>
        <w:object w:dxaOrig="4840" w:dyaOrig="870">
          <v:shape id="_x0000_i1071" type="#_x0000_t75" style="width:242pt;height:43.5pt" o:ole="">
            <v:imagedata r:id="rId82" o:title=""/>
          </v:shape>
          <o:OLEObject Type="Embed" ProgID="Equation.DSMT4" ShapeID="_x0000_i1071" DrawAspect="Content" ObjectID="_1661024127" r:id="rId83"/>
        </w:object>
      </w:r>
      <w:r w:rsidRPr="0034165C">
        <w:rPr>
          <w:rFonts w:cs="Times New Roman"/>
          <w:position w:val="-30"/>
        </w:rPr>
        <w:t xml:space="preserve">              (</w:t>
      </w:r>
      <w:r w:rsidR="00155DB5" w:rsidRPr="0034165C">
        <w:rPr>
          <w:rFonts w:cs="Times New Roman"/>
          <w:position w:val="-30"/>
        </w:rPr>
        <w:t xml:space="preserve">Eq. </w:t>
      </w:r>
      <w:r w:rsidRPr="0034165C">
        <w:rPr>
          <w:rFonts w:cs="Times New Roman"/>
          <w:position w:val="-30"/>
        </w:rPr>
        <w:t>S7)</w:t>
      </w:r>
    </w:p>
    <w:p w:rsidR="00D44DEB" w:rsidRPr="0034165C" w:rsidRDefault="00D44DEB" w:rsidP="00047B8E">
      <w:pPr>
        <w:adjustRightInd w:val="0"/>
        <w:snapToGrid w:val="0"/>
        <w:spacing w:line="480" w:lineRule="auto"/>
        <w:textAlignment w:val="center"/>
        <w:rPr>
          <w:rFonts w:cs="Times New Roman"/>
          <w:b/>
        </w:rPr>
      </w:pPr>
      <w:r w:rsidRPr="0034165C">
        <w:rPr>
          <w:rFonts w:cs="Times New Roman"/>
        </w:rPr>
        <w:t xml:space="preserve">where </w:t>
      </w:r>
      <w:r w:rsidRPr="0034165C">
        <w:rPr>
          <w:rFonts w:cs="Times New Roman"/>
        </w:rPr>
        <w:object w:dxaOrig="230" w:dyaOrig="290">
          <v:shape id="_x0000_i1072" type="#_x0000_t75" style="width:12pt;height:14.5pt" o:ole="">
            <v:imagedata r:id="rId84" o:title=""/>
          </v:shape>
          <o:OLEObject Type="Embed" ProgID="Equation.DSMT4" ShapeID="_x0000_i1072" DrawAspect="Content" ObjectID="_1661024128" r:id="rId85"/>
        </w:object>
      </w:r>
      <w:r w:rsidRPr="0034165C">
        <w:rPr>
          <w:rFonts w:cs="Times New Roman"/>
        </w:rPr>
        <w:t xml:space="preserve"> and </w:t>
      </w:r>
      <w:r w:rsidRPr="0034165C">
        <w:rPr>
          <w:rFonts w:cs="Times New Roman"/>
        </w:rPr>
        <w:object w:dxaOrig="270" w:dyaOrig="330">
          <v:shape id="_x0000_i1073" type="#_x0000_t75" style="width:13.5pt;height:16.5pt" o:ole="">
            <v:imagedata r:id="rId86" o:title=""/>
          </v:shape>
          <o:OLEObject Type="Embed" ProgID="Equation.DSMT4" ShapeID="_x0000_i1073" DrawAspect="Content" ObjectID="_1661024129" r:id="rId87"/>
        </w:object>
      </w:r>
      <w:r w:rsidRPr="0034165C">
        <w:rPr>
          <w:rFonts w:cs="Times New Roman"/>
        </w:rPr>
        <w:t xml:space="preserve"> represent the standard errors of SFE and contact angles, respectively. All calculations in this study were completed using MATLAB (9.6  MathWorks, USA).</w:t>
      </w:r>
      <w:r w:rsidRPr="0034165C">
        <w:rPr>
          <w:rFonts w:cs="Times New Roman"/>
          <w:b/>
        </w:rPr>
        <w:br w:type="page"/>
      </w:r>
    </w:p>
    <w:p w:rsidR="00030D55" w:rsidRPr="0034165C" w:rsidRDefault="00030D55" w:rsidP="00D44DEB">
      <w:pPr>
        <w:snapToGrid w:val="0"/>
        <w:spacing w:line="480" w:lineRule="auto"/>
        <w:rPr>
          <w:rFonts w:cs="Times New Roman"/>
        </w:rPr>
      </w:pPr>
      <w:r w:rsidRPr="0034165C">
        <w:rPr>
          <w:rFonts w:cs="Times New Roman"/>
          <w:b/>
        </w:rPr>
        <w:lastRenderedPageBreak/>
        <w:t xml:space="preserve">Table S3. </w:t>
      </w:r>
      <w:r w:rsidRPr="0034165C">
        <w:rPr>
          <w:rFonts w:cs="Times New Roman"/>
        </w:rPr>
        <w:t>The surface properties for microalgae cells cultured under different light conditions.</w:t>
      </w:r>
    </w:p>
    <w:tbl>
      <w:tblPr>
        <w:tblW w:w="787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7"/>
        <w:gridCol w:w="964"/>
        <w:gridCol w:w="964"/>
        <w:gridCol w:w="964"/>
        <w:gridCol w:w="964"/>
        <w:gridCol w:w="964"/>
        <w:gridCol w:w="964"/>
        <w:gridCol w:w="964"/>
      </w:tblGrid>
      <w:tr w:rsidR="00030D55" w:rsidRPr="0034165C" w:rsidTr="00030D55">
        <w:trPr>
          <w:cantSplit/>
          <w:trHeight w:val="283"/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kern w:val="0"/>
                <w:sz w:val="20"/>
                <w:szCs w:val="20"/>
              </w:rPr>
              <w:t>Light conditions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θ</w:t>
            </w:r>
            <w:r w:rsidRPr="0034165C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W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θ</w:t>
            </w:r>
            <w:r w:rsidRPr="0034165C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θ</w:t>
            </w:r>
            <w:r w:rsidRPr="0034165C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  <w:vertAlign w:val="superscript"/>
              </w:rPr>
            </w:pP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γ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  <w:vertAlign w:val="superscript"/>
              </w:rPr>
              <w:t>tot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  <w:vertAlign w:val="superscript"/>
              </w:rPr>
            </w:pP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γ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  <w:vertAlign w:val="superscript"/>
              </w:rPr>
              <w:t>LW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  <w:vertAlign w:val="superscript"/>
              </w:rPr>
            </w:pP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γ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96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  <w:vertAlign w:val="superscript"/>
              </w:rPr>
            </w:pP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γ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  <w:vertAlign w:val="superscript"/>
              </w:rPr>
              <w:t>—</w:t>
            </w:r>
          </w:p>
        </w:tc>
      </w:tr>
      <w:tr w:rsidR="00030D55" w:rsidRPr="0034165C" w:rsidTr="00030D55">
        <w:trPr>
          <w:cantSplit/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30D55" w:rsidRPr="0034165C" w:rsidRDefault="00030D5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38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(mJ/m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34165C">
              <w:rPr>
                <w:rFonts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43.6±3.1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33.7±2.3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56.1±1.7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48.5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30.9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±1.0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±0.6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33.2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±4.4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26.5±2.9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32.0±1.8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56.8±1.9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30.4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1.7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±0.4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52.2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±3.5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35.2±2.8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33.4±3.6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55.3±2.0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47.2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±2.2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31.3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1.4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±0.6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46.0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±4.4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33.4±3.1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36.6±3.2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55.0±1.3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47.1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±2.4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31.5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±0.7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1.3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±0.5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48.1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±4.9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5:5 s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33.7±2.4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30.4±2.0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54.8±2.3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sz w:val="20"/>
                <w:szCs w:val="20"/>
              </w:rPr>
              <w:t>50.3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±1.1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31.6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2.0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±0.5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43.5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±3.2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30:30 min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29.3±3.5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27.1±2.4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55.1±2.7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sz w:val="20"/>
                <w:szCs w:val="20"/>
              </w:rPr>
              <w:t>51.9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±1.3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31.4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±1.6</w:t>
            </w:r>
          </w:p>
        </w:tc>
        <w:tc>
          <w:tcPr>
            <w:tcW w:w="964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±0.6</w:t>
            </w:r>
          </w:p>
        </w:tc>
        <w:tc>
          <w:tcPr>
            <w:tcW w:w="964" w:type="dxa"/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46.7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±4.2</w:t>
            </w:r>
          </w:p>
        </w:tc>
      </w:tr>
      <w:tr w:rsidR="00030D55" w:rsidRPr="0034165C" w:rsidTr="00030D55">
        <w:trPr>
          <w:cantSplit/>
          <w:trHeight w:val="397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12:12 h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33.9±2.3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32.0±2.1</w:t>
            </w:r>
          </w:p>
        </w:tc>
        <w:tc>
          <w:tcPr>
            <w:tcW w:w="964" w:type="dxa"/>
            <w:tcBorders>
              <w:top w:val="single" w:sz="8" w:space="0" w:color="FFFFFF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59.4±2.1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adjustRightInd w:val="0"/>
              <w:snapToGrid w:val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sz w:val="20"/>
                <w:szCs w:val="20"/>
              </w:rPr>
              <w:t>49.9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28.9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±1.2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2.5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±0.5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030D55" w:rsidRPr="0034165C" w:rsidRDefault="00030D55">
            <w:pPr>
              <w:widowControl/>
              <w:adjustRightInd w:val="0"/>
              <w:snapToGri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34165C">
              <w:rPr>
                <w:rFonts w:cs="Times New Roman"/>
                <w:color w:val="000000"/>
                <w:sz w:val="20"/>
                <w:szCs w:val="20"/>
              </w:rPr>
              <w:t>44.3</w:t>
            </w:r>
            <w:r w:rsidRPr="0034165C">
              <w:rPr>
                <w:rFonts w:cs="Times New Roman"/>
                <w:kern w:val="0"/>
                <w:sz w:val="20"/>
                <w:szCs w:val="20"/>
              </w:rPr>
              <w:t>±3.3</w:t>
            </w:r>
          </w:p>
        </w:tc>
      </w:tr>
    </w:tbl>
    <w:p w:rsidR="00191555" w:rsidRPr="0034165C" w:rsidRDefault="00191555">
      <w:pPr>
        <w:widowControl/>
        <w:jc w:val="left"/>
        <w:rPr>
          <w:rFonts w:eastAsia="Arial Unicode MS" w:cs="Times New Roman"/>
          <w:b/>
          <w:color w:val="323232"/>
          <w:kern w:val="0"/>
          <w:szCs w:val="24"/>
        </w:rPr>
      </w:pPr>
      <w:r w:rsidRPr="0034165C">
        <w:rPr>
          <w:rFonts w:eastAsia="Arial Unicode MS" w:cs="Times New Roman"/>
          <w:b/>
          <w:color w:val="323232"/>
          <w:kern w:val="0"/>
          <w:szCs w:val="24"/>
        </w:rPr>
        <w:br w:type="page"/>
      </w:r>
    </w:p>
    <w:p w:rsidR="00D44DEB" w:rsidRPr="0034165C" w:rsidRDefault="00D44DEB" w:rsidP="00D44DEB">
      <w:pPr>
        <w:snapToGrid w:val="0"/>
        <w:spacing w:line="480" w:lineRule="auto"/>
        <w:rPr>
          <w:rFonts w:cs="Times New Roman"/>
          <w:kern w:val="0"/>
          <w:szCs w:val="24"/>
        </w:rPr>
      </w:pPr>
      <w:r w:rsidRPr="0034165C">
        <w:rPr>
          <w:rFonts w:cs="Times New Roman"/>
          <w:b/>
        </w:rPr>
        <w:lastRenderedPageBreak/>
        <w:t>S6. Statistical analysis for biofilm porosity and roughness.</w:t>
      </w:r>
    </w:p>
    <w:p w:rsidR="00D44DEB" w:rsidRPr="0034165C" w:rsidRDefault="00047B8E" w:rsidP="00D44DEB">
      <w:pPr>
        <w:snapToGrid w:val="0"/>
        <w:spacing w:line="480" w:lineRule="auto"/>
        <w:ind w:firstLine="480"/>
        <w:rPr>
          <w:rFonts w:cs="Times New Roman"/>
        </w:rPr>
      </w:pPr>
      <w:r w:rsidRPr="0034165C">
        <w:rPr>
          <w:rFonts w:cs="Times New Roman"/>
          <w:kern w:val="0"/>
          <w:szCs w:val="24"/>
        </w:rPr>
        <w:t>The one-way ANOVA analysis was performed to study the significance of cell surface properties and biofilm structures formed under different light conditions using MATLAB (9.6 MathWorks, USA) software. T</w:t>
      </w:r>
      <w:r w:rsidRPr="0034165C">
        <w:rPr>
          <w:rFonts w:cs="Times New Roman" w:hint="eastAsia"/>
          <w:kern w:val="0"/>
          <w:szCs w:val="24"/>
        </w:rPr>
        <w:t xml:space="preserve">he determined </w:t>
      </w:r>
      <w:r w:rsidRPr="0034165C">
        <w:rPr>
          <w:rFonts w:cs="Times New Roman"/>
          <w:i/>
        </w:rPr>
        <w:t>F</w:t>
      </w:r>
      <w:r w:rsidRPr="0034165C">
        <w:rPr>
          <w:rFonts w:cs="Times New Roman"/>
        </w:rPr>
        <w:t xml:space="preserve"> and </w:t>
      </w:r>
      <w:r w:rsidRPr="0034165C">
        <w:rPr>
          <w:rFonts w:cs="Times New Roman"/>
          <w:i/>
          <w:kern w:val="0"/>
          <w:szCs w:val="24"/>
        </w:rPr>
        <w:t>P</w:t>
      </w:r>
      <w:r w:rsidRPr="0034165C">
        <w:rPr>
          <w:rFonts w:cs="Times New Roman"/>
        </w:rPr>
        <w:t xml:space="preserve">-values suggested that the </w:t>
      </w:r>
      <w:r w:rsidRPr="0034165C">
        <w:rPr>
          <w:rFonts w:cs="Times New Roman"/>
          <w:kern w:val="0"/>
          <w:szCs w:val="24"/>
        </w:rPr>
        <w:t xml:space="preserve">cell surface properties and biofilm structures formed under different light conditions were </w:t>
      </w:r>
      <w:r w:rsidRPr="0034165C">
        <w:rPr>
          <w:rFonts w:cs="Times New Roman"/>
        </w:rPr>
        <w:t xml:space="preserve">significantly different. </w:t>
      </w:r>
    </w:p>
    <w:p w:rsidR="00047B8E" w:rsidRPr="0034165C" w:rsidRDefault="00047B8E" w:rsidP="00D44DEB">
      <w:pPr>
        <w:snapToGrid w:val="0"/>
        <w:spacing w:line="480" w:lineRule="auto"/>
        <w:ind w:firstLine="480"/>
        <w:rPr>
          <w:rFonts w:cs="Times New Roman"/>
          <w:b/>
        </w:rPr>
      </w:pPr>
    </w:p>
    <w:p w:rsidR="00D44DEB" w:rsidRPr="0034165C" w:rsidRDefault="00D44DEB" w:rsidP="00D44DEB">
      <w:pPr>
        <w:snapToGrid w:val="0"/>
        <w:spacing w:line="480" w:lineRule="auto"/>
        <w:rPr>
          <w:rFonts w:cs="Times New Roman"/>
        </w:rPr>
      </w:pPr>
      <w:r w:rsidRPr="0034165C">
        <w:rPr>
          <w:rFonts w:cs="Times New Roman"/>
          <w:b/>
        </w:rPr>
        <w:t>Table S4</w:t>
      </w:r>
      <w:r w:rsidRPr="0034165C">
        <w:rPr>
          <w:rFonts w:cs="Times New Roman"/>
        </w:rPr>
        <w:t>. The ANOVA table for the biofilm porosity.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65"/>
        <w:gridCol w:w="1386"/>
        <w:gridCol w:w="1381"/>
        <w:gridCol w:w="1393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Source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SS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df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MS</w:t>
            </w:r>
          </w:p>
        </w:tc>
        <w:tc>
          <w:tcPr>
            <w:tcW w:w="138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1"/>
              </w:rPr>
            </w:pPr>
            <w:r w:rsidRPr="0034165C">
              <w:rPr>
                <w:rFonts w:cs="Times New Roman"/>
                <w:i/>
                <w:sz w:val="21"/>
              </w:rPr>
              <w:t>F</w:t>
            </w:r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Prob&gt;</w:t>
            </w:r>
            <w:r w:rsidRPr="0034165C">
              <w:rPr>
                <w:rFonts w:cs="Times New Roman"/>
                <w:i/>
                <w:sz w:val="21"/>
              </w:rPr>
              <w:t>F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Groups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1405.91</w:t>
            </w:r>
          </w:p>
        </w:tc>
        <w:tc>
          <w:tcPr>
            <w:tcW w:w="1365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6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234.32</w:t>
            </w: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63.59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2.22E-12</w:t>
            </w:r>
          </w:p>
        </w:tc>
      </w:tr>
      <w:tr w:rsidR="00D44DEB" w:rsidRPr="0034165C" w:rsidTr="00D44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Error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77.38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21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3.69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Total</w:t>
            </w:r>
          </w:p>
        </w:tc>
        <w:tc>
          <w:tcPr>
            <w:tcW w:w="139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1483.29</w:t>
            </w:r>
          </w:p>
        </w:tc>
        <w:tc>
          <w:tcPr>
            <w:tcW w:w="1365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27</w:t>
            </w:r>
          </w:p>
        </w:tc>
        <w:tc>
          <w:tcPr>
            <w:tcW w:w="1386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38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393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</w:tr>
    </w:tbl>
    <w:p w:rsidR="00D44DEB" w:rsidRPr="0034165C" w:rsidRDefault="00D44DEB" w:rsidP="00D44DEB">
      <w:pPr>
        <w:snapToGrid w:val="0"/>
        <w:spacing w:line="480" w:lineRule="auto"/>
        <w:rPr>
          <w:rFonts w:cs="Times New Roman"/>
          <w:b/>
        </w:rPr>
      </w:pPr>
    </w:p>
    <w:p w:rsidR="00D44DEB" w:rsidRPr="0034165C" w:rsidRDefault="00D44DEB" w:rsidP="00D44DEB">
      <w:pPr>
        <w:snapToGrid w:val="0"/>
        <w:spacing w:line="480" w:lineRule="auto"/>
        <w:rPr>
          <w:rFonts w:cs="Times New Roman"/>
        </w:rPr>
      </w:pPr>
      <w:r w:rsidRPr="0034165C">
        <w:rPr>
          <w:rFonts w:cs="Times New Roman"/>
          <w:b/>
        </w:rPr>
        <w:t>Table S5</w:t>
      </w:r>
      <w:r w:rsidRPr="0034165C">
        <w:rPr>
          <w:rFonts w:cs="Times New Roman"/>
        </w:rPr>
        <w:t xml:space="preserve">. </w:t>
      </w:r>
      <w:bookmarkStart w:id="3" w:name="OLE_LINK37"/>
      <w:bookmarkStart w:id="4" w:name="OLE_LINK36"/>
      <w:bookmarkStart w:id="5" w:name="OLE_LINK35"/>
      <w:bookmarkStart w:id="6" w:name="OLE_LINK34"/>
      <w:r w:rsidRPr="0034165C">
        <w:rPr>
          <w:rFonts w:cs="Times New Roman"/>
        </w:rPr>
        <w:t xml:space="preserve">The </w:t>
      </w:r>
      <w:r w:rsidRPr="0034165C">
        <w:rPr>
          <w:rFonts w:cs="Times New Roman"/>
          <w:i/>
          <w:kern w:val="0"/>
          <w:szCs w:val="24"/>
        </w:rPr>
        <w:t>P</w:t>
      </w:r>
      <w:r w:rsidRPr="0034165C">
        <w:rPr>
          <w:rFonts w:cs="Times New Roman"/>
        </w:rPr>
        <w:t xml:space="preserve">-values for the porosity of biofilms </w:t>
      </w:r>
      <w:bookmarkEnd w:id="3"/>
      <w:bookmarkEnd w:id="4"/>
      <w:r w:rsidRPr="0034165C">
        <w:rPr>
          <w:rFonts w:cs="Times New Roman"/>
        </w:rPr>
        <w:t>formed under different light conditions</w:t>
      </w:r>
      <w:bookmarkEnd w:id="5"/>
      <w:bookmarkEnd w:id="6"/>
      <w:r w:rsidRPr="0034165C">
        <w:rPr>
          <w:rFonts w:cs="Times New Roman"/>
        </w:rPr>
        <w:t xml:space="preserve"> (with a significance level of 0.05).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765"/>
        <w:gridCol w:w="992"/>
        <w:gridCol w:w="992"/>
        <w:gridCol w:w="992"/>
        <w:gridCol w:w="992"/>
        <w:gridCol w:w="1056"/>
        <w:gridCol w:w="992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Light</w:t>
            </w:r>
          </w:p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conditions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White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Blue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Green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Red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5:5s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30:30min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12:12h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White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1.38E-05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2.17E-04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3.75E-06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1.25E-05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1.62E-05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1.72E-04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9.96E-03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4.79E-01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1.81E-01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9.45E-01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3.41E-04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Green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2.45E-03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2.69E-02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1.07E-02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1.36E-01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1.49E-02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5.66E-01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1.93E-05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5:5s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1.83E-01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3.64E-04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30:30min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4.43E-04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12:12h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</w:tr>
    </w:tbl>
    <w:p w:rsidR="00D44DEB" w:rsidRPr="0034165C" w:rsidRDefault="00D44DEB" w:rsidP="00D44DEB">
      <w:pPr>
        <w:snapToGrid w:val="0"/>
        <w:spacing w:before="240" w:line="480" w:lineRule="auto"/>
        <w:rPr>
          <w:rFonts w:cs="Times New Roman"/>
          <w:b/>
          <w:szCs w:val="24"/>
        </w:rPr>
      </w:pPr>
    </w:p>
    <w:p w:rsidR="00D44DEB" w:rsidRPr="0034165C" w:rsidRDefault="00D44DEB" w:rsidP="00D44DEB">
      <w:pPr>
        <w:snapToGrid w:val="0"/>
        <w:spacing w:before="240" w:line="480" w:lineRule="auto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t xml:space="preserve">Table S6. </w:t>
      </w:r>
      <w:r w:rsidRPr="0034165C">
        <w:rPr>
          <w:rFonts w:cs="Times New Roman"/>
        </w:rPr>
        <w:t>The ANOVA table for the biofilm</w:t>
      </w:r>
      <w:r w:rsidRPr="0034165C">
        <w:rPr>
          <w:rFonts w:cs="Times New Roman"/>
          <w:szCs w:val="24"/>
        </w:rPr>
        <w:t xml:space="preserve"> roughness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394"/>
        <w:gridCol w:w="1384"/>
        <w:gridCol w:w="1370"/>
        <w:gridCol w:w="1378"/>
        <w:gridCol w:w="1384"/>
        <w:gridCol w:w="1396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Source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SS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df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MS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1"/>
              </w:rPr>
            </w:pPr>
            <w:r w:rsidRPr="0034165C">
              <w:rPr>
                <w:rFonts w:cs="Times New Roman"/>
                <w:i/>
                <w:sz w:val="21"/>
              </w:rPr>
              <w:t>F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Prob&gt;</w:t>
            </w:r>
            <w:r w:rsidRPr="0034165C">
              <w:rPr>
                <w:rFonts w:cs="Times New Roman"/>
                <w:i/>
                <w:sz w:val="21"/>
              </w:rPr>
              <w:t>F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Groups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49.24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8.21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12.57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7.61E-07</w:t>
            </w:r>
          </w:p>
        </w:tc>
      </w:tr>
      <w:tr w:rsidR="00D44DEB" w:rsidRPr="0034165C" w:rsidTr="00D44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18.28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0.65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Total</w:t>
            </w:r>
          </w:p>
        </w:tc>
        <w:tc>
          <w:tcPr>
            <w:tcW w:w="1420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67.52</w:t>
            </w:r>
          </w:p>
        </w:tc>
        <w:tc>
          <w:tcPr>
            <w:tcW w:w="1420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  <w:r w:rsidRPr="0034165C">
              <w:rPr>
                <w:rFonts w:cs="Times New Roman"/>
                <w:sz w:val="21"/>
              </w:rPr>
              <w:t>34</w:t>
            </w:r>
          </w:p>
        </w:tc>
        <w:tc>
          <w:tcPr>
            <w:tcW w:w="1420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42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  <w:tc>
          <w:tcPr>
            <w:tcW w:w="142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</w:rPr>
            </w:pPr>
          </w:p>
        </w:tc>
      </w:tr>
    </w:tbl>
    <w:p w:rsidR="00D44DEB" w:rsidRPr="0034165C" w:rsidRDefault="00D44DEB" w:rsidP="00D44DEB">
      <w:pPr>
        <w:snapToGrid w:val="0"/>
        <w:spacing w:before="240" w:line="480" w:lineRule="auto"/>
        <w:rPr>
          <w:rFonts w:cs="Times New Roman"/>
          <w:b/>
          <w:szCs w:val="24"/>
        </w:rPr>
      </w:pPr>
    </w:p>
    <w:p w:rsidR="00D44DEB" w:rsidRPr="0034165C" w:rsidRDefault="00D44DEB">
      <w:pPr>
        <w:widowControl/>
        <w:jc w:val="left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br w:type="page"/>
      </w:r>
    </w:p>
    <w:p w:rsidR="00D44DEB" w:rsidRPr="0034165C" w:rsidRDefault="00D44DEB" w:rsidP="00D44DEB">
      <w:pPr>
        <w:snapToGrid w:val="0"/>
        <w:spacing w:before="240" w:line="480" w:lineRule="auto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lastRenderedPageBreak/>
        <w:t>Table S7.</w:t>
      </w:r>
      <w:r w:rsidRPr="0034165C">
        <w:rPr>
          <w:rFonts w:cs="Times New Roman"/>
          <w:szCs w:val="24"/>
        </w:rPr>
        <w:t xml:space="preserve"> </w:t>
      </w:r>
      <w:r w:rsidRPr="0034165C">
        <w:rPr>
          <w:rFonts w:cs="Times New Roman"/>
        </w:rPr>
        <w:t xml:space="preserve">The </w:t>
      </w:r>
      <w:r w:rsidRPr="0034165C">
        <w:rPr>
          <w:rFonts w:cs="Times New Roman"/>
          <w:i/>
          <w:kern w:val="0"/>
          <w:szCs w:val="24"/>
        </w:rPr>
        <w:t>P</w:t>
      </w:r>
      <w:r w:rsidRPr="0034165C">
        <w:rPr>
          <w:rFonts w:cs="Times New Roman"/>
        </w:rPr>
        <w:t xml:space="preserve">-values for the </w:t>
      </w:r>
      <w:r w:rsidRPr="0034165C">
        <w:rPr>
          <w:rFonts w:cs="Times New Roman"/>
          <w:szCs w:val="24"/>
        </w:rPr>
        <w:t>roughness</w:t>
      </w:r>
      <w:r w:rsidRPr="0034165C">
        <w:rPr>
          <w:rFonts w:cs="Times New Roman"/>
        </w:rPr>
        <w:t xml:space="preserve"> of biofilms formed under different light conditions (with a significance level of 0.05).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765"/>
        <w:gridCol w:w="992"/>
        <w:gridCol w:w="992"/>
        <w:gridCol w:w="992"/>
        <w:gridCol w:w="992"/>
        <w:gridCol w:w="1056"/>
        <w:gridCol w:w="992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Light</w:t>
            </w:r>
          </w:p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conditions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White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 xml:space="preserve">Blue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 xml:space="preserve">Green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Red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5:5s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30:30min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12:12h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White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34165C">
              <w:rPr>
                <w:rFonts w:eastAsia="等线"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1.50E-04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3.57E-03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6.88E-04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1.82E-02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9.64E-04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1.18E-01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 xml:space="preserve">Blue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1.01E-01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4.25E-01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1.87E-03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9.74E-02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2.24E-04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Green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3.56E-01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1.19E-01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7.40E-01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1.61E-02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1.51E-02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4.53E-01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1.90E-03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5:5s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3.30E-02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1.57E-01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30:30min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——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</w:rPr>
            </w:pPr>
            <w:r w:rsidRPr="0034165C">
              <w:rPr>
                <w:rFonts w:cs="Times New Roman"/>
                <w:color w:val="000000"/>
                <w:sz w:val="21"/>
                <w:szCs w:val="21"/>
              </w:rPr>
              <w:t>2.92E-03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rPr>
                <w:rFonts w:cs="Times New Roman"/>
                <w:sz w:val="21"/>
                <w:szCs w:val="21"/>
              </w:rPr>
            </w:pPr>
            <w:r w:rsidRPr="0034165C">
              <w:rPr>
                <w:rFonts w:cs="Times New Roman"/>
                <w:sz w:val="21"/>
                <w:szCs w:val="21"/>
              </w:rPr>
              <w:t>12:12h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34165C">
              <w:rPr>
                <w:rFonts w:eastAsia="等线" w:cs="Times New Roman"/>
                <w:color w:val="000000"/>
                <w:sz w:val="21"/>
                <w:szCs w:val="21"/>
              </w:rPr>
              <w:t>——</w:t>
            </w:r>
          </w:p>
        </w:tc>
      </w:tr>
    </w:tbl>
    <w:p w:rsidR="00D44DEB" w:rsidRPr="0034165C" w:rsidRDefault="00D44DEB">
      <w:pPr>
        <w:widowControl/>
        <w:jc w:val="left"/>
        <w:rPr>
          <w:rFonts w:eastAsia="Arial Unicode MS" w:cs="Times New Roman"/>
          <w:b/>
          <w:color w:val="323232"/>
          <w:kern w:val="0"/>
          <w:szCs w:val="24"/>
        </w:rPr>
      </w:pPr>
      <w:r w:rsidRPr="0034165C">
        <w:rPr>
          <w:rFonts w:eastAsia="Arial Unicode MS" w:cs="Times New Roman"/>
          <w:b/>
          <w:color w:val="323232"/>
          <w:kern w:val="0"/>
          <w:szCs w:val="24"/>
        </w:rPr>
        <w:br w:type="page"/>
      </w:r>
    </w:p>
    <w:p w:rsidR="00D44DEB" w:rsidRPr="0034165C" w:rsidRDefault="00D44DEB" w:rsidP="00D44DEB">
      <w:pPr>
        <w:snapToGrid w:val="0"/>
        <w:spacing w:before="240" w:line="480" w:lineRule="auto"/>
        <w:rPr>
          <w:rFonts w:cs="Times New Roman"/>
          <w:b/>
          <w:kern w:val="0"/>
          <w:szCs w:val="24"/>
        </w:rPr>
      </w:pPr>
      <w:r w:rsidRPr="0034165C">
        <w:rPr>
          <w:rFonts w:cs="Times New Roman"/>
          <w:b/>
        </w:rPr>
        <w:lastRenderedPageBreak/>
        <w:t xml:space="preserve">S7. </w:t>
      </w:r>
      <w:r w:rsidRPr="0034165C">
        <w:rPr>
          <w:rFonts w:cs="Times New Roman"/>
          <w:b/>
          <w:kern w:val="0"/>
          <w:szCs w:val="24"/>
        </w:rPr>
        <w:t>The</w:t>
      </w:r>
      <w:r w:rsidRPr="0034165C">
        <w:rPr>
          <w:rFonts w:cs="Times New Roman"/>
          <w:b/>
        </w:rPr>
        <w:t xml:space="preserve"> errors d</w:t>
      </w:r>
      <w:r w:rsidRPr="0034165C">
        <w:rPr>
          <w:rFonts w:cs="Times New Roman"/>
          <w:b/>
          <w:kern w:val="0"/>
          <w:szCs w:val="24"/>
        </w:rPr>
        <w:t xml:space="preserve">etermination </w:t>
      </w:r>
      <w:r w:rsidRPr="0034165C">
        <w:rPr>
          <w:rFonts w:cs="Times New Roman"/>
          <w:b/>
        </w:rPr>
        <w:t>and statistical analysis for</w:t>
      </w:r>
      <w:r w:rsidRPr="0034165C">
        <w:rPr>
          <w:rFonts w:cs="Times New Roman"/>
          <w:b/>
          <w:szCs w:val="24"/>
        </w:rPr>
        <w:t xml:space="preserve"> co-adhesion energies (</w:t>
      </w:r>
      <w:r w:rsidRPr="0034165C">
        <w:rPr>
          <w:rFonts w:cs="Times New Roman"/>
          <w:b/>
          <w:i/>
        </w:rPr>
        <w:t>ΔG</w:t>
      </w:r>
      <w:r w:rsidRPr="0034165C">
        <w:rPr>
          <w:rFonts w:cs="Times New Roman"/>
          <w:b/>
          <w:i/>
          <w:vertAlign w:val="subscript"/>
        </w:rPr>
        <w:t>co-adh</w:t>
      </w:r>
      <w:r w:rsidRPr="0034165C">
        <w:rPr>
          <w:rFonts w:cs="Times New Roman"/>
          <w:b/>
        </w:rPr>
        <w:t>)</w:t>
      </w:r>
    </w:p>
    <w:p w:rsidR="00D44DEB" w:rsidRPr="0034165C" w:rsidRDefault="00D44DEB" w:rsidP="00D44DEB">
      <w:pPr>
        <w:snapToGrid w:val="0"/>
        <w:spacing w:before="240" w:line="480" w:lineRule="auto"/>
        <w:ind w:firstLine="480"/>
        <w:rPr>
          <w:rFonts w:cs="Times New Roman"/>
          <w:kern w:val="0"/>
          <w:szCs w:val="24"/>
        </w:rPr>
      </w:pPr>
      <w:r w:rsidRPr="0034165C">
        <w:rPr>
          <w:rFonts w:cs="Times New Roman"/>
          <w:kern w:val="0"/>
          <w:szCs w:val="24"/>
        </w:rPr>
        <w:t xml:space="preserve">Based on the </w:t>
      </w:r>
      <w:r w:rsidR="00155DB5" w:rsidRPr="0034165C">
        <w:rPr>
          <w:rFonts w:cs="Times New Roman"/>
          <w:kern w:val="0"/>
          <w:szCs w:val="24"/>
        </w:rPr>
        <w:t>CA</w:t>
      </w:r>
      <w:r w:rsidRPr="0034165C">
        <w:rPr>
          <w:rFonts w:cs="Times New Roman"/>
          <w:kern w:val="0"/>
          <w:szCs w:val="24"/>
        </w:rPr>
        <w:t xml:space="preserve"> results (see Table S3) </w:t>
      </w:r>
      <w:bookmarkStart w:id="7" w:name="OLE_LINK33"/>
      <w:r w:rsidRPr="0034165C">
        <w:rPr>
          <w:rFonts w:cs="Times New Roman"/>
          <w:kern w:val="0"/>
          <w:szCs w:val="24"/>
        </w:rPr>
        <w:t>and the propagation of errors</w:t>
      </w:r>
      <w:bookmarkEnd w:id="7"/>
      <w:r w:rsidRPr="0034165C">
        <w:rPr>
          <w:rFonts w:cs="Times New Roman"/>
          <w:kern w:val="0"/>
          <w:szCs w:val="24"/>
        </w:rPr>
        <w:t xml:space="preserve">, the errors of </w:t>
      </w:r>
      <w:r w:rsidRPr="0034165C">
        <w:rPr>
          <w:rFonts w:cs="Times New Roman"/>
          <w:i/>
        </w:rPr>
        <w:t>ΔG</w:t>
      </w:r>
      <w:r w:rsidRPr="0034165C">
        <w:rPr>
          <w:rFonts w:cs="Times New Roman"/>
          <w:i/>
          <w:vertAlign w:val="subscript"/>
        </w:rPr>
        <w:t>co-adh</w:t>
      </w:r>
      <w:r w:rsidRPr="0034165C">
        <w:rPr>
          <w:rFonts w:cs="Times New Roman"/>
          <w:kern w:val="0"/>
          <w:szCs w:val="24"/>
        </w:rPr>
        <w:t xml:space="preserve"> for microalgae cells under different light conditions were estimated according to equation S</w:t>
      </w:r>
      <w:r w:rsidR="00047B8E" w:rsidRPr="0034165C">
        <w:rPr>
          <w:rFonts w:cs="Times New Roman"/>
          <w:kern w:val="0"/>
          <w:szCs w:val="24"/>
        </w:rPr>
        <w:t>8</w:t>
      </w:r>
      <w:r w:rsidRPr="0034165C">
        <w:rPr>
          <w:rFonts w:cs="Times New Roman"/>
          <w:kern w:val="0"/>
          <w:szCs w:val="24"/>
        </w:rPr>
        <w:t>,</w:t>
      </w:r>
    </w:p>
    <w:p w:rsidR="00D44DEB" w:rsidRPr="0034165C" w:rsidRDefault="00D44DEB" w:rsidP="00D44DEB">
      <w:pPr>
        <w:wordWrap w:val="0"/>
        <w:snapToGrid w:val="0"/>
        <w:spacing w:before="240" w:line="480" w:lineRule="auto"/>
        <w:jc w:val="right"/>
        <w:rPr>
          <w:rFonts w:cs="Times New Roman"/>
          <w:kern w:val="0"/>
          <w:szCs w:val="24"/>
        </w:rPr>
      </w:pPr>
      <w:r w:rsidRPr="0034165C">
        <w:rPr>
          <w:rFonts w:cs="Times New Roman"/>
          <w:kern w:val="0"/>
          <w:szCs w:val="24"/>
        </w:rPr>
        <w:object w:dxaOrig="5470" w:dyaOrig="730">
          <v:shape id="_x0000_i1074" type="#_x0000_t75" style="width:274pt;height:36pt" o:ole="">
            <v:imagedata r:id="rId88" o:title=""/>
          </v:shape>
          <o:OLEObject Type="Embed" ProgID="Equation.DSMT4" ShapeID="_x0000_i1074" DrawAspect="Content" ObjectID="_1661024130" r:id="rId89"/>
        </w:object>
      </w:r>
      <w:r w:rsidRPr="0034165C">
        <w:rPr>
          <w:rFonts w:cs="Times New Roman"/>
          <w:kern w:val="0"/>
          <w:szCs w:val="24"/>
        </w:rPr>
        <w:t xml:space="preserve">             (</w:t>
      </w:r>
      <w:r w:rsidR="00155DB5" w:rsidRPr="0034165C">
        <w:rPr>
          <w:rFonts w:cs="Times New Roman"/>
          <w:kern w:val="0"/>
          <w:szCs w:val="24"/>
        </w:rPr>
        <w:t xml:space="preserve">Eq. </w:t>
      </w:r>
      <w:r w:rsidRPr="0034165C">
        <w:rPr>
          <w:rFonts w:cs="Times New Roman"/>
          <w:kern w:val="0"/>
          <w:szCs w:val="24"/>
        </w:rPr>
        <w:t>S8)</w:t>
      </w:r>
    </w:p>
    <w:p w:rsidR="00047B8E" w:rsidRPr="0034165C" w:rsidRDefault="00047B8E" w:rsidP="00BE30AB">
      <w:pPr>
        <w:snapToGrid w:val="0"/>
        <w:spacing w:before="240" w:line="480" w:lineRule="auto"/>
        <w:textAlignment w:val="center"/>
        <w:rPr>
          <w:rFonts w:cs="Times New Roman"/>
        </w:rPr>
      </w:pPr>
      <w:r w:rsidRPr="0034165C">
        <w:rPr>
          <w:rFonts w:cs="Times New Roman"/>
          <w:kern w:val="0"/>
          <w:szCs w:val="24"/>
        </w:rPr>
        <w:t xml:space="preserve">where </w:t>
      </w:r>
      <w:r w:rsidRPr="0034165C">
        <w:rPr>
          <w:rFonts w:cs="Times New Roman"/>
          <w:kern w:val="0"/>
          <w:szCs w:val="24"/>
        </w:rPr>
        <w:object w:dxaOrig="600" w:dyaOrig="380">
          <v:shape id="_x0000_i1075" type="#_x0000_t75" style="width:28pt;height:17pt" o:ole="">
            <v:imagedata r:id="rId90" o:title=""/>
          </v:shape>
          <o:OLEObject Type="Embed" ProgID="Equation.DSMT4" ShapeID="_x0000_i1075" DrawAspect="Content" ObjectID="_1661024131" r:id="rId91"/>
        </w:object>
      </w:r>
      <w:r w:rsidRPr="0034165C">
        <w:rPr>
          <w:rFonts w:cs="Times New Roman"/>
          <w:kern w:val="0"/>
          <w:szCs w:val="24"/>
        </w:rPr>
        <w:t xml:space="preserve">and </w:t>
      </w:r>
      <w:r w:rsidRPr="0034165C">
        <w:rPr>
          <w:rFonts w:cs="Times New Roman"/>
          <w:kern w:val="0"/>
          <w:szCs w:val="24"/>
        </w:rPr>
        <w:object w:dxaOrig="360" w:dyaOrig="400">
          <v:shape id="_x0000_i1076" type="#_x0000_t75" style="width:16.5pt;height:18pt" o:ole="">
            <v:imagedata r:id="rId92" o:title=""/>
          </v:shape>
          <o:OLEObject Type="Embed" ProgID="Equation.DSMT4" ShapeID="_x0000_i1076" DrawAspect="Content" ObjectID="_1661024132" r:id="rId93"/>
        </w:object>
      </w:r>
      <w:r w:rsidRPr="0034165C">
        <w:rPr>
          <w:rFonts w:cs="Times New Roman"/>
          <w:kern w:val="0"/>
          <w:szCs w:val="24"/>
        </w:rPr>
        <w:t xml:space="preserve">represent the standard errors of co-adhesion energy and contact angles, respectively. The calculations were completed using MATLAB software (9.6  MathWorks, USA). Table S8 shows the determined errors of </w:t>
      </w:r>
      <w:r w:rsidRPr="0034165C">
        <w:rPr>
          <w:rFonts w:cs="Times New Roman"/>
          <w:i/>
        </w:rPr>
        <w:t>ΔG</w:t>
      </w:r>
      <w:r w:rsidRPr="0034165C">
        <w:rPr>
          <w:rFonts w:cs="Times New Roman"/>
          <w:i/>
          <w:vertAlign w:val="subscript"/>
        </w:rPr>
        <w:t>co-adh</w:t>
      </w:r>
      <w:r w:rsidRPr="0034165C">
        <w:rPr>
          <w:rFonts w:cs="Times New Roman"/>
          <w:i/>
          <w:kern w:val="0"/>
          <w:szCs w:val="24"/>
        </w:rPr>
        <w:t xml:space="preserve"> </w:t>
      </w:r>
      <w:r w:rsidRPr="0034165C">
        <w:rPr>
          <w:rFonts w:cs="Times New Roman"/>
          <w:kern w:val="0"/>
          <w:szCs w:val="24"/>
        </w:rPr>
        <w:t xml:space="preserve">for microalgae cells under different light conditions. </w:t>
      </w:r>
    </w:p>
    <w:p w:rsidR="00D44DEB" w:rsidRPr="0034165C" w:rsidRDefault="00D44DEB" w:rsidP="00D44DEB">
      <w:pPr>
        <w:snapToGrid w:val="0"/>
        <w:spacing w:before="240" w:after="240"/>
        <w:rPr>
          <w:rFonts w:cs="Times New Roman"/>
        </w:rPr>
      </w:pPr>
      <w:r w:rsidRPr="0034165C">
        <w:rPr>
          <w:rFonts w:cs="Times New Roman"/>
          <w:b/>
          <w:szCs w:val="24"/>
        </w:rPr>
        <w:t>Table S8.</w:t>
      </w:r>
      <w:r w:rsidRPr="0034165C">
        <w:rPr>
          <w:rFonts w:cs="Times New Roman"/>
          <w:szCs w:val="24"/>
        </w:rPr>
        <w:t xml:space="preserve"> The </w:t>
      </w:r>
      <w:r w:rsidRPr="0034165C">
        <w:rPr>
          <w:rFonts w:cs="Times New Roman"/>
          <w:i/>
        </w:rPr>
        <w:t>ΔG</w:t>
      </w:r>
      <w:r w:rsidRPr="0034165C">
        <w:rPr>
          <w:rFonts w:cs="Times New Roman"/>
          <w:i/>
          <w:vertAlign w:val="subscript"/>
        </w:rPr>
        <w:t>co-adh</w:t>
      </w:r>
      <w:r w:rsidRPr="0034165C">
        <w:rPr>
          <w:rFonts w:cs="Times New Roman"/>
          <w:kern w:val="0"/>
          <w:szCs w:val="24"/>
        </w:rPr>
        <w:t xml:space="preserve"> of microalgae cells cultured under different light conditions.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Conditions</w:t>
            </w:r>
          </w:p>
        </w:tc>
        <w:tc>
          <w:tcPr>
            <w:tcW w:w="213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1"/>
                <w:szCs w:val="24"/>
              </w:rPr>
            </w:pPr>
            <w:r w:rsidRPr="0034165C">
              <w:rPr>
                <w:rFonts w:cs="Times New Roman"/>
                <w:i/>
                <w:sz w:val="21"/>
                <w:szCs w:val="24"/>
              </w:rPr>
              <w:t>ΔG</w:t>
            </w:r>
            <w:r w:rsidRPr="0034165C">
              <w:rPr>
                <w:rFonts w:cs="Times New Roman"/>
                <w:i/>
                <w:sz w:val="21"/>
                <w:szCs w:val="24"/>
                <w:vertAlign w:val="subscript"/>
              </w:rPr>
              <w:t>co-adh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White</w:t>
            </w:r>
          </w:p>
        </w:tc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8.1±5.7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Blue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31.9±4.5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Green</w:t>
            </w:r>
          </w:p>
        </w:tc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21.7±6.2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Red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29.0±7.0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5:5 s</w:t>
            </w:r>
          </w:p>
        </w:tc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20.6±4.2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30:30 min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23.0±5.2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b w:val="0"/>
                <w:sz w:val="21"/>
                <w:szCs w:val="24"/>
              </w:rPr>
            </w:pPr>
            <w:r w:rsidRPr="0034165C">
              <w:rPr>
                <w:rFonts w:cs="Times New Roman"/>
                <w:b w:val="0"/>
                <w:sz w:val="21"/>
                <w:szCs w:val="24"/>
              </w:rPr>
              <w:t>12:12 h</w:t>
            </w:r>
          </w:p>
        </w:tc>
        <w:tc>
          <w:tcPr>
            <w:tcW w:w="213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ind w:firstLin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4"/>
              </w:rPr>
            </w:pPr>
            <w:r w:rsidRPr="0034165C">
              <w:rPr>
                <w:rFonts w:cs="Times New Roman"/>
                <w:color w:val="000000"/>
                <w:sz w:val="21"/>
                <w:szCs w:val="24"/>
              </w:rPr>
              <w:t>20.9±4.1</w:t>
            </w:r>
          </w:p>
        </w:tc>
      </w:tr>
    </w:tbl>
    <w:p w:rsidR="00D44DEB" w:rsidRPr="0034165C" w:rsidRDefault="00D44DEB" w:rsidP="00D44DEB">
      <w:pPr>
        <w:snapToGrid w:val="0"/>
        <w:spacing w:line="480" w:lineRule="auto"/>
        <w:rPr>
          <w:rFonts w:cs="Times New Roman"/>
          <w:b/>
          <w:szCs w:val="24"/>
        </w:rPr>
      </w:pPr>
    </w:p>
    <w:p w:rsidR="00D44DEB" w:rsidRPr="0034165C" w:rsidRDefault="00D44DEB" w:rsidP="00D44DEB">
      <w:pPr>
        <w:snapToGrid w:val="0"/>
        <w:spacing w:line="480" w:lineRule="auto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t xml:space="preserve">Table S9. </w:t>
      </w:r>
      <w:r w:rsidRPr="0034165C">
        <w:rPr>
          <w:rFonts w:cs="Times New Roman"/>
          <w:szCs w:val="24"/>
        </w:rPr>
        <w:t xml:space="preserve">The ANOVA table for the </w:t>
      </w:r>
      <w:r w:rsidRPr="0034165C">
        <w:rPr>
          <w:rFonts w:cs="Times New Roman"/>
          <w:i/>
        </w:rPr>
        <w:t>ΔG</w:t>
      </w:r>
      <w:r w:rsidRPr="0034165C">
        <w:rPr>
          <w:rFonts w:cs="Times New Roman"/>
          <w:i/>
          <w:vertAlign w:val="subscript"/>
        </w:rPr>
        <w:t>co-adh</w:t>
      </w:r>
      <w:r w:rsidRPr="0034165C">
        <w:rPr>
          <w:rFonts w:cs="Times New Roman"/>
          <w:szCs w:val="24"/>
        </w:rPr>
        <w:t>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388"/>
        <w:gridCol w:w="1392"/>
        <w:gridCol w:w="1371"/>
        <w:gridCol w:w="1386"/>
        <w:gridCol w:w="1381"/>
        <w:gridCol w:w="1388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Source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SS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df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MS</w:t>
            </w:r>
          </w:p>
        </w:tc>
        <w:tc>
          <w:tcPr>
            <w:tcW w:w="1381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1"/>
                <w:szCs w:val="24"/>
              </w:rPr>
            </w:pPr>
            <w:r w:rsidRPr="0034165C">
              <w:rPr>
                <w:rFonts w:cs="Times New Roman"/>
                <w:i/>
                <w:sz w:val="21"/>
                <w:szCs w:val="24"/>
              </w:rPr>
              <w:t>F</w:t>
            </w: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Prob&gt;</w:t>
            </w:r>
            <w:r w:rsidRPr="0034165C">
              <w:rPr>
                <w:rFonts w:cs="Times New Roman"/>
                <w:i/>
                <w:sz w:val="21"/>
                <w:szCs w:val="24"/>
              </w:rPr>
              <w:t>F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Groups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5148.72</w:t>
            </w: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6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858.12</w:t>
            </w: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25.99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2.70E-18</w:t>
            </w:r>
          </w:p>
        </w:tc>
      </w:tr>
      <w:tr w:rsidR="00D44DEB" w:rsidRPr="0034165C" w:rsidTr="00D44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Error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3235.81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33.02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Total</w:t>
            </w:r>
          </w:p>
        </w:tc>
        <w:tc>
          <w:tcPr>
            <w:tcW w:w="1392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8384.53</w:t>
            </w:r>
          </w:p>
        </w:tc>
        <w:tc>
          <w:tcPr>
            <w:tcW w:w="137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  <w:r w:rsidRPr="0034165C">
              <w:rPr>
                <w:rFonts w:cs="Times New Roman"/>
                <w:sz w:val="21"/>
                <w:szCs w:val="24"/>
              </w:rPr>
              <w:t>104</w:t>
            </w:r>
          </w:p>
        </w:tc>
        <w:tc>
          <w:tcPr>
            <w:tcW w:w="1386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</w:p>
        </w:tc>
        <w:tc>
          <w:tcPr>
            <w:tcW w:w="138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</w:p>
        </w:tc>
        <w:tc>
          <w:tcPr>
            <w:tcW w:w="1388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:rsidR="00D44DEB" w:rsidRPr="0034165C" w:rsidRDefault="00D44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4"/>
              </w:rPr>
            </w:pPr>
          </w:p>
        </w:tc>
      </w:tr>
    </w:tbl>
    <w:p w:rsidR="00D44DEB" w:rsidRPr="0034165C" w:rsidRDefault="00D44DEB" w:rsidP="00D44DEB">
      <w:pPr>
        <w:adjustRightInd w:val="0"/>
        <w:snapToGrid w:val="0"/>
        <w:ind w:rightChars="50" w:right="120"/>
        <w:rPr>
          <w:rFonts w:cs="Times New Roman"/>
          <w:szCs w:val="24"/>
        </w:rPr>
      </w:pPr>
    </w:p>
    <w:p w:rsidR="00047B8E" w:rsidRPr="0034165C" w:rsidRDefault="00047B8E" w:rsidP="00D44DEB">
      <w:pPr>
        <w:adjustRightInd w:val="0"/>
        <w:snapToGrid w:val="0"/>
        <w:ind w:rightChars="50" w:right="120"/>
        <w:rPr>
          <w:rFonts w:cs="Times New Roman"/>
          <w:szCs w:val="24"/>
        </w:rPr>
      </w:pPr>
    </w:p>
    <w:p w:rsidR="00047B8E" w:rsidRPr="0034165C" w:rsidRDefault="00047B8E" w:rsidP="00D44DEB">
      <w:pPr>
        <w:adjustRightInd w:val="0"/>
        <w:snapToGrid w:val="0"/>
        <w:ind w:rightChars="50" w:right="120"/>
        <w:rPr>
          <w:rFonts w:cs="Times New Roman"/>
          <w:szCs w:val="24"/>
        </w:rPr>
      </w:pPr>
    </w:p>
    <w:p w:rsidR="00D44DEB" w:rsidRPr="0034165C" w:rsidRDefault="00D44DEB" w:rsidP="00D44DEB">
      <w:pPr>
        <w:snapToGrid w:val="0"/>
        <w:spacing w:before="240" w:after="240" w:line="480" w:lineRule="auto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lastRenderedPageBreak/>
        <w:t xml:space="preserve">Table S10. </w:t>
      </w:r>
      <w:r w:rsidRPr="0034165C">
        <w:rPr>
          <w:rFonts w:cs="Times New Roman"/>
          <w:szCs w:val="24"/>
        </w:rPr>
        <w:t>The</w:t>
      </w:r>
      <w:r w:rsidRPr="0034165C">
        <w:rPr>
          <w:rFonts w:cs="Times New Roman"/>
          <w:b/>
          <w:szCs w:val="24"/>
        </w:rPr>
        <w:t xml:space="preserve"> </w:t>
      </w:r>
      <w:r w:rsidRPr="0034165C">
        <w:rPr>
          <w:rFonts w:cs="Times New Roman"/>
          <w:i/>
          <w:kern w:val="0"/>
          <w:szCs w:val="24"/>
        </w:rPr>
        <w:t>P</w:t>
      </w:r>
      <w:r w:rsidRPr="0034165C">
        <w:rPr>
          <w:rFonts w:cs="Times New Roman"/>
        </w:rPr>
        <w:t xml:space="preserve">-values of </w:t>
      </w:r>
      <w:r w:rsidRPr="0034165C">
        <w:rPr>
          <w:rFonts w:cs="Times New Roman"/>
          <w:i/>
        </w:rPr>
        <w:t>ΔG</w:t>
      </w:r>
      <w:r w:rsidRPr="0034165C">
        <w:rPr>
          <w:rFonts w:cs="Times New Roman"/>
          <w:i/>
          <w:vertAlign w:val="subscript"/>
        </w:rPr>
        <w:t>co-adh</w:t>
      </w:r>
      <w:r w:rsidRPr="0034165C">
        <w:rPr>
          <w:rFonts w:cs="Times New Roman"/>
          <w:szCs w:val="24"/>
        </w:rPr>
        <w:t xml:space="preserve"> for</w:t>
      </w:r>
      <w:r w:rsidRPr="0034165C">
        <w:rPr>
          <w:rFonts w:cs="Times New Roman"/>
        </w:rPr>
        <w:t xml:space="preserve"> microalgae cells under different light conditions (with a significance level of 0.05).</w:t>
      </w:r>
    </w:p>
    <w:tbl>
      <w:tblPr>
        <w:tblStyle w:val="aa"/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1180"/>
        <w:gridCol w:w="947"/>
        <w:gridCol w:w="1053"/>
        <w:gridCol w:w="1054"/>
        <w:gridCol w:w="1053"/>
        <w:gridCol w:w="1054"/>
        <w:gridCol w:w="1172"/>
        <w:gridCol w:w="1134"/>
      </w:tblGrid>
      <w:tr w:rsidR="00D44DEB" w:rsidRPr="0034165C" w:rsidTr="00D4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Lights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White</w:t>
            </w:r>
          </w:p>
        </w:tc>
        <w:tc>
          <w:tcPr>
            <w:tcW w:w="1053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 xml:space="preserve">Red </w:t>
            </w:r>
          </w:p>
        </w:tc>
        <w:tc>
          <w:tcPr>
            <w:tcW w:w="1054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 xml:space="preserve">Blue </w:t>
            </w:r>
          </w:p>
        </w:tc>
        <w:tc>
          <w:tcPr>
            <w:tcW w:w="1053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 xml:space="preserve">Green </w:t>
            </w:r>
          </w:p>
        </w:tc>
        <w:tc>
          <w:tcPr>
            <w:tcW w:w="1054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5:5s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30:30min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12:12h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White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auto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——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2.22E-08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9.01E-13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3.36E-07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1.31E-06</w:t>
            </w: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2.23E-07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1.31E-06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Red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34165C">
              <w:rPr>
                <w:rFonts w:cs="Times New Roman"/>
                <w:color w:val="000000"/>
                <w:sz w:val="18"/>
                <w:szCs w:val="18"/>
              </w:rPr>
              <w:t>——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3.25E-01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6.68E-03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1.34E-03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3.40E-03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3.40E-03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 xml:space="preserve">Blue 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——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1.83E-06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3.51E-08</w:t>
            </w: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5.18E-05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8.33E-07</w:t>
            </w:r>
          </w:p>
        </w:tc>
      </w:tr>
      <w:tr w:rsidR="00D44DEB" w:rsidRPr="0034165C" w:rsidTr="00D44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Green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——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4.57E-01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5.27E-01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6.70E-01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5:5s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——</w:t>
            </w: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1.80E-01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7.95E-01</w:t>
            </w:r>
          </w:p>
        </w:tc>
      </w:tr>
      <w:tr w:rsidR="00D44DEB" w:rsidRPr="0034165C" w:rsidTr="00D44DEB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30:30min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3.14E-01</w:t>
            </w:r>
          </w:p>
        </w:tc>
      </w:tr>
      <w:tr w:rsidR="00D44DEB" w:rsidRPr="0034165C" w:rsidTr="00D4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12:12 h</w:t>
            </w:r>
          </w:p>
        </w:tc>
        <w:tc>
          <w:tcPr>
            <w:tcW w:w="94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  <w:hideMark/>
          </w:tcPr>
          <w:p w:rsidR="00D44DEB" w:rsidRPr="0034165C" w:rsidRDefault="00D44DEB">
            <w:pPr>
              <w:adjustRightInd w:val="0"/>
              <w:snapToGrid w:val="0"/>
              <w:ind w:rightChars="5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34165C">
              <w:rPr>
                <w:rFonts w:cs="Times New Roman"/>
                <w:sz w:val="18"/>
                <w:szCs w:val="18"/>
              </w:rPr>
              <w:t>——</w:t>
            </w:r>
          </w:p>
        </w:tc>
      </w:tr>
    </w:tbl>
    <w:p w:rsidR="00D44DEB" w:rsidRPr="0034165C" w:rsidRDefault="00D44DEB" w:rsidP="00D44DEB">
      <w:pPr>
        <w:widowControl/>
        <w:jc w:val="left"/>
        <w:rPr>
          <w:rFonts w:eastAsia="Arial Unicode MS" w:cs="Times New Roman"/>
          <w:b/>
          <w:color w:val="323232"/>
          <w:kern w:val="0"/>
          <w:szCs w:val="24"/>
        </w:rPr>
      </w:pPr>
      <w:r w:rsidRPr="0034165C">
        <w:rPr>
          <w:rFonts w:eastAsia="Arial Unicode MS" w:cs="Times New Roman"/>
          <w:b/>
          <w:color w:val="323232"/>
          <w:kern w:val="0"/>
          <w:szCs w:val="24"/>
        </w:rPr>
        <w:br w:type="page"/>
      </w:r>
    </w:p>
    <w:p w:rsidR="00314711" w:rsidRPr="0034165C" w:rsidRDefault="00314711" w:rsidP="00D44DEB">
      <w:pPr>
        <w:spacing w:line="480" w:lineRule="auto"/>
        <w:rPr>
          <w:rFonts w:eastAsia="Arial Unicode MS" w:cs="Times New Roman"/>
          <w:b/>
          <w:color w:val="323232"/>
          <w:kern w:val="0"/>
          <w:szCs w:val="24"/>
        </w:rPr>
      </w:pPr>
      <w:r w:rsidRPr="0034165C">
        <w:rPr>
          <w:rFonts w:eastAsia="Arial Unicode MS" w:cs="Times New Roman"/>
          <w:b/>
          <w:color w:val="323232"/>
          <w:kern w:val="0"/>
          <w:szCs w:val="24"/>
        </w:rPr>
        <w:lastRenderedPageBreak/>
        <w:t>S</w:t>
      </w:r>
      <w:r w:rsidR="00047B8E" w:rsidRPr="0034165C">
        <w:rPr>
          <w:rFonts w:eastAsia="Arial Unicode MS" w:cs="Times New Roman"/>
          <w:b/>
          <w:color w:val="323232"/>
          <w:kern w:val="0"/>
          <w:szCs w:val="24"/>
        </w:rPr>
        <w:t>8</w:t>
      </w:r>
      <w:r w:rsidR="004A2384" w:rsidRPr="0034165C">
        <w:rPr>
          <w:rFonts w:eastAsia="Arial Unicode MS" w:cs="Times New Roman"/>
          <w:b/>
          <w:color w:val="323232"/>
          <w:kern w:val="0"/>
          <w:szCs w:val="24"/>
        </w:rPr>
        <w:t xml:space="preserve">. </w:t>
      </w:r>
      <w:r w:rsidR="004A2384" w:rsidRPr="0034165C">
        <w:rPr>
          <w:rFonts w:cs="Times New Roman"/>
          <w:b/>
        </w:rPr>
        <w:t>Biomass accumulation</w:t>
      </w:r>
    </w:p>
    <w:p w:rsidR="00D54908" w:rsidRPr="0034165C" w:rsidRDefault="002E5C9B" w:rsidP="009F537D">
      <w:pPr>
        <w:pStyle w:val="yh"/>
        <w:ind w:firstLineChars="0" w:firstLine="0"/>
        <w:jc w:val="center"/>
        <w:rPr>
          <w:rFonts w:eastAsia="Arial Unicode MS" w:cs="Times New Roman"/>
          <w:b/>
          <w:color w:val="323232"/>
          <w:kern w:val="0"/>
        </w:rPr>
      </w:pPr>
      <w:r w:rsidRPr="0034165C">
        <w:rPr>
          <w:rFonts w:eastAsia="Arial Unicode MS" w:cs="Times New Roman"/>
          <w:b/>
          <w:noProof/>
          <w:color w:val="323232"/>
          <w:kern w:val="0"/>
        </w:rPr>
        <w:drawing>
          <wp:inline distT="0" distB="0" distL="0" distR="0" wp14:anchorId="2D41B238" wp14:editId="4C5EECAE">
            <wp:extent cx="4169888" cy="2940267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169888" cy="29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08" w:rsidRPr="0034165C" w:rsidRDefault="00D068F0" w:rsidP="002E5C9B">
      <w:pPr>
        <w:spacing w:line="480" w:lineRule="auto"/>
        <w:rPr>
          <w:rFonts w:cs="Times New Roman"/>
          <w:szCs w:val="24"/>
        </w:rPr>
      </w:pPr>
      <w:r w:rsidRPr="0034165C">
        <w:rPr>
          <w:rFonts w:cs="Times New Roman"/>
          <w:b/>
          <w:szCs w:val="24"/>
        </w:rPr>
        <w:t>Figure S</w:t>
      </w:r>
      <w:r w:rsidR="00047B8E" w:rsidRPr="0034165C">
        <w:rPr>
          <w:rFonts w:cs="Times New Roman"/>
          <w:b/>
          <w:szCs w:val="24"/>
        </w:rPr>
        <w:t>4</w:t>
      </w:r>
      <w:r w:rsidRPr="0034165C">
        <w:rPr>
          <w:rFonts w:cs="Times New Roman"/>
          <w:b/>
          <w:szCs w:val="24"/>
        </w:rPr>
        <w:t>.</w:t>
      </w:r>
      <w:r w:rsidRPr="0034165C">
        <w:rPr>
          <w:rFonts w:cs="Times New Roman"/>
          <w:szCs w:val="24"/>
        </w:rPr>
        <w:t xml:space="preserve"> The</w:t>
      </w:r>
      <w:r w:rsidR="004A2384" w:rsidRPr="0034165C">
        <w:rPr>
          <w:rFonts w:cs="Times New Roman"/>
          <w:szCs w:val="24"/>
        </w:rPr>
        <w:t xml:space="preserve"> </w:t>
      </w:r>
      <w:r w:rsidRPr="0034165C">
        <w:rPr>
          <w:rFonts w:cs="Times New Roman"/>
          <w:szCs w:val="24"/>
        </w:rPr>
        <w:t>biomass</w:t>
      </w:r>
      <w:r w:rsidR="004A2384" w:rsidRPr="0034165C">
        <w:rPr>
          <w:rFonts w:cs="Times New Roman"/>
          <w:szCs w:val="24"/>
        </w:rPr>
        <w:t xml:space="preserve"> accumulation</w:t>
      </w:r>
      <w:r w:rsidRPr="0034165C">
        <w:rPr>
          <w:rFonts w:cs="Times New Roman"/>
          <w:szCs w:val="24"/>
        </w:rPr>
        <w:t xml:space="preserve"> </w:t>
      </w:r>
      <w:r w:rsidR="00D90A30" w:rsidRPr="0034165C">
        <w:rPr>
          <w:rFonts w:cs="Times New Roman"/>
          <w:szCs w:val="24"/>
        </w:rPr>
        <w:t xml:space="preserve">for biofilms cultured </w:t>
      </w:r>
      <w:r w:rsidRPr="0034165C">
        <w:rPr>
          <w:rFonts w:cs="Times New Roman"/>
          <w:szCs w:val="24"/>
        </w:rPr>
        <w:t>under different light condition</w:t>
      </w:r>
      <w:r w:rsidR="00D90A30" w:rsidRPr="0034165C">
        <w:rPr>
          <w:rFonts w:cs="Times New Roman"/>
          <w:szCs w:val="24"/>
        </w:rPr>
        <w:t>s</w:t>
      </w:r>
      <w:r w:rsidRPr="0034165C">
        <w:rPr>
          <w:rFonts w:cs="Times New Roman"/>
          <w:szCs w:val="24"/>
        </w:rPr>
        <w:t>.</w:t>
      </w:r>
      <w:r w:rsidR="00D54908" w:rsidRPr="0034165C">
        <w:rPr>
          <w:rFonts w:cs="Times New Roman"/>
          <w:szCs w:val="24"/>
        </w:rPr>
        <w:br w:type="page"/>
      </w:r>
    </w:p>
    <w:p w:rsidR="00D90A30" w:rsidRPr="0034165C" w:rsidRDefault="00D54908" w:rsidP="00D068F0">
      <w:pPr>
        <w:spacing w:line="480" w:lineRule="auto"/>
        <w:rPr>
          <w:rFonts w:cs="Times New Roman"/>
          <w:b/>
          <w:szCs w:val="24"/>
        </w:rPr>
      </w:pPr>
      <w:r w:rsidRPr="0034165C">
        <w:rPr>
          <w:rFonts w:cs="Times New Roman"/>
          <w:b/>
          <w:szCs w:val="24"/>
        </w:rPr>
        <w:lastRenderedPageBreak/>
        <w:t>Reference</w:t>
      </w:r>
    </w:p>
    <w:p w:rsidR="00BE30AB" w:rsidRPr="0034165C" w:rsidRDefault="00D90A30" w:rsidP="00BE30AB">
      <w:pPr>
        <w:pStyle w:val="EndNoteBibliography"/>
      </w:pPr>
      <w:r w:rsidRPr="0034165C">
        <w:rPr>
          <w:sz w:val="18"/>
          <w:szCs w:val="21"/>
        </w:rPr>
        <w:fldChar w:fldCharType="begin"/>
      </w:r>
      <w:r w:rsidRPr="0034165C">
        <w:rPr>
          <w:sz w:val="18"/>
          <w:szCs w:val="21"/>
        </w:rPr>
        <w:instrText xml:space="preserve"> ADDIN EN.REFLIST </w:instrText>
      </w:r>
      <w:r w:rsidRPr="0034165C">
        <w:rPr>
          <w:sz w:val="18"/>
          <w:szCs w:val="21"/>
        </w:rPr>
        <w:fldChar w:fldCharType="separate"/>
      </w:r>
      <w:bookmarkStart w:id="8" w:name="_ENREF_1"/>
      <w:r w:rsidR="00BE30AB" w:rsidRPr="0034165C">
        <w:t>[1] C. Lin, Y. Zheng, H. Chen, C. Ruan, G. Xiao, R. Liu, Improving optical properties of white LED fabricated by a blue LED chip with yellow/red phosphors, Journal of The Electrochemical Society 157(9) (2010) H900-H903.</w:t>
      </w:r>
      <w:bookmarkEnd w:id="8"/>
    </w:p>
    <w:p w:rsidR="00BE30AB" w:rsidRPr="0034165C" w:rsidRDefault="00BE30AB" w:rsidP="00BE30AB">
      <w:pPr>
        <w:pStyle w:val="EndNoteBibliography"/>
      </w:pPr>
      <w:bookmarkStart w:id="9" w:name="_ENREF_2"/>
      <w:r w:rsidRPr="0034165C">
        <w:t>[2] D.Y. Kwok, A.W. Neumann, Contact Angle Measurement and Contact Angle Interpretation, Advances in Colloid and Interface Science 81(3) (1999) 167-249.</w:t>
      </w:r>
      <w:bookmarkEnd w:id="9"/>
    </w:p>
    <w:p w:rsidR="00BE30AB" w:rsidRPr="0034165C" w:rsidRDefault="00BE30AB" w:rsidP="00BE30AB">
      <w:pPr>
        <w:pStyle w:val="EndNoteBibliography"/>
      </w:pPr>
      <w:bookmarkStart w:id="10" w:name="_ENREF_3"/>
      <w:r w:rsidRPr="0034165C">
        <w:t>[3] P.K. Sharma, K. Hanumantha Rao, Analysis of Different Approaches for Evaluation of Surface Energy of Microbial Cells by Contact Angle Goniometry, Advances in Colloid and Interface Science 98(3) (2002) 341-463.</w:t>
      </w:r>
      <w:bookmarkEnd w:id="10"/>
    </w:p>
    <w:p w:rsidR="00BE30AB" w:rsidRPr="0034165C" w:rsidRDefault="00BE30AB" w:rsidP="00BE30AB">
      <w:pPr>
        <w:pStyle w:val="EndNoteBibliography"/>
      </w:pPr>
      <w:bookmarkStart w:id="11" w:name="_ENREF_4"/>
      <w:r w:rsidRPr="0034165C">
        <w:t>[4] D.Y. Kwok, R. Lin, M. Mui, A.W. Neumann, Low-rate dynamic and static contact angles and the determination of solid surface tensions, Colloids and Surfaces A: Physicochemical and Engineering Aspects 116(1–2) (1996) 63-77.</w:t>
      </w:r>
      <w:bookmarkEnd w:id="11"/>
    </w:p>
    <w:p w:rsidR="00BE30AB" w:rsidRPr="0034165C" w:rsidRDefault="00BE30AB" w:rsidP="00BE30AB">
      <w:pPr>
        <w:pStyle w:val="EndNoteBibliography"/>
      </w:pPr>
      <w:bookmarkStart w:id="12" w:name="_ENREF_5"/>
      <w:r w:rsidRPr="0034165C">
        <w:t>[5] X. Zhang, X. Cai, K. Jin, Z. Jiang, H. Yuan, Y. Jia, Y. Wang, L. Cao, X. Zhang, Determining the Surface Tension of Two-Dimensional Nanosheets by a Low-Rate Advancing Contact Angle Measurement, Langmuir 35(25) (2019) 8308-8315.</w:t>
      </w:r>
      <w:bookmarkEnd w:id="12"/>
    </w:p>
    <w:p w:rsidR="00D068F0" w:rsidRPr="00047B8E" w:rsidRDefault="00D90A30" w:rsidP="00D068F0">
      <w:pPr>
        <w:spacing w:line="480" w:lineRule="auto"/>
        <w:rPr>
          <w:rFonts w:cs="Times New Roman"/>
          <w:b/>
          <w:sz w:val="18"/>
          <w:szCs w:val="21"/>
        </w:rPr>
      </w:pPr>
      <w:r w:rsidRPr="0034165C">
        <w:rPr>
          <w:rFonts w:cs="Times New Roman"/>
          <w:sz w:val="18"/>
          <w:szCs w:val="21"/>
        </w:rPr>
        <w:fldChar w:fldCharType="end"/>
      </w:r>
      <w:bookmarkStart w:id="13" w:name="_GoBack"/>
      <w:bookmarkEnd w:id="13"/>
    </w:p>
    <w:sectPr w:rsidR="00D068F0" w:rsidRPr="00047B8E" w:rsidSect="002E5C9B">
      <w:footerReference w:type="default" r:id="rId95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7E" w:rsidRDefault="0077237E" w:rsidP="00C16942">
      <w:r>
        <w:separator/>
      </w:r>
    </w:p>
  </w:endnote>
  <w:endnote w:type="continuationSeparator" w:id="0">
    <w:p w:rsidR="0077237E" w:rsidRDefault="0077237E" w:rsidP="00C1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9701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2398E" w:rsidRDefault="0072398E" w:rsidP="00D90A30">
            <w:pPr>
              <w:pStyle w:val="a5"/>
              <w:jc w:val="center"/>
            </w:pPr>
            <w:r>
              <w:rPr>
                <w:lang w:val="zh-CN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65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S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65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398E" w:rsidRDefault="00723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7E" w:rsidRDefault="0077237E" w:rsidP="00C16942">
      <w:r>
        <w:separator/>
      </w:r>
    </w:p>
  </w:footnote>
  <w:footnote w:type="continuationSeparator" w:id="0">
    <w:p w:rsidR="0077237E" w:rsidRDefault="0077237E" w:rsidP="00C16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Q0tTQxMTI0MDMwMDBW0lEKTi0uzszPAykwqQUA2XV78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lloid Interface Sci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vv9aefz720a28esvt2vr0xyr5pa9tvtsvzs&quot;&gt;袁浩&lt;record-ids&gt;&lt;item&gt;576&lt;/item&gt;&lt;item&gt;581&lt;/item&gt;&lt;item&gt;583&lt;/item&gt;&lt;item&gt;1535&lt;/item&gt;&lt;item&gt;1683&lt;/item&gt;&lt;/record-ids&gt;&lt;/item&gt;&lt;/Libraries&gt;"/>
  </w:docVars>
  <w:rsids>
    <w:rsidRoot w:val="001D6F0B"/>
    <w:rsid w:val="000271D2"/>
    <w:rsid w:val="00030D55"/>
    <w:rsid w:val="000475DB"/>
    <w:rsid w:val="00047B8E"/>
    <w:rsid w:val="00065CB6"/>
    <w:rsid w:val="00091415"/>
    <w:rsid w:val="000D121F"/>
    <w:rsid w:val="000D5D3E"/>
    <w:rsid w:val="000E176E"/>
    <w:rsid w:val="000F4B3C"/>
    <w:rsid w:val="0010493D"/>
    <w:rsid w:val="00155DB5"/>
    <w:rsid w:val="00172954"/>
    <w:rsid w:val="00191555"/>
    <w:rsid w:val="001D6F0B"/>
    <w:rsid w:val="0021135D"/>
    <w:rsid w:val="0023128F"/>
    <w:rsid w:val="002408EF"/>
    <w:rsid w:val="002D4DA4"/>
    <w:rsid w:val="002E5C9B"/>
    <w:rsid w:val="00314711"/>
    <w:rsid w:val="00335A2B"/>
    <w:rsid w:val="00340424"/>
    <w:rsid w:val="0034165C"/>
    <w:rsid w:val="0035077E"/>
    <w:rsid w:val="003D3F44"/>
    <w:rsid w:val="003E556C"/>
    <w:rsid w:val="00410BAF"/>
    <w:rsid w:val="0044523C"/>
    <w:rsid w:val="00480B50"/>
    <w:rsid w:val="004A2384"/>
    <w:rsid w:val="00510961"/>
    <w:rsid w:val="005230A2"/>
    <w:rsid w:val="005338F2"/>
    <w:rsid w:val="00534FC1"/>
    <w:rsid w:val="005C2EF0"/>
    <w:rsid w:val="005C2FBB"/>
    <w:rsid w:val="005C55D7"/>
    <w:rsid w:val="005E3A63"/>
    <w:rsid w:val="006020C9"/>
    <w:rsid w:val="006038D4"/>
    <w:rsid w:val="00654ED8"/>
    <w:rsid w:val="00654F34"/>
    <w:rsid w:val="006572F8"/>
    <w:rsid w:val="006D7E01"/>
    <w:rsid w:val="006E50FF"/>
    <w:rsid w:val="00701697"/>
    <w:rsid w:val="0072398E"/>
    <w:rsid w:val="0077237E"/>
    <w:rsid w:val="007E3B81"/>
    <w:rsid w:val="00811BCD"/>
    <w:rsid w:val="008169C0"/>
    <w:rsid w:val="00831AAB"/>
    <w:rsid w:val="00832F4B"/>
    <w:rsid w:val="0087275F"/>
    <w:rsid w:val="00874ECF"/>
    <w:rsid w:val="008B46C8"/>
    <w:rsid w:val="008D7569"/>
    <w:rsid w:val="00951A9D"/>
    <w:rsid w:val="009830FD"/>
    <w:rsid w:val="0099560C"/>
    <w:rsid w:val="009A7D94"/>
    <w:rsid w:val="009F537D"/>
    <w:rsid w:val="00A578C2"/>
    <w:rsid w:val="00A733A8"/>
    <w:rsid w:val="00A91B28"/>
    <w:rsid w:val="00AE2C4E"/>
    <w:rsid w:val="00B504E3"/>
    <w:rsid w:val="00B5051F"/>
    <w:rsid w:val="00B6406A"/>
    <w:rsid w:val="00BB2919"/>
    <w:rsid w:val="00BE14A0"/>
    <w:rsid w:val="00BE30AB"/>
    <w:rsid w:val="00C04A71"/>
    <w:rsid w:val="00C16942"/>
    <w:rsid w:val="00C20061"/>
    <w:rsid w:val="00C922AE"/>
    <w:rsid w:val="00C9455F"/>
    <w:rsid w:val="00CA0866"/>
    <w:rsid w:val="00CA705E"/>
    <w:rsid w:val="00D068F0"/>
    <w:rsid w:val="00D31659"/>
    <w:rsid w:val="00D44DEB"/>
    <w:rsid w:val="00D54908"/>
    <w:rsid w:val="00D90A30"/>
    <w:rsid w:val="00DE484D"/>
    <w:rsid w:val="00E34AE2"/>
    <w:rsid w:val="00E47186"/>
    <w:rsid w:val="00E60A79"/>
    <w:rsid w:val="00E9068E"/>
    <w:rsid w:val="00E95F6C"/>
    <w:rsid w:val="00F109DD"/>
    <w:rsid w:val="00F2162E"/>
    <w:rsid w:val="00F7577D"/>
    <w:rsid w:val="00F77117"/>
    <w:rsid w:val="00FD7DD5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EBBD2-DDC8-4B7D-8CE2-73A4B07C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5D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0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4A2384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h">
    <w:name w:val="yh"/>
    <w:basedOn w:val="a"/>
    <w:link w:val="yh0"/>
    <w:qFormat/>
    <w:rsid w:val="006572F8"/>
    <w:pPr>
      <w:widowControl/>
      <w:adjustRightInd w:val="0"/>
      <w:snapToGrid w:val="0"/>
      <w:spacing w:line="360" w:lineRule="auto"/>
      <w:ind w:firstLineChars="200" w:firstLine="200"/>
    </w:pPr>
    <w:rPr>
      <w:spacing w:val="-5"/>
      <w:szCs w:val="24"/>
    </w:rPr>
  </w:style>
  <w:style w:type="character" w:customStyle="1" w:styleId="yh0">
    <w:name w:val="yh 字符"/>
    <w:basedOn w:val="a0"/>
    <w:link w:val="yh"/>
    <w:rsid w:val="006572F8"/>
    <w:rPr>
      <w:rFonts w:ascii="Times New Roman" w:eastAsia="宋体" w:hAnsi="Times New Roman"/>
      <w:spacing w:val="-5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1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94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942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077E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14711"/>
    <w:rPr>
      <w:color w:val="0000FF"/>
      <w:u w:val="single"/>
    </w:rPr>
  </w:style>
  <w:style w:type="paragraph" w:customStyle="1" w:styleId="u">
    <w:name w:val="u表标题"/>
    <w:basedOn w:val="a"/>
    <w:rsid w:val="00A91B28"/>
    <w:pPr>
      <w:spacing w:beforeLines="150" w:before="150" w:afterLines="50" w:after="50" w:line="360" w:lineRule="auto"/>
      <w:jc w:val="center"/>
    </w:pPr>
    <w:rPr>
      <w:rFonts w:eastAsia="黑体" w:cs="Times New Roman"/>
      <w:b/>
      <w:sz w:val="21"/>
      <w:szCs w:val="24"/>
    </w:rPr>
  </w:style>
  <w:style w:type="character" w:customStyle="1" w:styleId="fontstyle01">
    <w:name w:val="fontstyle01"/>
    <w:rsid w:val="00A91B2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915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4A2384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0">
    <w:name w:val="标题 3 字符"/>
    <w:basedOn w:val="a0"/>
    <w:link w:val="3"/>
    <w:uiPriority w:val="9"/>
    <w:rsid w:val="004A2384"/>
    <w:rPr>
      <w:rFonts w:ascii="Times New Roman" w:hAnsi="Times New Roman"/>
      <w:b/>
      <w:bCs/>
      <w:sz w:val="32"/>
      <w:szCs w:val="32"/>
      <w:lang w:eastAsia="zh-TW"/>
    </w:rPr>
  </w:style>
  <w:style w:type="paragraph" w:customStyle="1" w:styleId="TAMainText">
    <w:name w:val="TA_Main_Text"/>
    <w:basedOn w:val="a"/>
    <w:link w:val="TAMainText0"/>
    <w:rsid w:val="004A2384"/>
    <w:pPr>
      <w:widowControl/>
      <w:spacing w:line="480" w:lineRule="auto"/>
      <w:ind w:firstLine="202"/>
    </w:pPr>
    <w:rPr>
      <w:rFonts w:ascii="Times" w:hAnsi="Times" w:cs="Times New Roman"/>
      <w:kern w:val="0"/>
      <w:szCs w:val="20"/>
      <w:lang w:eastAsia="en-US"/>
    </w:rPr>
  </w:style>
  <w:style w:type="paragraph" w:customStyle="1" w:styleId="EndNoteBibliographyTitle">
    <w:name w:val="EndNote Bibliography Title"/>
    <w:basedOn w:val="a"/>
    <w:link w:val="EndNoteBibliographyTitle0"/>
    <w:rsid w:val="00D90A30"/>
    <w:pPr>
      <w:jc w:val="center"/>
    </w:pPr>
    <w:rPr>
      <w:rFonts w:cs="Times New Roman"/>
      <w:noProof/>
    </w:rPr>
  </w:style>
  <w:style w:type="character" w:customStyle="1" w:styleId="TAMainText0">
    <w:name w:val="TA_Main_Text 字符"/>
    <w:basedOn w:val="a0"/>
    <w:link w:val="TAMainText"/>
    <w:rsid w:val="00D90A30"/>
    <w:rPr>
      <w:rFonts w:ascii="Times" w:eastAsia="宋体" w:hAnsi="Times" w:cs="Times New Roman"/>
      <w:kern w:val="0"/>
      <w:sz w:val="24"/>
      <w:szCs w:val="20"/>
      <w:lang w:eastAsia="en-US"/>
    </w:rPr>
  </w:style>
  <w:style w:type="character" w:customStyle="1" w:styleId="EndNoteBibliographyTitle0">
    <w:name w:val="EndNote Bibliography Title 字符"/>
    <w:basedOn w:val="TAMainText0"/>
    <w:link w:val="EndNoteBibliographyTitle"/>
    <w:rsid w:val="00D90A30"/>
    <w:rPr>
      <w:rFonts w:ascii="Times New Roman" w:eastAsia="宋体" w:hAnsi="Times New Roman" w:cs="Times New Roman"/>
      <w:noProof/>
      <w:kern w:val="0"/>
      <w:sz w:val="24"/>
      <w:szCs w:val="20"/>
      <w:lang w:eastAsia="en-US"/>
    </w:rPr>
  </w:style>
  <w:style w:type="paragraph" w:customStyle="1" w:styleId="EndNoteBibliography">
    <w:name w:val="EndNote Bibliography"/>
    <w:basedOn w:val="a"/>
    <w:link w:val="EndNoteBibliography0"/>
    <w:rsid w:val="00D90A30"/>
    <w:rPr>
      <w:rFonts w:cs="Times New Roman"/>
      <w:noProof/>
    </w:rPr>
  </w:style>
  <w:style w:type="character" w:customStyle="1" w:styleId="EndNoteBibliography0">
    <w:name w:val="EndNote Bibliography 字符"/>
    <w:basedOn w:val="TAMainText0"/>
    <w:link w:val="EndNoteBibliography"/>
    <w:rsid w:val="00D90A30"/>
    <w:rPr>
      <w:rFonts w:ascii="Times New Roman" w:eastAsia="宋体" w:hAnsi="Times New Roman" w:cs="Times New Roman"/>
      <w:noProof/>
      <w:kern w:val="0"/>
      <w:sz w:val="24"/>
      <w:szCs w:val="20"/>
      <w:lang w:eastAsia="en-US"/>
    </w:rPr>
  </w:style>
  <w:style w:type="character" w:styleId="a9">
    <w:name w:val="line number"/>
    <w:basedOn w:val="a0"/>
    <w:uiPriority w:val="99"/>
    <w:semiHidden/>
    <w:unhideWhenUsed/>
    <w:rsid w:val="002E5C9B"/>
  </w:style>
  <w:style w:type="table" w:styleId="aa">
    <w:name w:val="Light Shading"/>
    <w:basedOn w:val="a1"/>
    <w:uiPriority w:val="60"/>
    <w:rsid w:val="002408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浅色底纹2"/>
    <w:basedOn w:val="a1"/>
    <w:next w:val="aa"/>
    <w:uiPriority w:val="60"/>
    <w:rsid w:val="002408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31">
    <w:name w:val="浅色底纹3"/>
    <w:basedOn w:val="a1"/>
    <w:next w:val="aa"/>
    <w:uiPriority w:val="60"/>
    <w:rsid w:val="002408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b">
    <w:name w:val="List Paragraph"/>
    <w:basedOn w:val="a"/>
    <w:uiPriority w:val="34"/>
    <w:qFormat/>
    <w:rsid w:val="00F77117"/>
    <w:pPr>
      <w:spacing w:line="276" w:lineRule="auto"/>
      <w:ind w:firstLineChars="200" w:firstLine="420"/>
    </w:pPr>
  </w:style>
  <w:style w:type="table" w:customStyle="1" w:styleId="11">
    <w:name w:val="浅色底纹1"/>
    <w:basedOn w:val="a1"/>
    <w:uiPriority w:val="60"/>
    <w:rsid w:val="00D44DEB"/>
    <w:rPr>
      <w:color w:val="000000"/>
    </w:rPr>
    <w:tblPr>
      <w:tblStyleRowBandSize w:val="1"/>
      <w:tblStyleColBandSize w:val="1"/>
      <w:tblInd w:w="0" w:type="nil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0.bin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5" Type="http://schemas.openxmlformats.org/officeDocument/2006/relationships/endnotes" Target="endnotes.xml"/><Relationship Id="rId90" Type="http://schemas.openxmlformats.org/officeDocument/2006/relationships/image" Target="media/image34.wmf"/><Relationship Id="rId95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1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xinruzhang@ustb.edu.cn" TargetMode="Externa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2.wmf"/><Relationship Id="rId94" Type="http://schemas.openxmlformats.org/officeDocument/2006/relationships/image" Target="media/image36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3.bin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8.bin"/><Relationship Id="rId92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2449</Words>
  <Characters>13963</Characters>
  <Application>Microsoft Office Word</Application>
  <DocSecurity>0</DocSecurity>
  <Lines>116</Lines>
  <Paragraphs>32</Paragraphs>
  <ScaleCrop>false</ScaleCrop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TJXY</cp:lastModifiedBy>
  <cp:revision>3</cp:revision>
  <dcterms:created xsi:type="dcterms:W3CDTF">2020-09-07T14:46:00Z</dcterms:created>
  <dcterms:modified xsi:type="dcterms:W3CDTF">2020-09-07T14:46:00Z</dcterms:modified>
</cp:coreProperties>
</file>