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E1434" w14:textId="75B5F1A2" w:rsidR="009331D1" w:rsidRPr="00CA2E16" w:rsidRDefault="008E640B">
      <w:pPr>
        <w:pStyle w:val="Ttulo"/>
        <w:rPr>
          <w:rFonts w:ascii="Times New Roman" w:hAnsi="Times New Roman" w:cs="Times New Roman"/>
          <w:lang w:val="es-ES"/>
        </w:rPr>
      </w:pPr>
      <w:r w:rsidRPr="00CA2E16">
        <w:rPr>
          <w:rFonts w:ascii="Times New Roman" w:hAnsi="Times New Roman" w:cs="Times New Roman"/>
          <w:lang w:val="es-ES"/>
        </w:rPr>
        <w:t>INTEGRA ESAVI</w:t>
      </w:r>
    </w:p>
    <w:p w14:paraId="7CE9C62F" w14:textId="6003D626" w:rsidR="009331D1" w:rsidRPr="00CA2E16" w:rsidRDefault="00B04784">
      <w:pPr>
        <w:spacing w:before="400" w:after="200"/>
        <w:jc w:val="center"/>
        <w:rPr>
          <w:lang w:val="es-ES"/>
        </w:rPr>
      </w:pPr>
      <w:r>
        <w:rPr>
          <w:b/>
          <w:bCs/>
          <w:sz w:val="36"/>
          <w:szCs w:val="36"/>
          <w:lang w:val="es-ES"/>
        </w:rPr>
        <w:t>MANUAL DE USUARIO</w:t>
      </w:r>
      <w:r w:rsidR="00000000" w:rsidRPr="00CA2E16">
        <w:rPr>
          <w:b/>
          <w:bCs/>
          <w:sz w:val="36"/>
          <w:szCs w:val="36"/>
          <w:lang w:val="es-ES"/>
        </w:rPr>
        <w:t xml:space="preserve"> </w:t>
      </w:r>
    </w:p>
    <w:p w14:paraId="5006B291" w14:textId="77777777" w:rsidR="009331D1" w:rsidRPr="00CA2E16" w:rsidRDefault="00000000">
      <w:pPr>
        <w:spacing w:before="2400"/>
        <w:jc w:val="center"/>
        <w:rPr>
          <w:lang w:val="es-ES"/>
        </w:rPr>
      </w:pPr>
      <w:r w:rsidRPr="00CA2E16">
        <w:rPr>
          <w:lang w:val="es-ES"/>
        </w:rPr>
        <w:t>Versión 1.0</w:t>
      </w:r>
    </w:p>
    <w:p w14:paraId="2BFD3DFE" w14:textId="77777777" w:rsidR="009331D1" w:rsidRPr="00CA2E16" w:rsidRDefault="00000000">
      <w:pPr>
        <w:spacing w:before="200"/>
        <w:jc w:val="center"/>
        <w:rPr>
          <w:lang w:val="es-ES"/>
        </w:rPr>
      </w:pPr>
      <w:r w:rsidRPr="00CA2E16">
        <w:rPr>
          <w:lang w:val="es-ES"/>
        </w:rPr>
        <w:t>2025</w:t>
      </w:r>
    </w:p>
    <w:p w14:paraId="2D400088" w14:textId="77777777" w:rsidR="009331D1" w:rsidRPr="00CA2E16" w:rsidRDefault="00000000">
      <w:pPr>
        <w:rPr>
          <w:lang w:val="es-ES"/>
        </w:rPr>
      </w:pPr>
      <w:r w:rsidRPr="00CA2E16">
        <w:rPr>
          <w:lang w:val="es-ES"/>
        </w:rPr>
        <w:br w:type="page"/>
      </w:r>
    </w:p>
    <w:sdt>
      <w:sdtPr>
        <w:rPr>
          <w:rFonts w:ascii="Times New Roman" w:eastAsia="Times New Roman" w:hAnsi="Times New Roman" w:cs="Times New Roman"/>
          <w:b w:val="0"/>
          <w:bCs w:val="0"/>
          <w:color w:val="auto"/>
          <w:sz w:val="24"/>
          <w:szCs w:val="24"/>
          <w:lang w:val="es-ES"/>
        </w:rPr>
        <w:id w:val="-139960755"/>
        <w:docPartObj>
          <w:docPartGallery w:val="Table of Contents"/>
          <w:docPartUnique/>
        </w:docPartObj>
      </w:sdtPr>
      <w:sdtEndPr>
        <w:rPr>
          <w:noProof/>
          <w:lang w:val="es-EC"/>
        </w:rPr>
      </w:sdtEndPr>
      <w:sdtContent>
        <w:p w14:paraId="1684948F" w14:textId="0EF8DA21" w:rsidR="006C2732" w:rsidRPr="00CA2E16" w:rsidRDefault="006C2732">
          <w:pPr>
            <w:pStyle w:val="TtuloTDC"/>
            <w:rPr>
              <w:rFonts w:ascii="Times New Roman" w:hAnsi="Times New Roman" w:cs="Times New Roman"/>
            </w:rPr>
          </w:pPr>
          <w:r w:rsidRPr="00CA2E16">
            <w:rPr>
              <w:rFonts w:ascii="Times New Roman" w:hAnsi="Times New Roman" w:cs="Times New Roman"/>
              <w:lang w:val="es-ES"/>
            </w:rPr>
            <w:t>Tabla de contenido</w:t>
          </w:r>
        </w:p>
        <w:p w14:paraId="33C6DB0B" w14:textId="6B6A01F7" w:rsidR="007B2D7E" w:rsidRDefault="006C2732">
          <w:pPr>
            <w:pStyle w:val="TDC1"/>
            <w:tabs>
              <w:tab w:val="left" w:pos="480"/>
              <w:tab w:val="right" w:leader="dot" w:pos="9016"/>
            </w:tabs>
            <w:rPr>
              <w:rFonts w:eastAsiaTheme="minorEastAsia" w:cstheme="minorBidi"/>
              <w:b w:val="0"/>
              <w:bCs w:val="0"/>
              <w:i w:val="0"/>
              <w:iCs w:val="0"/>
              <w:noProof/>
              <w:kern w:val="2"/>
              <w14:ligatures w14:val="standardContextual"/>
            </w:rPr>
          </w:pPr>
          <w:r w:rsidRPr="00CA2E16">
            <w:rPr>
              <w:rFonts w:ascii="Times New Roman" w:hAnsi="Times New Roman" w:cs="Times New Roman"/>
              <w:b w:val="0"/>
              <w:bCs w:val="0"/>
            </w:rPr>
            <w:fldChar w:fldCharType="begin"/>
          </w:r>
          <w:r w:rsidRPr="00CA2E16">
            <w:rPr>
              <w:rFonts w:ascii="Times New Roman" w:hAnsi="Times New Roman" w:cs="Times New Roman"/>
            </w:rPr>
            <w:instrText>TOC \o "1-3" \h \z \u</w:instrText>
          </w:r>
          <w:r w:rsidRPr="00CA2E16">
            <w:rPr>
              <w:rFonts w:ascii="Times New Roman" w:hAnsi="Times New Roman" w:cs="Times New Roman"/>
              <w:b w:val="0"/>
              <w:bCs w:val="0"/>
            </w:rPr>
            <w:fldChar w:fldCharType="separate"/>
          </w:r>
          <w:hyperlink w:anchor="_Toc217852536" w:history="1">
            <w:r w:rsidR="007B2D7E" w:rsidRPr="00E6413C">
              <w:rPr>
                <w:rStyle w:val="Hipervnculo"/>
                <w:rFonts w:ascii="Times New Roman" w:hAnsi="Times New Roman" w:cs="Times New Roman"/>
                <w:noProof/>
                <w:lang w:val="es-ES"/>
              </w:rPr>
              <w:t>1.</w:t>
            </w:r>
            <w:r w:rsidR="007B2D7E">
              <w:rPr>
                <w:rFonts w:eastAsiaTheme="minorEastAsia" w:cstheme="minorBidi"/>
                <w:b w:val="0"/>
                <w:bCs w:val="0"/>
                <w:i w:val="0"/>
                <w:iCs w:val="0"/>
                <w:noProof/>
                <w:kern w:val="2"/>
                <w14:ligatures w14:val="standardContextual"/>
              </w:rPr>
              <w:tab/>
            </w:r>
            <w:r w:rsidR="007B2D7E" w:rsidRPr="00E6413C">
              <w:rPr>
                <w:rStyle w:val="Hipervnculo"/>
                <w:rFonts w:ascii="Times New Roman" w:hAnsi="Times New Roman" w:cs="Times New Roman"/>
                <w:noProof/>
                <w:lang w:val="es-ES"/>
              </w:rPr>
              <w:t>INTRODUCCIÓN</w:t>
            </w:r>
            <w:r w:rsidR="007B2D7E">
              <w:rPr>
                <w:noProof/>
                <w:webHidden/>
              </w:rPr>
              <w:tab/>
            </w:r>
            <w:r w:rsidR="007B2D7E">
              <w:rPr>
                <w:noProof/>
                <w:webHidden/>
              </w:rPr>
              <w:fldChar w:fldCharType="begin"/>
            </w:r>
            <w:r w:rsidR="007B2D7E">
              <w:rPr>
                <w:noProof/>
                <w:webHidden/>
              </w:rPr>
              <w:instrText xml:space="preserve"> PAGEREF _Toc217852536 \h </w:instrText>
            </w:r>
            <w:r w:rsidR="007B2D7E">
              <w:rPr>
                <w:noProof/>
                <w:webHidden/>
              </w:rPr>
            </w:r>
            <w:r w:rsidR="007B2D7E">
              <w:rPr>
                <w:noProof/>
                <w:webHidden/>
              </w:rPr>
              <w:fldChar w:fldCharType="separate"/>
            </w:r>
            <w:r w:rsidR="007B2D7E">
              <w:rPr>
                <w:noProof/>
                <w:webHidden/>
              </w:rPr>
              <w:t>3</w:t>
            </w:r>
            <w:r w:rsidR="007B2D7E">
              <w:rPr>
                <w:noProof/>
                <w:webHidden/>
              </w:rPr>
              <w:fldChar w:fldCharType="end"/>
            </w:r>
          </w:hyperlink>
        </w:p>
        <w:p w14:paraId="6ECE01A5" w14:textId="3E727D44"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37" w:history="1">
            <w:r w:rsidRPr="00E6413C">
              <w:rPr>
                <w:rStyle w:val="Hipervnculo"/>
                <w:rFonts w:ascii="Times New Roman" w:hAnsi="Times New Roman" w:cs="Times New Roman"/>
                <w:noProof/>
                <w:lang w:val="es-ES"/>
              </w:rPr>
              <w:t>1.1.</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Propósito</w:t>
            </w:r>
            <w:r>
              <w:rPr>
                <w:noProof/>
                <w:webHidden/>
              </w:rPr>
              <w:tab/>
            </w:r>
            <w:r>
              <w:rPr>
                <w:noProof/>
                <w:webHidden/>
              </w:rPr>
              <w:fldChar w:fldCharType="begin"/>
            </w:r>
            <w:r>
              <w:rPr>
                <w:noProof/>
                <w:webHidden/>
              </w:rPr>
              <w:instrText xml:space="preserve"> PAGEREF _Toc217852537 \h </w:instrText>
            </w:r>
            <w:r>
              <w:rPr>
                <w:noProof/>
                <w:webHidden/>
              </w:rPr>
            </w:r>
            <w:r>
              <w:rPr>
                <w:noProof/>
                <w:webHidden/>
              </w:rPr>
              <w:fldChar w:fldCharType="separate"/>
            </w:r>
            <w:r>
              <w:rPr>
                <w:noProof/>
                <w:webHidden/>
              </w:rPr>
              <w:t>3</w:t>
            </w:r>
            <w:r>
              <w:rPr>
                <w:noProof/>
                <w:webHidden/>
              </w:rPr>
              <w:fldChar w:fldCharType="end"/>
            </w:r>
          </w:hyperlink>
        </w:p>
        <w:p w14:paraId="7022102C" w14:textId="3073FE4C"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38" w:history="1">
            <w:r w:rsidRPr="00E6413C">
              <w:rPr>
                <w:rStyle w:val="Hipervnculo"/>
                <w:rFonts w:ascii="Times New Roman" w:hAnsi="Times New Roman" w:cs="Times New Roman"/>
                <w:noProof/>
                <w:lang w:val="es-ES"/>
              </w:rPr>
              <w:t>1.2.</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Alcance</w:t>
            </w:r>
            <w:r>
              <w:rPr>
                <w:noProof/>
                <w:webHidden/>
              </w:rPr>
              <w:tab/>
            </w:r>
            <w:r>
              <w:rPr>
                <w:noProof/>
                <w:webHidden/>
              </w:rPr>
              <w:fldChar w:fldCharType="begin"/>
            </w:r>
            <w:r>
              <w:rPr>
                <w:noProof/>
                <w:webHidden/>
              </w:rPr>
              <w:instrText xml:space="preserve"> PAGEREF _Toc217852538 \h </w:instrText>
            </w:r>
            <w:r>
              <w:rPr>
                <w:noProof/>
                <w:webHidden/>
              </w:rPr>
            </w:r>
            <w:r>
              <w:rPr>
                <w:noProof/>
                <w:webHidden/>
              </w:rPr>
              <w:fldChar w:fldCharType="separate"/>
            </w:r>
            <w:r>
              <w:rPr>
                <w:noProof/>
                <w:webHidden/>
              </w:rPr>
              <w:t>3</w:t>
            </w:r>
            <w:r>
              <w:rPr>
                <w:noProof/>
                <w:webHidden/>
              </w:rPr>
              <w:fldChar w:fldCharType="end"/>
            </w:r>
          </w:hyperlink>
        </w:p>
        <w:p w14:paraId="65D36423" w14:textId="39791CA2"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39" w:history="1">
            <w:r w:rsidRPr="00E6413C">
              <w:rPr>
                <w:rStyle w:val="Hipervnculo"/>
                <w:rFonts w:ascii="Times New Roman" w:hAnsi="Times New Roman" w:cs="Times New Roman"/>
                <w:noProof/>
                <w:lang w:val="es-ES"/>
              </w:rPr>
              <w:t>1.3.</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Glosario</w:t>
            </w:r>
            <w:r>
              <w:rPr>
                <w:noProof/>
                <w:webHidden/>
              </w:rPr>
              <w:tab/>
            </w:r>
            <w:r>
              <w:rPr>
                <w:noProof/>
                <w:webHidden/>
              </w:rPr>
              <w:fldChar w:fldCharType="begin"/>
            </w:r>
            <w:r>
              <w:rPr>
                <w:noProof/>
                <w:webHidden/>
              </w:rPr>
              <w:instrText xml:space="preserve"> PAGEREF _Toc217852539 \h </w:instrText>
            </w:r>
            <w:r>
              <w:rPr>
                <w:noProof/>
                <w:webHidden/>
              </w:rPr>
            </w:r>
            <w:r>
              <w:rPr>
                <w:noProof/>
                <w:webHidden/>
              </w:rPr>
              <w:fldChar w:fldCharType="separate"/>
            </w:r>
            <w:r>
              <w:rPr>
                <w:noProof/>
                <w:webHidden/>
              </w:rPr>
              <w:t>3</w:t>
            </w:r>
            <w:r>
              <w:rPr>
                <w:noProof/>
                <w:webHidden/>
              </w:rPr>
              <w:fldChar w:fldCharType="end"/>
            </w:r>
          </w:hyperlink>
        </w:p>
        <w:p w14:paraId="79B5922A" w14:textId="6899EECC" w:rsidR="007B2D7E" w:rsidRDefault="007B2D7E">
          <w:pPr>
            <w:pStyle w:val="TDC1"/>
            <w:tabs>
              <w:tab w:val="left" w:pos="480"/>
              <w:tab w:val="right" w:leader="dot" w:pos="9016"/>
            </w:tabs>
            <w:rPr>
              <w:rFonts w:eastAsiaTheme="minorEastAsia" w:cstheme="minorBidi"/>
              <w:b w:val="0"/>
              <w:bCs w:val="0"/>
              <w:i w:val="0"/>
              <w:iCs w:val="0"/>
              <w:noProof/>
              <w:kern w:val="2"/>
              <w14:ligatures w14:val="standardContextual"/>
            </w:rPr>
          </w:pPr>
          <w:hyperlink w:anchor="_Toc217852540" w:history="1">
            <w:r w:rsidRPr="00E6413C">
              <w:rPr>
                <w:rStyle w:val="Hipervnculo"/>
                <w:rFonts w:ascii="Times New Roman" w:hAnsi="Times New Roman" w:cs="Times New Roman"/>
                <w:noProof/>
                <w:lang w:val="es-ES"/>
              </w:rPr>
              <w:t>2.</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OBJETIVOS</w:t>
            </w:r>
            <w:r>
              <w:rPr>
                <w:noProof/>
                <w:webHidden/>
              </w:rPr>
              <w:tab/>
            </w:r>
            <w:r>
              <w:rPr>
                <w:noProof/>
                <w:webHidden/>
              </w:rPr>
              <w:fldChar w:fldCharType="begin"/>
            </w:r>
            <w:r>
              <w:rPr>
                <w:noProof/>
                <w:webHidden/>
              </w:rPr>
              <w:instrText xml:space="preserve"> PAGEREF _Toc217852540 \h </w:instrText>
            </w:r>
            <w:r>
              <w:rPr>
                <w:noProof/>
                <w:webHidden/>
              </w:rPr>
            </w:r>
            <w:r>
              <w:rPr>
                <w:noProof/>
                <w:webHidden/>
              </w:rPr>
              <w:fldChar w:fldCharType="separate"/>
            </w:r>
            <w:r>
              <w:rPr>
                <w:noProof/>
                <w:webHidden/>
              </w:rPr>
              <w:t>4</w:t>
            </w:r>
            <w:r>
              <w:rPr>
                <w:noProof/>
                <w:webHidden/>
              </w:rPr>
              <w:fldChar w:fldCharType="end"/>
            </w:r>
          </w:hyperlink>
        </w:p>
        <w:p w14:paraId="45B55456" w14:textId="47648B2B" w:rsidR="007B2D7E" w:rsidRDefault="007B2D7E">
          <w:pPr>
            <w:pStyle w:val="TDC1"/>
            <w:tabs>
              <w:tab w:val="left" w:pos="480"/>
              <w:tab w:val="right" w:leader="dot" w:pos="9016"/>
            </w:tabs>
            <w:rPr>
              <w:rFonts w:eastAsiaTheme="minorEastAsia" w:cstheme="minorBidi"/>
              <w:b w:val="0"/>
              <w:bCs w:val="0"/>
              <w:i w:val="0"/>
              <w:iCs w:val="0"/>
              <w:noProof/>
              <w:kern w:val="2"/>
              <w14:ligatures w14:val="standardContextual"/>
            </w:rPr>
          </w:pPr>
          <w:hyperlink w:anchor="_Toc217852541" w:history="1">
            <w:r w:rsidRPr="00E6413C">
              <w:rPr>
                <w:rStyle w:val="Hipervnculo"/>
                <w:rFonts w:ascii="Times New Roman" w:hAnsi="Times New Roman" w:cs="Times New Roman"/>
                <w:noProof/>
                <w:lang w:val="es-ES"/>
              </w:rPr>
              <w:t>3.</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Proceso de datos</w:t>
            </w:r>
            <w:r>
              <w:rPr>
                <w:noProof/>
                <w:webHidden/>
              </w:rPr>
              <w:tab/>
            </w:r>
            <w:r>
              <w:rPr>
                <w:noProof/>
                <w:webHidden/>
              </w:rPr>
              <w:fldChar w:fldCharType="begin"/>
            </w:r>
            <w:r>
              <w:rPr>
                <w:noProof/>
                <w:webHidden/>
              </w:rPr>
              <w:instrText xml:space="preserve"> PAGEREF _Toc217852541 \h </w:instrText>
            </w:r>
            <w:r>
              <w:rPr>
                <w:noProof/>
                <w:webHidden/>
              </w:rPr>
            </w:r>
            <w:r>
              <w:rPr>
                <w:noProof/>
                <w:webHidden/>
              </w:rPr>
              <w:fldChar w:fldCharType="separate"/>
            </w:r>
            <w:r>
              <w:rPr>
                <w:noProof/>
                <w:webHidden/>
              </w:rPr>
              <w:t>4</w:t>
            </w:r>
            <w:r>
              <w:rPr>
                <w:noProof/>
                <w:webHidden/>
              </w:rPr>
              <w:fldChar w:fldCharType="end"/>
            </w:r>
          </w:hyperlink>
        </w:p>
        <w:p w14:paraId="5871437A" w14:textId="4B996520"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42" w:history="1">
            <w:r w:rsidRPr="00E6413C">
              <w:rPr>
                <w:rStyle w:val="Hipervnculo"/>
                <w:rFonts w:ascii="Times New Roman" w:hAnsi="Times New Roman" w:cs="Times New Roman"/>
                <w:noProof/>
                <w:lang w:val="es-ES"/>
              </w:rPr>
              <w:t>3.1.</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Configuración de Prerrequisitos y Datos Maestros</w:t>
            </w:r>
            <w:r>
              <w:rPr>
                <w:noProof/>
                <w:webHidden/>
              </w:rPr>
              <w:tab/>
            </w:r>
            <w:r>
              <w:rPr>
                <w:noProof/>
                <w:webHidden/>
              </w:rPr>
              <w:fldChar w:fldCharType="begin"/>
            </w:r>
            <w:r>
              <w:rPr>
                <w:noProof/>
                <w:webHidden/>
              </w:rPr>
              <w:instrText xml:space="preserve"> PAGEREF _Toc217852542 \h </w:instrText>
            </w:r>
            <w:r>
              <w:rPr>
                <w:noProof/>
                <w:webHidden/>
              </w:rPr>
            </w:r>
            <w:r>
              <w:rPr>
                <w:noProof/>
                <w:webHidden/>
              </w:rPr>
              <w:fldChar w:fldCharType="separate"/>
            </w:r>
            <w:r>
              <w:rPr>
                <w:noProof/>
                <w:webHidden/>
              </w:rPr>
              <w:t>4</w:t>
            </w:r>
            <w:r>
              <w:rPr>
                <w:noProof/>
                <w:webHidden/>
              </w:rPr>
              <w:fldChar w:fldCharType="end"/>
            </w:r>
          </w:hyperlink>
        </w:p>
        <w:p w14:paraId="0C36902A" w14:textId="05D01BDA"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43" w:history="1">
            <w:r w:rsidRPr="00E6413C">
              <w:rPr>
                <w:rStyle w:val="Hipervnculo"/>
                <w:rFonts w:ascii="Times New Roman" w:hAnsi="Times New Roman" w:cs="Times New Roman"/>
                <w:noProof/>
                <w:lang w:val="es-ES"/>
              </w:rPr>
              <w:t>3.2.</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Flujo de Captura y Sincronización de Eventos (ESAVI)</w:t>
            </w:r>
            <w:r>
              <w:rPr>
                <w:noProof/>
                <w:webHidden/>
              </w:rPr>
              <w:tab/>
            </w:r>
            <w:r>
              <w:rPr>
                <w:noProof/>
                <w:webHidden/>
              </w:rPr>
              <w:fldChar w:fldCharType="begin"/>
            </w:r>
            <w:r>
              <w:rPr>
                <w:noProof/>
                <w:webHidden/>
              </w:rPr>
              <w:instrText xml:space="preserve"> PAGEREF _Toc217852543 \h </w:instrText>
            </w:r>
            <w:r>
              <w:rPr>
                <w:noProof/>
                <w:webHidden/>
              </w:rPr>
            </w:r>
            <w:r>
              <w:rPr>
                <w:noProof/>
                <w:webHidden/>
              </w:rPr>
              <w:fldChar w:fldCharType="separate"/>
            </w:r>
            <w:r>
              <w:rPr>
                <w:noProof/>
                <w:webHidden/>
              </w:rPr>
              <w:t>5</w:t>
            </w:r>
            <w:r>
              <w:rPr>
                <w:noProof/>
                <w:webHidden/>
              </w:rPr>
              <w:fldChar w:fldCharType="end"/>
            </w:r>
          </w:hyperlink>
        </w:p>
        <w:p w14:paraId="244563DE" w14:textId="129BD21F"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44" w:history="1">
            <w:r w:rsidRPr="00E6413C">
              <w:rPr>
                <w:rStyle w:val="Hipervnculo"/>
                <w:rFonts w:ascii="Times New Roman" w:hAnsi="Times New Roman" w:cs="Times New Roman"/>
                <w:noProof/>
                <w:lang w:val="es-ES"/>
              </w:rPr>
              <w:t>3.3.</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Trazabilidad y Auditoría (Módulo Sync)</w:t>
            </w:r>
            <w:r>
              <w:rPr>
                <w:noProof/>
                <w:webHidden/>
              </w:rPr>
              <w:tab/>
            </w:r>
            <w:r>
              <w:rPr>
                <w:noProof/>
                <w:webHidden/>
              </w:rPr>
              <w:fldChar w:fldCharType="begin"/>
            </w:r>
            <w:r>
              <w:rPr>
                <w:noProof/>
                <w:webHidden/>
              </w:rPr>
              <w:instrText xml:space="preserve"> PAGEREF _Toc217852544 \h </w:instrText>
            </w:r>
            <w:r>
              <w:rPr>
                <w:noProof/>
                <w:webHidden/>
              </w:rPr>
            </w:r>
            <w:r>
              <w:rPr>
                <w:noProof/>
                <w:webHidden/>
              </w:rPr>
              <w:fldChar w:fldCharType="separate"/>
            </w:r>
            <w:r>
              <w:rPr>
                <w:noProof/>
                <w:webHidden/>
              </w:rPr>
              <w:t>5</w:t>
            </w:r>
            <w:r>
              <w:rPr>
                <w:noProof/>
                <w:webHidden/>
              </w:rPr>
              <w:fldChar w:fldCharType="end"/>
            </w:r>
          </w:hyperlink>
        </w:p>
        <w:p w14:paraId="1514EF80" w14:textId="5918B09F"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45" w:history="1">
            <w:r w:rsidRPr="00E6413C">
              <w:rPr>
                <w:rStyle w:val="Hipervnculo"/>
                <w:rFonts w:ascii="Times New Roman" w:hAnsi="Times New Roman" w:cs="Times New Roman"/>
                <w:noProof/>
                <w:lang w:val="es-ES"/>
              </w:rPr>
              <w:t>3.4.</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Ciclo de Procesamiento y Salida de Información</w:t>
            </w:r>
            <w:r>
              <w:rPr>
                <w:noProof/>
                <w:webHidden/>
              </w:rPr>
              <w:tab/>
            </w:r>
            <w:r>
              <w:rPr>
                <w:noProof/>
                <w:webHidden/>
              </w:rPr>
              <w:fldChar w:fldCharType="begin"/>
            </w:r>
            <w:r>
              <w:rPr>
                <w:noProof/>
                <w:webHidden/>
              </w:rPr>
              <w:instrText xml:space="preserve"> PAGEREF _Toc217852545 \h </w:instrText>
            </w:r>
            <w:r>
              <w:rPr>
                <w:noProof/>
                <w:webHidden/>
              </w:rPr>
            </w:r>
            <w:r>
              <w:rPr>
                <w:noProof/>
                <w:webHidden/>
              </w:rPr>
              <w:fldChar w:fldCharType="separate"/>
            </w:r>
            <w:r>
              <w:rPr>
                <w:noProof/>
                <w:webHidden/>
              </w:rPr>
              <w:t>5</w:t>
            </w:r>
            <w:r>
              <w:rPr>
                <w:noProof/>
                <w:webHidden/>
              </w:rPr>
              <w:fldChar w:fldCharType="end"/>
            </w:r>
          </w:hyperlink>
        </w:p>
        <w:p w14:paraId="5F34CFA6" w14:textId="6AEC46C8" w:rsidR="007B2D7E" w:rsidRDefault="007B2D7E">
          <w:pPr>
            <w:pStyle w:val="TDC1"/>
            <w:tabs>
              <w:tab w:val="left" w:pos="480"/>
              <w:tab w:val="right" w:leader="dot" w:pos="9016"/>
            </w:tabs>
            <w:rPr>
              <w:rFonts w:eastAsiaTheme="minorEastAsia" w:cstheme="minorBidi"/>
              <w:b w:val="0"/>
              <w:bCs w:val="0"/>
              <w:i w:val="0"/>
              <w:iCs w:val="0"/>
              <w:noProof/>
              <w:kern w:val="2"/>
              <w14:ligatures w14:val="standardContextual"/>
            </w:rPr>
          </w:pPr>
          <w:hyperlink w:anchor="_Toc217852546" w:history="1">
            <w:r w:rsidRPr="00E6413C">
              <w:rPr>
                <w:rStyle w:val="Hipervnculo"/>
                <w:rFonts w:ascii="Times New Roman" w:hAnsi="Times New Roman" w:cs="Times New Roman"/>
                <w:noProof/>
                <w:lang w:val="es-ES"/>
              </w:rPr>
              <w:t>4.</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Arquitectura general de la solución</w:t>
            </w:r>
            <w:r>
              <w:rPr>
                <w:noProof/>
                <w:webHidden/>
              </w:rPr>
              <w:tab/>
            </w:r>
            <w:r>
              <w:rPr>
                <w:noProof/>
                <w:webHidden/>
              </w:rPr>
              <w:fldChar w:fldCharType="begin"/>
            </w:r>
            <w:r>
              <w:rPr>
                <w:noProof/>
                <w:webHidden/>
              </w:rPr>
              <w:instrText xml:space="preserve"> PAGEREF _Toc217852546 \h </w:instrText>
            </w:r>
            <w:r>
              <w:rPr>
                <w:noProof/>
                <w:webHidden/>
              </w:rPr>
            </w:r>
            <w:r>
              <w:rPr>
                <w:noProof/>
                <w:webHidden/>
              </w:rPr>
              <w:fldChar w:fldCharType="separate"/>
            </w:r>
            <w:r>
              <w:rPr>
                <w:noProof/>
                <w:webHidden/>
              </w:rPr>
              <w:t>5</w:t>
            </w:r>
            <w:r>
              <w:rPr>
                <w:noProof/>
                <w:webHidden/>
              </w:rPr>
              <w:fldChar w:fldCharType="end"/>
            </w:r>
          </w:hyperlink>
        </w:p>
        <w:p w14:paraId="080EFE75" w14:textId="773B1E22"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47" w:history="1">
            <w:r w:rsidRPr="00E6413C">
              <w:rPr>
                <w:rStyle w:val="Hipervnculo"/>
                <w:rFonts w:ascii="Times New Roman" w:hAnsi="Times New Roman" w:cs="Times New Roman"/>
                <w:noProof/>
                <w:lang w:val="es-ES"/>
              </w:rPr>
              <w:t>4.1.</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Vista de contexto</w:t>
            </w:r>
            <w:r>
              <w:rPr>
                <w:noProof/>
                <w:webHidden/>
              </w:rPr>
              <w:tab/>
            </w:r>
            <w:r>
              <w:rPr>
                <w:noProof/>
                <w:webHidden/>
              </w:rPr>
              <w:fldChar w:fldCharType="begin"/>
            </w:r>
            <w:r>
              <w:rPr>
                <w:noProof/>
                <w:webHidden/>
              </w:rPr>
              <w:instrText xml:space="preserve"> PAGEREF _Toc217852547 \h </w:instrText>
            </w:r>
            <w:r>
              <w:rPr>
                <w:noProof/>
                <w:webHidden/>
              </w:rPr>
            </w:r>
            <w:r>
              <w:rPr>
                <w:noProof/>
                <w:webHidden/>
              </w:rPr>
              <w:fldChar w:fldCharType="separate"/>
            </w:r>
            <w:r>
              <w:rPr>
                <w:noProof/>
                <w:webHidden/>
              </w:rPr>
              <w:t>6</w:t>
            </w:r>
            <w:r>
              <w:rPr>
                <w:noProof/>
                <w:webHidden/>
              </w:rPr>
              <w:fldChar w:fldCharType="end"/>
            </w:r>
          </w:hyperlink>
        </w:p>
        <w:p w14:paraId="4244783D" w14:textId="4231DDA6"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48" w:history="1">
            <w:r w:rsidRPr="00E6413C">
              <w:rPr>
                <w:rStyle w:val="Hipervnculo"/>
                <w:rFonts w:ascii="Times New Roman" w:hAnsi="Times New Roman" w:cs="Times New Roman"/>
                <w:noProof/>
                <w:lang w:val="es-ES"/>
              </w:rPr>
              <w:t>4.2.</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Vista de componentes</w:t>
            </w:r>
            <w:r>
              <w:rPr>
                <w:noProof/>
                <w:webHidden/>
              </w:rPr>
              <w:tab/>
            </w:r>
            <w:r>
              <w:rPr>
                <w:noProof/>
                <w:webHidden/>
              </w:rPr>
              <w:fldChar w:fldCharType="begin"/>
            </w:r>
            <w:r>
              <w:rPr>
                <w:noProof/>
                <w:webHidden/>
              </w:rPr>
              <w:instrText xml:space="preserve"> PAGEREF _Toc217852548 \h </w:instrText>
            </w:r>
            <w:r>
              <w:rPr>
                <w:noProof/>
                <w:webHidden/>
              </w:rPr>
            </w:r>
            <w:r>
              <w:rPr>
                <w:noProof/>
                <w:webHidden/>
              </w:rPr>
              <w:fldChar w:fldCharType="separate"/>
            </w:r>
            <w:r>
              <w:rPr>
                <w:noProof/>
                <w:webHidden/>
              </w:rPr>
              <w:t>6</w:t>
            </w:r>
            <w:r>
              <w:rPr>
                <w:noProof/>
                <w:webHidden/>
              </w:rPr>
              <w:fldChar w:fldCharType="end"/>
            </w:r>
          </w:hyperlink>
        </w:p>
        <w:p w14:paraId="57C59CAB" w14:textId="3F0884B9" w:rsidR="007B2D7E" w:rsidRDefault="007B2D7E">
          <w:pPr>
            <w:pStyle w:val="TDC1"/>
            <w:tabs>
              <w:tab w:val="left" w:pos="960"/>
              <w:tab w:val="right" w:leader="dot" w:pos="9016"/>
            </w:tabs>
            <w:rPr>
              <w:rFonts w:eastAsiaTheme="minorEastAsia" w:cstheme="minorBidi"/>
              <w:b w:val="0"/>
              <w:bCs w:val="0"/>
              <w:i w:val="0"/>
              <w:iCs w:val="0"/>
              <w:noProof/>
              <w:kern w:val="2"/>
              <w14:ligatures w14:val="standardContextual"/>
            </w:rPr>
          </w:pPr>
          <w:hyperlink w:anchor="_Toc217852549" w:history="1">
            <w:r w:rsidRPr="00E6413C">
              <w:rPr>
                <w:rStyle w:val="Hipervnculo"/>
                <w:rFonts w:ascii="Times New Roman" w:hAnsi="Times New Roman" w:cs="Times New Roman"/>
                <w:noProof/>
                <w:lang w:val="es-ES"/>
              </w:rPr>
              <w:t>4.2.1.</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Componente: integra-esavi-api</w:t>
            </w:r>
            <w:r>
              <w:rPr>
                <w:noProof/>
                <w:webHidden/>
              </w:rPr>
              <w:tab/>
            </w:r>
            <w:r>
              <w:rPr>
                <w:noProof/>
                <w:webHidden/>
              </w:rPr>
              <w:fldChar w:fldCharType="begin"/>
            </w:r>
            <w:r>
              <w:rPr>
                <w:noProof/>
                <w:webHidden/>
              </w:rPr>
              <w:instrText xml:space="preserve"> PAGEREF _Toc217852549 \h </w:instrText>
            </w:r>
            <w:r>
              <w:rPr>
                <w:noProof/>
                <w:webHidden/>
              </w:rPr>
            </w:r>
            <w:r>
              <w:rPr>
                <w:noProof/>
                <w:webHidden/>
              </w:rPr>
              <w:fldChar w:fldCharType="separate"/>
            </w:r>
            <w:r>
              <w:rPr>
                <w:noProof/>
                <w:webHidden/>
              </w:rPr>
              <w:t>6</w:t>
            </w:r>
            <w:r>
              <w:rPr>
                <w:noProof/>
                <w:webHidden/>
              </w:rPr>
              <w:fldChar w:fldCharType="end"/>
            </w:r>
          </w:hyperlink>
        </w:p>
        <w:p w14:paraId="53182429" w14:textId="42EF7B74" w:rsidR="007B2D7E" w:rsidRDefault="007B2D7E">
          <w:pPr>
            <w:pStyle w:val="TDC1"/>
            <w:tabs>
              <w:tab w:val="left" w:pos="960"/>
              <w:tab w:val="right" w:leader="dot" w:pos="9016"/>
            </w:tabs>
            <w:rPr>
              <w:rFonts w:eastAsiaTheme="minorEastAsia" w:cstheme="minorBidi"/>
              <w:b w:val="0"/>
              <w:bCs w:val="0"/>
              <w:i w:val="0"/>
              <w:iCs w:val="0"/>
              <w:noProof/>
              <w:kern w:val="2"/>
              <w14:ligatures w14:val="standardContextual"/>
            </w:rPr>
          </w:pPr>
          <w:hyperlink w:anchor="_Toc217852550" w:history="1">
            <w:r w:rsidRPr="00E6413C">
              <w:rPr>
                <w:rStyle w:val="Hipervnculo"/>
                <w:rFonts w:ascii="Times New Roman" w:hAnsi="Times New Roman" w:cs="Times New Roman"/>
                <w:noProof/>
                <w:lang w:val="es-ES"/>
              </w:rPr>
              <w:t>4.2.2.</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Componente: integra-esavi-dash</w:t>
            </w:r>
            <w:r>
              <w:rPr>
                <w:noProof/>
                <w:webHidden/>
              </w:rPr>
              <w:tab/>
            </w:r>
            <w:r>
              <w:rPr>
                <w:noProof/>
                <w:webHidden/>
              </w:rPr>
              <w:fldChar w:fldCharType="begin"/>
            </w:r>
            <w:r>
              <w:rPr>
                <w:noProof/>
                <w:webHidden/>
              </w:rPr>
              <w:instrText xml:space="preserve"> PAGEREF _Toc217852550 \h </w:instrText>
            </w:r>
            <w:r>
              <w:rPr>
                <w:noProof/>
                <w:webHidden/>
              </w:rPr>
            </w:r>
            <w:r>
              <w:rPr>
                <w:noProof/>
                <w:webHidden/>
              </w:rPr>
              <w:fldChar w:fldCharType="separate"/>
            </w:r>
            <w:r>
              <w:rPr>
                <w:noProof/>
                <w:webHidden/>
              </w:rPr>
              <w:t>7</w:t>
            </w:r>
            <w:r>
              <w:rPr>
                <w:noProof/>
                <w:webHidden/>
              </w:rPr>
              <w:fldChar w:fldCharType="end"/>
            </w:r>
          </w:hyperlink>
        </w:p>
        <w:p w14:paraId="60302324" w14:textId="111A2421" w:rsidR="007B2D7E" w:rsidRDefault="007B2D7E">
          <w:pPr>
            <w:pStyle w:val="TDC1"/>
            <w:tabs>
              <w:tab w:val="left" w:pos="960"/>
              <w:tab w:val="right" w:leader="dot" w:pos="9016"/>
            </w:tabs>
            <w:rPr>
              <w:rFonts w:eastAsiaTheme="minorEastAsia" w:cstheme="minorBidi"/>
              <w:b w:val="0"/>
              <w:bCs w:val="0"/>
              <w:i w:val="0"/>
              <w:iCs w:val="0"/>
              <w:noProof/>
              <w:kern w:val="2"/>
              <w14:ligatures w14:val="standardContextual"/>
            </w:rPr>
          </w:pPr>
          <w:hyperlink w:anchor="_Toc217852551" w:history="1">
            <w:r w:rsidRPr="00E6413C">
              <w:rPr>
                <w:rStyle w:val="Hipervnculo"/>
                <w:rFonts w:ascii="Times New Roman" w:hAnsi="Times New Roman" w:cs="Times New Roman"/>
                <w:noProof/>
                <w:lang w:val="es-ES"/>
              </w:rPr>
              <w:t>4.2.3.</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Componente: integra-esavi-gaceta</w:t>
            </w:r>
            <w:r>
              <w:rPr>
                <w:noProof/>
                <w:webHidden/>
              </w:rPr>
              <w:tab/>
            </w:r>
            <w:r>
              <w:rPr>
                <w:noProof/>
                <w:webHidden/>
              </w:rPr>
              <w:fldChar w:fldCharType="begin"/>
            </w:r>
            <w:r>
              <w:rPr>
                <w:noProof/>
                <w:webHidden/>
              </w:rPr>
              <w:instrText xml:space="preserve"> PAGEREF _Toc217852551 \h </w:instrText>
            </w:r>
            <w:r>
              <w:rPr>
                <w:noProof/>
                <w:webHidden/>
              </w:rPr>
            </w:r>
            <w:r>
              <w:rPr>
                <w:noProof/>
                <w:webHidden/>
              </w:rPr>
              <w:fldChar w:fldCharType="separate"/>
            </w:r>
            <w:r>
              <w:rPr>
                <w:noProof/>
                <w:webHidden/>
              </w:rPr>
              <w:t>8</w:t>
            </w:r>
            <w:r>
              <w:rPr>
                <w:noProof/>
                <w:webHidden/>
              </w:rPr>
              <w:fldChar w:fldCharType="end"/>
            </w:r>
          </w:hyperlink>
        </w:p>
        <w:p w14:paraId="31C10BA6" w14:textId="251A1C2A" w:rsidR="007B2D7E" w:rsidRDefault="007B2D7E">
          <w:pPr>
            <w:pStyle w:val="TDC1"/>
            <w:tabs>
              <w:tab w:val="left" w:pos="960"/>
              <w:tab w:val="right" w:leader="dot" w:pos="9016"/>
            </w:tabs>
            <w:rPr>
              <w:rFonts w:eastAsiaTheme="minorEastAsia" w:cstheme="minorBidi"/>
              <w:b w:val="0"/>
              <w:bCs w:val="0"/>
              <w:i w:val="0"/>
              <w:iCs w:val="0"/>
              <w:noProof/>
              <w:kern w:val="2"/>
              <w14:ligatures w14:val="standardContextual"/>
            </w:rPr>
          </w:pPr>
          <w:hyperlink w:anchor="_Toc217852552" w:history="1">
            <w:r w:rsidRPr="00E6413C">
              <w:rPr>
                <w:rStyle w:val="Hipervnculo"/>
                <w:rFonts w:ascii="Times New Roman" w:hAnsi="Times New Roman" w:cs="Times New Roman"/>
                <w:noProof/>
                <w:lang w:val="es-ES"/>
              </w:rPr>
              <w:t>4.2.4.</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Componente: integra-esavi-web</w:t>
            </w:r>
            <w:r>
              <w:rPr>
                <w:noProof/>
                <w:webHidden/>
              </w:rPr>
              <w:tab/>
            </w:r>
            <w:r>
              <w:rPr>
                <w:noProof/>
                <w:webHidden/>
              </w:rPr>
              <w:fldChar w:fldCharType="begin"/>
            </w:r>
            <w:r>
              <w:rPr>
                <w:noProof/>
                <w:webHidden/>
              </w:rPr>
              <w:instrText xml:space="preserve"> PAGEREF _Toc217852552 \h </w:instrText>
            </w:r>
            <w:r>
              <w:rPr>
                <w:noProof/>
                <w:webHidden/>
              </w:rPr>
            </w:r>
            <w:r>
              <w:rPr>
                <w:noProof/>
                <w:webHidden/>
              </w:rPr>
              <w:fldChar w:fldCharType="separate"/>
            </w:r>
            <w:r>
              <w:rPr>
                <w:noProof/>
                <w:webHidden/>
              </w:rPr>
              <w:t>8</w:t>
            </w:r>
            <w:r>
              <w:rPr>
                <w:noProof/>
                <w:webHidden/>
              </w:rPr>
              <w:fldChar w:fldCharType="end"/>
            </w:r>
          </w:hyperlink>
        </w:p>
        <w:p w14:paraId="55E8A48A" w14:textId="101A3286" w:rsidR="007B2D7E" w:rsidRDefault="007B2D7E">
          <w:pPr>
            <w:pStyle w:val="TDC1"/>
            <w:tabs>
              <w:tab w:val="left" w:pos="480"/>
              <w:tab w:val="right" w:leader="dot" w:pos="9016"/>
            </w:tabs>
            <w:rPr>
              <w:rFonts w:eastAsiaTheme="minorEastAsia" w:cstheme="minorBidi"/>
              <w:b w:val="0"/>
              <w:bCs w:val="0"/>
              <w:i w:val="0"/>
              <w:iCs w:val="0"/>
              <w:noProof/>
              <w:kern w:val="2"/>
              <w14:ligatures w14:val="standardContextual"/>
            </w:rPr>
          </w:pPr>
          <w:hyperlink w:anchor="_Toc217852553" w:history="1">
            <w:r w:rsidRPr="00E6413C">
              <w:rPr>
                <w:rStyle w:val="Hipervnculo"/>
                <w:rFonts w:ascii="Times New Roman" w:hAnsi="Times New Roman" w:cs="Times New Roman"/>
                <w:noProof/>
                <w:lang w:val="es-ES"/>
              </w:rPr>
              <w:t>5.</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Tecnologías</w:t>
            </w:r>
            <w:r>
              <w:rPr>
                <w:noProof/>
                <w:webHidden/>
              </w:rPr>
              <w:tab/>
            </w:r>
            <w:r>
              <w:rPr>
                <w:noProof/>
                <w:webHidden/>
              </w:rPr>
              <w:fldChar w:fldCharType="begin"/>
            </w:r>
            <w:r>
              <w:rPr>
                <w:noProof/>
                <w:webHidden/>
              </w:rPr>
              <w:instrText xml:space="preserve"> PAGEREF _Toc217852553 \h </w:instrText>
            </w:r>
            <w:r>
              <w:rPr>
                <w:noProof/>
                <w:webHidden/>
              </w:rPr>
            </w:r>
            <w:r>
              <w:rPr>
                <w:noProof/>
                <w:webHidden/>
              </w:rPr>
              <w:fldChar w:fldCharType="separate"/>
            </w:r>
            <w:r>
              <w:rPr>
                <w:noProof/>
                <w:webHidden/>
              </w:rPr>
              <w:t>9</w:t>
            </w:r>
            <w:r>
              <w:rPr>
                <w:noProof/>
                <w:webHidden/>
              </w:rPr>
              <w:fldChar w:fldCharType="end"/>
            </w:r>
          </w:hyperlink>
        </w:p>
        <w:p w14:paraId="58FD15AD" w14:textId="1C18865D"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54" w:history="1">
            <w:r w:rsidRPr="00E6413C">
              <w:rPr>
                <w:rStyle w:val="Hipervnculo"/>
                <w:rFonts w:ascii="Times New Roman" w:hAnsi="Times New Roman" w:cs="Times New Roman"/>
                <w:noProof/>
                <w:lang w:val="es-ES"/>
              </w:rPr>
              <w:t>5.1.</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Componente: Integra-ESAVI-API (Capa de Servicios y Persistencia)</w:t>
            </w:r>
            <w:r>
              <w:rPr>
                <w:noProof/>
                <w:webHidden/>
              </w:rPr>
              <w:tab/>
            </w:r>
            <w:r>
              <w:rPr>
                <w:noProof/>
                <w:webHidden/>
              </w:rPr>
              <w:fldChar w:fldCharType="begin"/>
            </w:r>
            <w:r>
              <w:rPr>
                <w:noProof/>
                <w:webHidden/>
              </w:rPr>
              <w:instrText xml:space="preserve"> PAGEREF _Toc217852554 \h </w:instrText>
            </w:r>
            <w:r>
              <w:rPr>
                <w:noProof/>
                <w:webHidden/>
              </w:rPr>
            </w:r>
            <w:r>
              <w:rPr>
                <w:noProof/>
                <w:webHidden/>
              </w:rPr>
              <w:fldChar w:fldCharType="separate"/>
            </w:r>
            <w:r>
              <w:rPr>
                <w:noProof/>
                <w:webHidden/>
              </w:rPr>
              <w:t>9</w:t>
            </w:r>
            <w:r>
              <w:rPr>
                <w:noProof/>
                <w:webHidden/>
              </w:rPr>
              <w:fldChar w:fldCharType="end"/>
            </w:r>
          </w:hyperlink>
        </w:p>
        <w:p w14:paraId="00357BFF" w14:textId="0CA3C353"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55" w:history="1">
            <w:r w:rsidRPr="00E6413C">
              <w:rPr>
                <w:rStyle w:val="Hipervnculo"/>
                <w:rFonts w:ascii="Times New Roman" w:hAnsi="Times New Roman" w:cs="Times New Roman"/>
                <w:noProof/>
                <w:lang w:val="es-ES"/>
              </w:rPr>
              <w:t>5.2.</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Componente: Integra-ESAVI-Web (Capa de Presentación Administrativa)</w:t>
            </w:r>
            <w:r>
              <w:rPr>
                <w:noProof/>
                <w:webHidden/>
              </w:rPr>
              <w:tab/>
            </w:r>
            <w:r>
              <w:rPr>
                <w:noProof/>
                <w:webHidden/>
              </w:rPr>
              <w:fldChar w:fldCharType="begin"/>
            </w:r>
            <w:r>
              <w:rPr>
                <w:noProof/>
                <w:webHidden/>
              </w:rPr>
              <w:instrText xml:space="preserve"> PAGEREF _Toc217852555 \h </w:instrText>
            </w:r>
            <w:r>
              <w:rPr>
                <w:noProof/>
                <w:webHidden/>
              </w:rPr>
            </w:r>
            <w:r>
              <w:rPr>
                <w:noProof/>
                <w:webHidden/>
              </w:rPr>
              <w:fldChar w:fldCharType="separate"/>
            </w:r>
            <w:r>
              <w:rPr>
                <w:noProof/>
                <w:webHidden/>
              </w:rPr>
              <w:t>9</w:t>
            </w:r>
            <w:r>
              <w:rPr>
                <w:noProof/>
                <w:webHidden/>
              </w:rPr>
              <w:fldChar w:fldCharType="end"/>
            </w:r>
          </w:hyperlink>
        </w:p>
        <w:p w14:paraId="1EE29990" w14:textId="0084F2D6"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56" w:history="1">
            <w:r w:rsidRPr="00E6413C">
              <w:rPr>
                <w:rStyle w:val="Hipervnculo"/>
                <w:rFonts w:ascii="Times New Roman" w:hAnsi="Times New Roman" w:cs="Times New Roman"/>
                <w:noProof/>
                <w:lang w:val="es-ES"/>
              </w:rPr>
              <w:t>5.3.</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Componente: Integra-ESAVI-Gaceta (Capa de Reportabilidad Técnica)</w:t>
            </w:r>
            <w:r>
              <w:rPr>
                <w:noProof/>
                <w:webHidden/>
              </w:rPr>
              <w:tab/>
            </w:r>
            <w:r>
              <w:rPr>
                <w:noProof/>
                <w:webHidden/>
              </w:rPr>
              <w:fldChar w:fldCharType="begin"/>
            </w:r>
            <w:r>
              <w:rPr>
                <w:noProof/>
                <w:webHidden/>
              </w:rPr>
              <w:instrText xml:space="preserve"> PAGEREF _Toc217852556 \h </w:instrText>
            </w:r>
            <w:r>
              <w:rPr>
                <w:noProof/>
                <w:webHidden/>
              </w:rPr>
            </w:r>
            <w:r>
              <w:rPr>
                <w:noProof/>
                <w:webHidden/>
              </w:rPr>
              <w:fldChar w:fldCharType="separate"/>
            </w:r>
            <w:r>
              <w:rPr>
                <w:noProof/>
                <w:webHidden/>
              </w:rPr>
              <w:t>9</w:t>
            </w:r>
            <w:r>
              <w:rPr>
                <w:noProof/>
                <w:webHidden/>
              </w:rPr>
              <w:fldChar w:fldCharType="end"/>
            </w:r>
          </w:hyperlink>
        </w:p>
        <w:p w14:paraId="7629FE6E" w14:textId="3A4CEF6A" w:rsidR="007B2D7E" w:rsidRDefault="007B2D7E">
          <w:pPr>
            <w:pStyle w:val="TDC1"/>
            <w:tabs>
              <w:tab w:val="left" w:pos="720"/>
              <w:tab w:val="right" w:leader="dot" w:pos="9016"/>
            </w:tabs>
            <w:rPr>
              <w:rFonts w:eastAsiaTheme="minorEastAsia" w:cstheme="minorBidi"/>
              <w:b w:val="0"/>
              <w:bCs w:val="0"/>
              <w:i w:val="0"/>
              <w:iCs w:val="0"/>
              <w:noProof/>
              <w:kern w:val="2"/>
              <w14:ligatures w14:val="standardContextual"/>
            </w:rPr>
          </w:pPr>
          <w:hyperlink w:anchor="_Toc217852557" w:history="1">
            <w:r w:rsidRPr="00E6413C">
              <w:rPr>
                <w:rStyle w:val="Hipervnculo"/>
                <w:rFonts w:ascii="Times New Roman" w:hAnsi="Times New Roman" w:cs="Times New Roman"/>
                <w:noProof/>
                <w:lang w:val="es-ES"/>
              </w:rPr>
              <w:t>5.4.</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Componente: Integra-ESAVI-Dash (Capa de Inteligencia de Datos)</w:t>
            </w:r>
            <w:r>
              <w:rPr>
                <w:noProof/>
                <w:webHidden/>
              </w:rPr>
              <w:tab/>
            </w:r>
            <w:r>
              <w:rPr>
                <w:noProof/>
                <w:webHidden/>
              </w:rPr>
              <w:fldChar w:fldCharType="begin"/>
            </w:r>
            <w:r>
              <w:rPr>
                <w:noProof/>
                <w:webHidden/>
              </w:rPr>
              <w:instrText xml:space="preserve"> PAGEREF _Toc217852557 \h </w:instrText>
            </w:r>
            <w:r>
              <w:rPr>
                <w:noProof/>
                <w:webHidden/>
              </w:rPr>
            </w:r>
            <w:r>
              <w:rPr>
                <w:noProof/>
                <w:webHidden/>
              </w:rPr>
              <w:fldChar w:fldCharType="separate"/>
            </w:r>
            <w:r>
              <w:rPr>
                <w:noProof/>
                <w:webHidden/>
              </w:rPr>
              <w:t>10</w:t>
            </w:r>
            <w:r>
              <w:rPr>
                <w:noProof/>
                <w:webHidden/>
              </w:rPr>
              <w:fldChar w:fldCharType="end"/>
            </w:r>
          </w:hyperlink>
        </w:p>
        <w:p w14:paraId="4412B760" w14:textId="1CF59F6A" w:rsidR="007B2D7E" w:rsidRDefault="007B2D7E">
          <w:pPr>
            <w:pStyle w:val="TDC1"/>
            <w:tabs>
              <w:tab w:val="left" w:pos="480"/>
              <w:tab w:val="right" w:leader="dot" w:pos="9016"/>
            </w:tabs>
            <w:rPr>
              <w:rFonts w:eastAsiaTheme="minorEastAsia" w:cstheme="minorBidi"/>
              <w:b w:val="0"/>
              <w:bCs w:val="0"/>
              <w:i w:val="0"/>
              <w:iCs w:val="0"/>
              <w:noProof/>
              <w:kern w:val="2"/>
              <w14:ligatures w14:val="standardContextual"/>
            </w:rPr>
          </w:pPr>
          <w:hyperlink w:anchor="_Toc217852558" w:history="1">
            <w:r w:rsidRPr="00E6413C">
              <w:rPr>
                <w:rStyle w:val="Hipervnculo"/>
                <w:rFonts w:ascii="Times New Roman" w:hAnsi="Times New Roman" w:cs="Times New Roman"/>
                <w:noProof/>
                <w:lang w:val="es-ES"/>
              </w:rPr>
              <w:t>6.</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Justificación técnica</w:t>
            </w:r>
            <w:r>
              <w:rPr>
                <w:noProof/>
                <w:webHidden/>
              </w:rPr>
              <w:tab/>
            </w:r>
            <w:r>
              <w:rPr>
                <w:noProof/>
                <w:webHidden/>
              </w:rPr>
              <w:fldChar w:fldCharType="begin"/>
            </w:r>
            <w:r>
              <w:rPr>
                <w:noProof/>
                <w:webHidden/>
              </w:rPr>
              <w:instrText xml:space="preserve"> PAGEREF _Toc217852558 \h </w:instrText>
            </w:r>
            <w:r>
              <w:rPr>
                <w:noProof/>
                <w:webHidden/>
              </w:rPr>
            </w:r>
            <w:r>
              <w:rPr>
                <w:noProof/>
                <w:webHidden/>
              </w:rPr>
              <w:fldChar w:fldCharType="separate"/>
            </w:r>
            <w:r>
              <w:rPr>
                <w:noProof/>
                <w:webHidden/>
              </w:rPr>
              <w:t>10</w:t>
            </w:r>
            <w:r>
              <w:rPr>
                <w:noProof/>
                <w:webHidden/>
              </w:rPr>
              <w:fldChar w:fldCharType="end"/>
            </w:r>
          </w:hyperlink>
        </w:p>
        <w:p w14:paraId="1D11A9A1" w14:textId="6AC6A0FD" w:rsidR="007B2D7E" w:rsidRDefault="007B2D7E">
          <w:pPr>
            <w:pStyle w:val="TDC1"/>
            <w:tabs>
              <w:tab w:val="left" w:pos="480"/>
              <w:tab w:val="right" w:leader="dot" w:pos="9016"/>
            </w:tabs>
            <w:rPr>
              <w:rFonts w:eastAsiaTheme="minorEastAsia" w:cstheme="minorBidi"/>
              <w:b w:val="0"/>
              <w:bCs w:val="0"/>
              <w:i w:val="0"/>
              <w:iCs w:val="0"/>
              <w:noProof/>
              <w:kern w:val="2"/>
              <w14:ligatures w14:val="standardContextual"/>
            </w:rPr>
          </w:pPr>
          <w:hyperlink w:anchor="_Toc217852559" w:history="1">
            <w:r w:rsidRPr="00E6413C">
              <w:rPr>
                <w:rStyle w:val="Hipervnculo"/>
                <w:rFonts w:ascii="Times New Roman" w:hAnsi="Times New Roman" w:cs="Times New Roman"/>
                <w:noProof/>
                <w:lang w:val="es-ES"/>
              </w:rPr>
              <w:t>7.</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Repositorios</w:t>
            </w:r>
            <w:r>
              <w:rPr>
                <w:noProof/>
                <w:webHidden/>
              </w:rPr>
              <w:tab/>
            </w:r>
            <w:r>
              <w:rPr>
                <w:noProof/>
                <w:webHidden/>
              </w:rPr>
              <w:fldChar w:fldCharType="begin"/>
            </w:r>
            <w:r>
              <w:rPr>
                <w:noProof/>
                <w:webHidden/>
              </w:rPr>
              <w:instrText xml:space="preserve"> PAGEREF _Toc217852559 \h </w:instrText>
            </w:r>
            <w:r>
              <w:rPr>
                <w:noProof/>
                <w:webHidden/>
              </w:rPr>
            </w:r>
            <w:r>
              <w:rPr>
                <w:noProof/>
                <w:webHidden/>
              </w:rPr>
              <w:fldChar w:fldCharType="separate"/>
            </w:r>
            <w:r>
              <w:rPr>
                <w:noProof/>
                <w:webHidden/>
              </w:rPr>
              <w:t>10</w:t>
            </w:r>
            <w:r>
              <w:rPr>
                <w:noProof/>
                <w:webHidden/>
              </w:rPr>
              <w:fldChar w:fldCharType="end"/>
            </w:r>
          </w:hyperlink>
        </w:p>
        <w:p w14:paraId="49A55177" w14:textId="610FFDF1" w:rsidR="007B2D7E" w:rsidRDefault="007B2D7E">
          <w:pPr>
            <w:pStyle w:val="TDC1"/>
            <w:tabs>
              <w:tab w:val="left" w:pos="480"/>
              <w:tab w:val="right" w:leader="dot" w:pos="9016"/>
            </w:tabs>
            <w:rPr>
              <w:rFonts w:eastAsiaTheme="minorEastAsia" w:cstheme="minorBidi"/>
              <w:b w:val="0"/>
              <w:bCs w:val="0"/>
              <w:i w:val="0"/>
              <w:iCs w:val="0"/>
              <w:noProof/>
              <w:kern w:val="2"/>
              <w14:ligatures w14:val="standardContextual"/>
            </w:rPr>
          </w:pPr>
          <w:hyperlink w:anchor="_Toc217852560" w:history="1">
            <w:r w:rsidRPr="00E6413C">
              <w:rPr>
                <w:rStyle w:val="Hipervnculo"/>
                <w:rFonts w:ascii="Times New Roman" w:hAnsi="Times New Roman" w:cs="Times New Roman"/>
                <w:noProof/>
                <w:lang w:val="es-ES"/>
              </w:rPr>
              <w:t>8.</w:t>
            </w:r>
            <w:r>
              <w:rPr>
                <w:rFonts w:eastAsiaTheme="minorEastAsia" w:cstheme="minorBidi"/>
                <w:b w:val="0"/>
                <w:bCs w:val="0"/>
                <w:i w:val="0"/>
                <w:iCs w:val="0"/>
                <w:noProof/>
                <w:kern w:val="2"/>
                <w14:ligatures w14:val="standardContextual"/>
              </w:rPr>
              <w:tab/>
            </w:r>
            <w:r w:rsidRPr="00E6413C">
              <w:rPr>
                <w:rStyle w:val="Hipervnculo"/>
                <w:rFonts w:ascii="Times New Roman" w:hAnsi="Times New Roman" w:cs="Times New Roman"/>
                <w:noProof/>
                <w:lang w:val="es-ES"/>
              </w:rPr>
              <w:t>Firmas</w:t>
            </w:r>
            <w:r>
              <w:rPr>
                <w:noProof/>
                <w:webHidden/>
              </w:rPr>
              <w:tab/>
            </w:r>
            <w:r>
              <w:rPr>
                <w:noProof/>
                <w:webHidden/>
              </w:rPr>
              <w:fldChar w:fldCharType="begin"/>
            </w:r>
            <w:r>
              <w:rPr>
                <w:noProof/>
                <w:webHidden/>
              </w:rPr>
              <w:instrText xml:space="preserve"> PAGEREF _Toc217852560 \h </w:instrText>
            </w:r>
            <w:r>
              <w:rPr>
                <w:noProof/>
                <w:webHidden/>
              </w:rPr>
            </w:r>
            <w:r>
              <w:rPr>
                <w:noProof/>
                <w:webHidden/>
              </w:rPr>
              <w:fldChar w:fldCharType="separate"/>
            </w:r>
            <w:r>
              <w:rPr>
                <w:noProof/>
                <w:webHidden/>
              </w:rPr>
              <w:t>12</w:t>
            </w:r>
            <w:r>
              <w:rPr>
                <w:noProof/>
                <w:webHidden/>
              </w:rPr>
              <w:fldChar w:fldCharType="end"/>
            </w:r>
          </w:hyperlink>
        </w:p>
        <w:p w14:paraId="7743FC6D" w14:textId="6633231C" w:rsidR="006C2732" w:rsidRPr="00CA2E16" w:rsidRDefault="006C2732">
          <w:r w:rsidRPr="00CA2E16">
            <w:rPr>
              <w:b/>
              <w:bCs/>
              <w:noProof/>
            </w:rPr>
            <w:fldChar w:fldCharType="end"/>
          </w:r>
        </w:p>
      </w:sdtContent>
    </w:sdt>
    <w:p w14:paraId="03F8D280" w14:textId="0C573106" w:rsidR="006C2732" w:rsidRPr="00CA2E16" w:rsidRDefault="006C2732">
      <w:pPr>
        <w:rPr>
          <w:b/>
          <w:bCs/>
          <w:color w:val="000000"/>
          <w:sz w:val="32"/>
          <w:szCs w:val="32"/>
          <w:lang w:val="es-ES"/>
        </w:rPr>
      </w:pPr>
      <w:r w:rsidRPr="00CA2E16">
        <w:rPr>
          <w:lang w:val="es-ES"/>
        </w:rPr>
        <w:br w:type="page"/>
      </w:r>
    </w:p>
    <w:p w14:paraId="08007AE4" w14:textId="77777777" w:rsidR="006C2732" w:rsidRPr="00CA2E16" w:rsidRDefault="006C2732" w:rsidP="006C2732">
      <w:pPr>
        <w:pStyle w:val="Ttulo1"/>
        <w:rPr>
          <w:rFonts w:ascii="Times New Roman" w:hAnsi="Times New Roman" w:cs="Times New Roman"/>
          <w:lang w:val="es-ES"/>
        </w:rPr>
      </w:pPr>
    </w:p>
    <w:p w14:paraId="0B613149" w14:textId="55DC6AC4" w:rsidR="009331D1" w:rsidRPr="00CA2E16" w:rsidRDefault="00000000" w:rsidP="003D702B">
      <w:pPr>
        <w:pStyle w:val="Ttulo1"/>
        <w:numPr>
          <w:ilvl w:val="0"/>
          <w:numId w:val="7"/>
        </w:numPr>
        <w:rPr>
          <w:rFonts w:ascii="Times New Roman" w:hAnsi="Times New Roman" w:cs="Times New Roman"/>
          <w:lang w:val="es-ES"/>
        </w:rPr>
      </w:pPr>
      <w:bookmarkStart w:id="0" w:name="_Toc217852536"/>
      <w:r w:rsidRPr="00CA2E16">
        <w:rPr>
          <w:rFonts w:ascii="Times New Roman" w:hAnsi="Times New Roman" w:cs="Times New Roman"/>
          <w:lang w:val="es-ES"/>
        </w:rPr>
        <w:t>INTRODUCCIÓN</w:t>
      </w:r>
      <w:bookmarkEnd w:id="0"/>
    </w:p>
    <w:p w14:paraId="50B30DFB" w14:textId="30580C72" w:rsidR="00ED4C6D" w:rsidRPr="00CA2E16" w:rsidRDefault="00A30D3E" w:rsidP="00F578D8">
      <w:pPr>
        <w:pStyle w:val="Ttulo1"/>
        <w:numPr>
          <w:ilvl w:val="1"/>
          <w:numId w:val="7"/>
        </w:numPr>
        <w:ind w:left="426" w:hanging="426"/>
        <w:rPr>
          <w:rFonts w:ascii="Times New Roman" w:hAnsi="Times New Roman" w:cs="Times New Roman"/>
          <w:lang w:val="es-ES"/>
        </w:rPr>
      </w:pPr>
      <w:bookmarkStart w:id="1" w:name="_Toc217852537"/>
      <w:r w:rsidRPr="00CA2E16">
        <w:rPr>
          <w:rFonts w:ascii="Times New Roman" w:hAnsi="Times New Roman" w:cs="Times New Roman"/>
          <w:lang w:val="es-ES"/>
        </w:rPr>
        <w:t>Propósito</w:t>
      </w:r>
      <w:bookmarkEnd w:id="1"/>
    </w:p>
    <w:p w14:paraId="5C92B67B" w14:textId="77777777" w:rsidR="003D702B" w:rsidRPr="00CA2E16" w:rsidRDefault="003D702B" w:rsidP="005029B1">
      <w:pPr>
        <w:pStyle w:val="NormalWeb"/>
        <w:jc w:val="both"/>
        <w:rPr>
          <w:lang w:val="es-ES"/>
        </w:rPr>
      </w:pPr>
      <w:r w:rsidRPr="00CA2E16">
        <w:rPr>
          <w:lang w:val="es-ES"/>
        </w:rPr>
        <w:t xml:space="preserve">El propósito del sistema </w:t>
      </w:r>
      <w:r w:rsidRPr="00CA2E16">
        <w:rPr>
          <w:b/>
          <w:bCs/>
          <w:lang w:val="es-ES"/>
        </w:rPr>
        <w:t>INTEGRA-ESAVI</w:t>
      </w:r>
      <w:r w:rsidRPr="00CA2E16">
        <w:rPr>
          <w:lang w:val="es-ES"/>
        </w:rPr>
        <w:t xml:space="preserve"> es establecer una plataforma tecnológica unificada para la gestión, integración y análisis de los </w:t>
      </w:r>
      <w:r w:rsidRPr="00CA2E16">
        <w:rPr>
          <w:b/>
          <w:bCs/>
          <w:lang w:val="es-ES"/>
        </w:rPr>
        <w:t>Eventos Supuestamente Atribuibles a la Vacunación e Inmunización (ESAVI)</w:t>
      </w:r>
      <w:r w:rsidRPr="00CA2E16">
        <w:rPr>
          <w:lang w:val="es-ES"/>
        </w:rPr>
        <w:t xml:space="preserve"> en Ecuador. El sistema busca automatizar la interoperabilidad entre las fuentes de datos de farmacovigilancia (</w:t>
      </w:r>
      <w:r w:rsidRPr="00CA2E16">
        <w:rPr>
          <w:b/>
          <w:bCs/>
          <w:lang w:val="es-ES"/>
        </w:rPr>
        <w:t>VigiFlow</w:t>
      </w:r>
      <w:r w:rsidRPr="00CA2E16">
        <w:rPr>
          <w:lang w:val="es-ES"/>
        </w:rPr>
        <w:t>) y los registros de inmunización (</w:t>
      </w:r>
      <w:r w:rsidRPr="00CA2E16">
        <w:rPr>
          <w:b/>
          <w:bCs/>
          <w:lang w:val="es-ES"/>
        </w:rPr>
        <w:t>DHIS2</w:t>
      </w:r>
      <w:r w:rsidRPr="00CA2E16">
        <w:rPr>
          <w:lang w:val="es-ES"/>
        </w:rPr>
        <w:t>), eliminando procesos manuales y reduciendo el riesgo de fragmentación de la información.</w:t>
      </w:r>
    </w:p>
    <w:p w14:paraId="036F62B5" w14:textId="77777777" w:rsidR="003D702B" w:rsidRPr="00CA2E16" w:rsidRDefault="003D702B" w:rsidP="005029B1">
      <w:pPr>
        <w:pStyle w:val="NormalWeb"/>
        <w:jc w:val="both"/>
        <w:rPr>
          <w:lang w:val="es-ES"/>
        </w:rPr>
      </w:pPr>
      <w:r w:rsidRPr="00CA2E16">
        <w:rPr>
          <w:lang w:val="es-ES"/>
        </w:rPr>
        <w:t>A través de una arquitectura basada en microservicios y herramientas de código abierto, el sistema transforma datos crudos en evidencia científica estandarizada bajo normativas internacionales, facilitando una respuesta oportuna ante alertas de seguridad vacunal.</w:t>
      </w:r>
    </w:p>
    <w:p w14:paraId="0688C526" w14:textId="4EADAAE6" w:rsidR="00ED4C6D" w:rsidRPr="00CA2E16" w:rsidRDefault="00ED4C6D" w:rsidP="00F578D8">
      <w:pPr>
        <w:pStyle w:val="Ttulo1"/>
        <w:numPr>
          <w:ilvl w:val="1"/>
          <w:numId w:val="7"/>
        </w:numPr>
        <w:ind w:left="426" w:hanging="426"/>
        <w:rPr>
          <w:rFonts w:ascii="Times New Roman" w:hAnsi="Times New Roman" w:cs="Times New Roman"/>
          <w:lang w:val="es-ES"/>
        </w:rPr>
      </w:pPr>
      <w:bookmarkStart w:id="2" w:name="_Toc217852538"/>
      <w:r w:rsidRPr="00CA2E16">
        <w:rPr>
          <w:rFonts w:ascii="Times New Roman" w:hAnsi="Times New Roman" w:cs="Times New Roman"/>
          <w:lang w:val="es-ES"/>
        </w:rPr>
        <w:t>Alcance</w:t>
      </w:r>
      <w:bookmarkEnd w:id="2"/>
    </w:p>
    <w:p w14:paraId="0D3597CF" w14:textId="77777777" w:rsidR="005029B1" w:rsidRPr="00CA2E16" w:rsidRDefault="005029B1" w:rsidP="005029B1">
      <w:pPr>
        <w:pStyle w:val="NormalWeb"/>
        <w:rPr>
          <w:lang w:val="es-ES"/>
        </w:rPr>
      </w:pPr>
      <w:r w:rsidRPr="00CA2E16">
        <w:rPr>
          <w:b/>
          <w:bCs/>
          <w:lang w:val="es-ES"/>
        </w:rPr>
        <w:t>INTEGRA-ESAVI</w:t>
      </w:r>
      <w:r w:rsidRPr="00CA2E16">
        <w:rPr>
          <w:lang w:val="es-ES"/>
        </w:rPr>
        <w:t xml:space="preserve"> abarca el ciclo completo del dato, desde su ingesta hasta su visualización:</w:t>
      </w:r>
    </w:p>
    <w:p w14:paraId="5C0D92A0" w14:textId="77777777" w:rsidR="005029B1" w:rsidRPr="00CA2E16" w:rsidRDefault="005029B1" w:rsidP="005029B1">
      <w:pPr>
        <w:pStyle w:val="NormalWeb"/>
        <w:numPr>
          <w:ilvl w:val="0"/>
          <w:numId w:val="9"/>
        </w:numPr>
        <w:rPr>
          <w:lang w:val="es-ES"/>
        </w:rPr>
      </w:pPr>
      <w:r w:rsidRPr="00CA2E16">
        <w:rPr>
          <w:b/>
          <w:bCs/>
          <w:lang w:val="es-ES"/>
        </w:rPr>
        <w:t>Integración Multifuente:</w:t>
      </w:r>
      <w:r w:rsidRPr="00CA2E16">
        <w:rPr>
          <w:lang w:val="es-ES"/>
        </w:rPr>
        <w:t xml:space="preserve"> Extracción y consolidación automatizada de datos desde VigiFlow y DHIS2 mediante APIs REST.</w:t>
      </w:r>
    </w:p>
    <w:p w14:paraId="0FBEE755" w14:textId="77777777" w:rsidR="005029B1" w:rsidRPr="00CA2E16" w:rsidRDefault="005029B1" w:rsidP="005029B1">
      <w:pPr>
        <w:pStyle w:val="NormalWeb"/>
        <w:numPr>
          <w:ilvl w:val="0"/>
          <w:numId w:val="9"/>
        </w:numPr>
        <w:rPr>
          <w:lang w:val="es-ES"/>
        </w:rPr>
      </w:pPr>
      <w:r w:rsidRPr="00CA2E16">
        <w:rPr>
          <w:b/>
          <w:bCs/>
          <w:lang w:val="es-ES"/>
        </w:rPr>
        <w:t>Enriquecimiento de Datos:</w:t>
      </w:r>
      <w:r w:rsidRPr="00CA2E16">
        <w:rPr>
          <w:lang w:val="es-ES"/>
        </w:rPr>
        <w:t xml:space="preserve"> Cruce de información con sistemas nacionales (PRASS para vacunación, Geosalud para ubicación geográfica) y estándares internacionales de codificación clínica.</w:t>
      </w:r>
    </w:p>
    <w:p w14:paraId="29BD6E3D" w14:textId="77777777" w:rsidR="005029B1" w:rsidRPr="00CA2E16" w:rsidRDefault="005029B1" w:rsidP="005029B1">
      <w:pPr>
        <w:pStyle w:val="NormalWeb"/>
        <w:numPr>
          <w:ilvl w:val="0"/>
          <w:numId w:val="9"/>
        </w:numPr>
        <w:rPr>
          <w:lang w:val="es-ES"/>
        </w:rPr>
      </w:pPr>
      <w:r w:rsidRPr="00CA2E16">
        <w:rPr>
          <w:b/>
          <w:bCs/>
          <w:lang w:val="es-ES"/>
        </w:rPr>
        <w:t>Estandarización:</w:t>
      </w:r>
      <w:r w:rsidRPr="00CA2E16">
        <w:rPr>
          <w:lang w:val="es-ES"/>
        </w:rPr>
        <w:t xml:space="preserve"> Implementación de los diccionarios </w:t>
      </w:r>
      <w:r w:rsidRPr="00CA2E16">
        <w:rPr>
          <w:b/>
          <w:bCs/>
          <w:lang w:val="es-ES"/>
        </w:rPr>
        <w:t>MedDRA</w:t>
      </w:r>
      <w:r w:rsidRPr="00CA2E16">
        <w:rPr>
          <w:lang w:val="es-ES"/>
        </w:rPr>
        <w:t xml:space="preserve"> (terminología médica) y </w:t>
      </w:r>
      <w:r w:rsidRPr="00CA2E16">
        <w:rPr>
          <w:b/>
          <w:bCs/>
          <w:lang w:val="es-ES"/>
        </w:rPr>
        <w:t>WHODrug</w:t>
      </w:r>
      <w:r w:rsidRPr="00CA2E16">
        <w:rPr>
          <w:lang w:val="es-ES"/>
        </w:rPr>
        <w:t xml:space="preserve"> (identificación de fármacos/vacunas) para garantizar que los datos sean comparables globalmente.</w:t>
      </w:r>
    </w:p>
    <w:p w14:paraId="633AE323" w14:textId="77777777" w:rsidR="005029B1" w:rsidRPr="00CA2E16" w:rsidRDefault="005029B1" w:rsidP="005029B1">
      <w:pPr>
        <w:pStyle w:val="NormalWeb"/>
        <w:numPr>
          <w:ilvl w:val="0"/>
          <w:numId w:val="9"/>
        </w:numPr>
        <w:rPr>
          <w:lang w:val="es-ES"/>
        </w:rPr>
      </w:pPr>
      <w:r w:rsidRPr="00CA2E16">
        <w:rPr>
          <w:b/>
          <w:bCs/>
          <w:lang w:val="es-ES"/>
        </w:rPr>
        <w:t>Análisis y Reporte:</w:t>
      </w:r>
      <w:r w:rsidRPr="00CA2E16">
        <w:rPr>
          <w:lang w:val="es-ES"/>
        </w:rPr>
        <w:t xml:space="preserve"> Generación de gacetas epidemiológicas automatizadas y tableros de control interactivos para la vigilancia activa.</w:t>
      </w:r>
    </w:p>
    <w:p w14:paraId="6528B2C5" w14:textId="77777777" w:rsidR="005029B1" w:rsidRPr="00CA2E16" w:rsidRDefault="005029B1" w:rsidP="005029B1">
      <w:pPr>
        <w:pStyle w:val="NormalWeb"/>
        <w:numPr>
          <w:ilvl w:val="0"/>
          <w:numId w:val="9"/>
        </w:numPr>
        <w:rPr>
          <w:lang w:val="es-ES"/>
        </w:rPr>
      </w:pPr>
      <w:r w:rsidRPr="00CA2E16">
        <w:rPr>
          <w:b/>
          <w:bCs/>
          <w:lang w:val="es-ES"/>
        </w:rPr>
        <w:t>Evolución Programática:</w:t>
      </w:r>
      <w:r w:rsidRPr="00CA2E16">
        <w:rPr>
          <w:lang w:val="es-ES"/>
        </w:rPr>
        <w:t xml:space="preserve"> Aunque su génesis es la vigilancia de vacunas contra la COVID-19, el sistema está diseñado para integrarse al </w:t>
      </w:r>
      <w:r w:rsidRPr="00CA2E16">
        <w:rPr>
          <w:b/>
          <w:bCs/>
          <w:lang w:val="es-ES"/>
        </w:rPr>
        <w:t>Esquema Regular de Vacunación</w:t>
      </w:r>
      <w:r w:rsidRPr="00CA2E16">
        <w:rPr>
          <w:lang w:val="es-ES"/>
        </w:rPr>
        <w:t xml:space="preserve"> del Ministerio de Salud Pública (MSP).</w:t>
      </w:r>
    </w:p>
    <w:p w14:paraId="3C1CC39D" w14:textId="7F89E552" w:rsidR="00ED4C6D" w:rsidRPr="00CA2E16" w:rsidRDefault="00ED4C6D" w:rsidP="00F578D8">
      <w:pPr>
        <w:pStyle w:val="Ttulo1"/>
        <w:numPr>
          <w:ilvl w:val="1"/>
          <w:numId w:val="7"/>
        </w:numPr>
        <w:ind w:left="426" w:hanging="426"/>
        <w:rPr>
          <w:rFonts w:ascii="Times New Roman" w:hAnsi="Times New Roman" w:cs="Times New Roman"/>
          <w:lang w:val="es-ES"/>
        </w:rPr>
      </w:pPr>
      <w:bookmarkStart w:id="3" w:name="_Toc217852539"/>
      <w:r w:rsidRPr="00CA2E16">
        <w:rPr>
          <w:rFonts w:ascii="Times New Roman" w:hAnsi="Times New Roman" w:cs="Times New Roman"/>
          <w:lang w:val="es-ES"/>
        </w:rPr>
        <w:t>Glosario</w:t>
      </w:r>
      <w:bookmarkEnd w:id="3"/>
    </w:p>
    <w:tbl>
      <w:tblPr>
        <w:tblStyle w:val="Tablaconcuadrcula"/>
        <w:tblW w:w="0" w:type="auto"/>
        <w:tblLook w:val="04A0" w:firstRow="1" w:lastRow="0" w:firstColumn="1" w:lastColumn="0" w:noHBand="0" w:noVBand="1"/>
      </w:tblPr>
      <w:tblGrid>
        <w:gridCol w:w="1413"/>
        <w:gridCol w:w="7603"/>
      </w:tblGrid>
      <w:tr w:rsidR="005029B1" w:rsidRPr="00F618A3" w14:paraId="184AA20F" w14:textId="77777777" w:rsidTr="003403F5">
        <w:tc>
          <w:tcPr>
            <w:tcW w:w="1413" w:type="dxa"/>
          </w:tcPr>
          <w:p w14:paraId="191D8DF6" w14:textId="20242E3E" w:rsidR="005029B1" w:rsidRPr="00F618A3" w:rsidRDefault="005029B1" w:rsidP="00FD39AB">
            <w:pPr>
              <w:pStyle w:val="NormalWeb"/>
              <w:rPr>
                <w:sz w:val="22"/>
                <w:szCs w:val="22"/>
                <w:lang w:val="es-ES"/>
              </w:rPr>
            </w:pPr>
            <w:r w:rsidRPr="00F618A3">
              <w:rPr>
                <w:sz w:val="22"/>
                <w:szCs w:val="22"/>
                <w:lang w:val="es-ES"/>
              </w:rPr>
              <w:t xml:space="preserve"> </w:t>
            </w:r>
            <w:r w:rsidRPr="00F618A3">
              <w:rPr>
                <w:b/>
                <w:bCs/>
                <w:sz w:val="22"/>
                <w:szCs w:val="22"/>
                <w:lang w:val="es-ES"/>
              </w:rPr>
              <w:t>ESAVI:</w:t>
            </w:r>
            <w:r w:rsidRPr="00F618A3">
              <w:rPr>
                <w:sz w:val="22"/>
                <w:szCs w:val="22"/>
                <w:lang w:val="es-ES"/>
              </w:rPr>
              <w:t xml:space="preserve"> </w:t>
            </w:r>
          </w:p>
        </w:tc>
        <w:tc>
          <w:tcPr>
            <w:tcW w:w="7603" w:type="dxa"/>
          </w:tcPr>
          <w:p w14:paraId="1DDBE771" w14:textId="270EBFD7" w:rsidR="005029B1" w:rsidRPr="00F618A3" w:rsidRDefault="005029B1" w:rsidP="00FD39AB">
            <w:pPr>
              <w:pStyle w:val="NormalWeb"/>
              <w:rPr>
                <w:sz w:val="22"/>
                <w:szCs w:val="22"/>
                <w:lang w:val="es-ES"/>
              </w:rPr>
            </w:pPr>
            <w:r w:rsidRPr="00F618A3">
              <w:rPr>
                <w:sz w:val="22"/>
                <w:szCs w:val="22"/>
                <w:lang w:val="es-ES"/>
              </w:rPr>
              <w:t>Cualquier situación de salud (signo, síntoma o enfermedad) desfavorable que ocurre tras la inmunización y que no necesariamente tiene una relación causal con la vacuna.</w:t>
            </w:r>
          </w:p>
        </w:tc>
      </w:tr>
      <w:tr w:rsidR="005029B1" w:rsidRPr="00F618A3" w14:paraId="1AB11A13" w14:textId="77777777" w:rsidTr="003403F5">
        <w:tc>
          <w:tcPr>
            <w:tcW w:w="1413" w:type="dxa"/>
          </w:tcPr>
          <w:p w14:paraId="58C31B6A" w14:textId="2191047E" w:rsidR="005029B1" w:rsidRPr="00F618A3" w:rsidRDefault="005029B1" w:rsidP="00FD39AB">
            <w:pPr>
              <w:pStyle w:val="NormalWeb"/>
              <w:rPr>
                <w:sz w:val="22"/>
                <w:szCs w:val="22"/>
                <w:lang w:val="es-ES"/>
              </w:rPr>
            </w:pPr>
            <w:r w:rsidRPr="00F618A3">
              <w:rPr>
                <w:b/>
                <w:bCs/>
                <w:sz w:val="22"/>
                <w:szCs w:val="22"/>
                <w:lang w:val="es-ES"/>
              </w:rPr>
              <w:t xml:space="preserve">DHIS2 </w:t>
            </w:r>
          </w:p>
        </w:tc>
        <w:tc>
          <w:tcPr>
            <w:tcW w:w="7603" w:type="dxa"/>
          </w:tcPr>
          <w:p w14:paraId="4FFF92D7" w14:textId="7718582B" w:rsidR="005029B1" w:rsidRPr="00F618A3" w:rsidRDefault="005029B1" w:rsidP="00FD39AB">
            <w:pPr>
              <w:pStyle w:val="NormalWeb"/>
              <w:rPr>
                <w:sz w:val="22"/>
                <w:szCs w:val="22"/>
                <w:lang w:val="es-ES"/>
              </w:rPr>
            </w:pPr>
            <w:r w:rsidRPr="00F618A3">
              <w:rPr>
                <w:b/>
                <w:bCs/>
                <w:sz w:val="22"/>
                <w:szCs w:val="22"/>
                <w:lang w:val="es-ES"/>
              </w:rPr>
              <w:t xml:space="preserve">(District Health Information Software) </w:t>
            </w:r>
            <w:r w:rsidRPr="00F618A3">
              <w:rPr>
                <w:sz w:val="22"/>
                <w:szCs w:val="22"/>
                <w:lang w:val="es-ES"/>
              </w:rPr>
              <w:t>Plataforma de código abierto utilizada para la gestión de datos de salud y seguimiento de programas de inmunización.</w:t>
            </w:r>
          </w:p>
        </w:tc>
      </w:tr>
      <w:tr w:rsidR="005029B1" w:rsidRPr="00F618A3" w14:paraId="31C60A06" w14:textId="77777777" w:rsidTr="003403F5">
        <w:tc>
          <w:tcPr>
            <w:tcW w:w="1413" w:type="dxa"/>
          </w:tcPr>
          <w:p w14:paraId="74FC1484" w14:textId="2BA64A97" w:rsidR="005029B1" w:rsidRPr="00F618A3" w:rsidRDefault="005029B1" w:rsidP="00FD39AB">
            <w:pPr>
              <w:pStyle w:val="NormalWeb"/>
              <w:rPr>
                <w:sz w:val="22"/>
                <w:szCs w:val="22"/>
                <w:lang w:val="es-ES"/>
              </w:rPr>
            </w:pPr>
            <w:r w:rsidRPr="00F618A3">
              <w:rPr>
                <w:b/>
                <w:bCs/>
                <w:sz w:val="22"/>
                <w:szCs w:val="22"/>
                <w:lang w:val="es-ES"/>
              </w:rPr>
              <w:t>VigiFlow</w:t>
            </w:r>
          </w:p>
        </w:tc>
        <w:tc>
          <w:tcPr>
            <w:tcW w:w="7603" w:type="dxa"/>
          </w:tcPr>
          <w:p w14:paraId="05ABFAED" w14:textId="42638DF0" w:rsidR="005029B1" w:rsidRPr="00F618A3" w:rsidRDefault="005029B1" w:rsidP="00FD39AB">
            <w:pPr>
              <w:pStyle w:val="NormalWeb"/>
              <w:rPr>
                <w:b/>
                <w:bCs/>
                <w:sz w:val="22"/>
                <w:szCs w:val="22"/>
                <w:lang w:val="es-ES"/>
              </w:rPr>
            </w:pPr>
            <w:r w:rsidRPr="00F618A3">
              <w:rPr>
                <w:sz w:val="22"/>
                <w:szCs w:val="22"/>
                <w:lang w:val="es-ES"/>
              </w:rPr>
              <w:t>Sistema de gestión de informes de seguridad de medicamentos de la OMS/Uppsala Monitoring Centre, utilizado por las autoridades regulatorias nacionales.</w:t>
            </w:r>
          </w:p>
        </w:tc>
      </w:tr>
      <w:tr w:rsidR="005029B1" w:rsidRPr="00F618A3" w14:paraId="21796DE6" w14:textId="77777777" w:rsidTr="003403F5">
        <w:tc>
          <w:tcPr>
            <w:tcW w:w="1413" w:type="dxa"/>
          </w:tcPr>
          <w:p w14:paraId="07EDB4D6" w14:textId="2D97E298" w:rsidR="005029B1" w:rsidRPr="00F618A3" w:rsidRDefault="005029B1" w:rsidP="00FD39AB">
            <w:pPr>
              <w:pStyle w:val="NormalWeb"/>
              <w:rPr>
                <w:b/>
                <w:bCs/>
                <w:sz w:val="22"/>
                <w:szCs w:val="22"/>
                <w:lang w:val="es-ES"/>
              </w:rPr>
            </w:pPr>
            <w:r w:rsidRPr="00F618A3">
              <w:rPr>
                <w:b/>
                <w:bCs/>
                <w:sz w:val="22"/>
                <w:szCs w:val="22"/>
                <w:lang w:val="es-ES"/>
              </w:rPr>
              <w:t xml:space="preserve">MedDRA </w:t>
            </w:r>
          </w:p>
        </w:tc>
        <w:tc>
          <w:tcPr>
            <w:tcW w:w="7603" w:type="dxa"/>
          </w:tcPr>
          <w:p w14:paraId="453F1E47" w14:textId="36DCA328" w:rsidR="005029B1" w:rsidRPr="00F618A3" w:rsidRDefault="005029B1" w:rsidP="00FD39AB">
            <w:pPr>
              <w:pStyle w:val="NormalWeb"/>
              <w:rPr>
                <w:sz w:val="22"/>
                <w:szCs w:val="22"/>
                <w:lang w:val="es-ES"/>
              </w:rPr>
            </w:pPr>
            <w:r w:rsidRPr="00F618A3">
              <w:rPr>
                <w:b/>
                <w:bCs/>
                <w:sz w:val="22"/>
                <w:szCs w:val="22"/>
                <w:lang w:val="es-ES"/>
              </w:rPr>
              <w:t>(Medical Dictionary for Regulatory Activities):</w:t>
            </w:r>
            <w:r w:rsidRPr="00F618A3">
              <w:rPr>
                <w:sz w:val="22"/>
                <w:szCs w:val="22"/>
                <w:lang w:val="es-ES"/>
              </w:rPr>
              <w:t xml:space="preserve"> Terminología médica estandarizada internacionalmente para clasificar eventos adversos.</w:t>
            </w:r>
          </w:p>
        </w:tc>
      </w:tr>
      <w:tr w:rsidR="005029B1" w:rsidRPr="00F618A3" w14:paraId="5B108481" w14:textId="77777777" w:rsidTr="003403F5">
        <w:tc>
          <w:tcPr>
            <w:tcW w:w="1413" w:type="dxa"/>
          </w:tcPr>
          <w:p w14:paraId="3BB295B8" w14:textId="0260F453" w:rsidR="005029B1" w:rsidRPr="00F618A3" w:rsidRDefault="005029B1" w:rsidP="00FD39AB">
            <w:pPr>
              <w:pStyle w:val="NormalWeb"/>
              <w:rPr>
                <w:b/>
                <w:bCs/>
                <w:sz w:val="22"/>
                <w:szCs w:val="22"/>
                <w:lang w:val="es-ES"/>
              </w:rPr>
            </w:pPr>
            <w:r w:rsidRPr="00F618A3">
              <w:rPr>
                <w:b/>
                <w:bCs/>
                <w:sz w:val="22"/>
                <w:szCs w:val="22"/>
                <w:lang w:val="es-ES"/>
              </w:rPr>
              <w:t>WHODrug</w:t>
            </w:r>
          </w:p>
        </w:tc>
        <w:tc>
          <w:tcPr>
            <w:tcW w:w="7603" w:type="dxa"/>
          </w:tcPr>
          <w:p w14:paraId="4D268D88" w14:textId="585AA7F7" w:rsidR="005029B1" w:rsidRPr="00F618A3" w:rsidRDefault="005029B1" w:rsidP="00FD39AB">
            <w:pPr>
              <w:pStyle w:val="NormalWeb"/>
              <w:rPr>
                <w:sz w:val="22"/>
                <w:szCs w:val="22"/>
                <w:lang w:val="es-ES"/>
              </w:rPr>
            </w:pPr>
            <w:r w:rsidRPr="00F618A3">
              <w:rPr>
                <w:sz w:val="22"/>
                <w:szCs w:val="22"/>
                <w:lang w:val="es-ES"/>
              </w:rPr>
              <w:t>El diccionario de referencia global para la identificación de productos medicinales y sustancias activas.</w:t>
            </w:r>
          </w:p>
        </w:tc>
      </w:tr>
      <w:tr w:rsidR="005029B1" w:rsidRPr="00F618A3" w14:paraId="10264ECD" w14:textId="77777777" w:rsidTr="003403F5">
        <w:tc>
          <w:tcPr>
            <w:tcW w:w="1413" w:type="dxa"/>
          </w:tcPr>
          <w:p w14:paraId="0237E249" w14:textId="3AA82091" w:rsidR="005029B1" w:rsidRPr="00F618A3" w:rsidRDefault="005029B1" w:rsidP="00FD39AB">
            <w:pPr>
              <w:pStyle w:val="NormalWeb"/>
              <w:rPr>
                <w:sz w:val="22"/>
                <w:szCs w:val="22"/>
                <w:lang w:val="es-ES"/>
              </w:rPr>
            </w:pPr>
            <w:r w:rsidRPr="00F618A3">
              <w:rPr>
                <w:b/>
                <w:bCs/>
                <w:sz w:val="22"/>
                <w:szCs w:val="22"/>
                <w:lang w:val="es-ES"/>
              </w:rPr>
              <w:lastRenderedPageBreak/>
              <w:t>PRASS</w:t>
            </w:r>
          </w:p>
        </w:tc>
        <w:tc>
          <w:tcPr>
            <w:tcW w:w="7603" w:type="dxa"/>
          </w:tcPr>
          <w:p w14:paraId="34F0ACEA" w14:textId="17F14FEE" w:rsidR="005029B1" w:rsidRPr="00F618A3" w:rsidRDefault="005029B1" w:rsidP="00FD39AB">
            <w:pPr>
              <w:pStyle w:val="NormalWeb"/>
              <w:rPr>
                <w:sz w:val="22"/>
                <w:szCs w:val="22"/>
                <w:lang w:val="es-ES"/>
              </w:rPr>
            </w:pPr>
            <w:r w:rsidRPr="00F618A3">
              <w:rPr>
                <w:sz w:val="22"/>
                <w:szCs w:val="22"/>
                <w:lang w:val="es-ES"/>
              </w:rPr>
              <w:t>Sistema de vigilancia y seguimiento de casos de COVID-19 y vacunación en Ecuador.</w:t>
            </w:r>
          </w:p>
        </w:tc>
      </w:tr>
      <w:tr w:rsidR="005029B1" w:rsidRPr="00F618A3" w14:paraId="33E2312F" w14:textId="77777777" w:rsidTr="003403F5">
        <w:tc>
          <w:tcPr>
            <w:tcW w:w="1413" w:type="dxa"/>
          </w:tcPr>
          <w:p w14:paraId="28A9C506" w14:textId="0D778DE8" w:rsidR="005029B1" w:rsidRPr="00F618A3" w:rsidRDefault="003403F5" w:rsidP="00FD39AB">
            <w:pPr>
              <w:pStyle w:val="NormalWeb"/>
              <w:rPr>
                <w:sz w:val="22"/>
                <w:szCs w:val="22"/>
                <w:lang w:val="es-ES"/>
              </w:rPr>
            </w:pPr>
            <w:r w:rsidRPr="00F618A3">
              <w:rPr>
                <w:b/>
                <w:bCs/>
                <w:sz w:val="22"/>
                <w:szCs w:val="22"/>
                <w:lang w:val="es-ES"/>
              </w:rPr>
              <w:t>API REST</w:t>
            </w:r>
          </w:p>
        </w:tc>
        <w:tc>
          <w:tcPr>
            <w:tcW w:w="7603" w:type="dxa"/>
          </w:tcPr>
          <w:p w14:paraId="13F833A6" w14:textId="2FB62306" w:rsidR="005029B1" w:rsidRPr="00F618A3" w:rsidRDefault="003403F5" w:rsidP="005029B1">
            <w:pPr>
              <w:pStyle w:val="NormalWeb"/>
              <w:keepNext/>
              <w:rPr>
                <w:sz w:val="22"/>
                <w:szCs w:val="22"/>
                <w:lang w:val="es-ES"/>
              </w:rPr>
            </w:pPr>
            <w:r w:rsidRPr="00F618A3">
              <w:rPr>
                <w:sz w:val="22"/>
                <w:szCs w:val="22"/>
                <w:lang w:val="es-ES"/>
              </w:rPr>
              <w:t>Interfaz de programación de aplicaciones que permite la comunicación entre los componentes del sistema Integra-ESAVI y las fuentes externas.</w:t>
            </w:r>
          </w:p>
        </w:tc>
      </w:tr>
    </w:tbl>
    <w:p w14:paraId="46DA09D8" w14:textId="2A29F779" w:rsidR="005029B1" w:rsidRPr="00CA2E16" w:rsidRDefault="005029B1" w:rsidP="005029B1">
      <w:pPr>
        <w:pStyle w:val="Descripcin"/>
        <w:rPr>
          <w:rFonts w:ascii="Times New Roman" w:hAnsi="Times New Roman" w:cs="Times New Roman"/>
          <w:lang w:val="es-ES"/>
        </w:rPr>
      </w:pPr>
      <w:r w:rsidRPr="00CA2E16">
        <w:rPr>
          <w:rFonts w:ascii="Times New Roman" w:hAnsi="Times New Roman" w:cs="Times New Roman"/>
          <w:lang w:val="es-ES"/>
        </w:rPr>
        <w:t xml:space="preserve">Tabla </w:t>
      </w:r>
      <w:r w:rsidRPr="00CA2E16">
        <w:rPr>
          <w:rFonts w:ascii="Times New Roman" w:hAnsi="Times New Roman" w:cs="Times New Roman"/>
          <w:lang w:val="es-ES"/>
        </w:rPr>
        <w:fldChar w:fldCharType="begin"/>
      </w:r>
      <w:r w:rsidRPr="00CA2E16">
        <w:rPr>
          <w:rFonts w:ascii="Times New Roman" w:hAnsi="Times New Roman" w:cs="Times New Roman"/>
          <w:lang w:val="es-ES"/>
        </w:rPr>
        <w:instrText xml:space="preserve"> SEQ Tabla \* ARABIC </w:instrText>
      </w:r>
      <w:r w:rsidRPr="00CA2E16">
        <w:rPr>
          <w:rFonts w:ascii="Times New Roman" w:hAnsi="Times New Roman" w:cs="Times New Roman"/>
          <w:lang w:val="es-ES"/>
        </w:rPr>
        <w:fldChar w:fldCharType="separate"/>
      </w:r>
      <w:r w:rsidR="0044645C">
        <w:rPr>
          <w:rFonts w:ascii="Times New Roman" w:hAnsi="Times New Roman" w:cs="Times New Roman"/>
          <w:noProof/>
          <w:lang w:val="es-ES"/>
        </w:rPr>
        <w:t>1</w:t>
      </w:r>
      <w:r w:rsidRPr="00CA2E16">
        <w:rPr>
          <w:rFonts w:ascii="Times New Roman" w:hAnsi="Times New Roman" w:cs="Times New Roman"/>
          <w:lang w:val="es-ES"/>
        </w:rPr>
        <w:fldChar w:fldCharType="end"/>
      </w:r>
      <w:r w:rsidR="003403F5" w:rsidRPr="00CA2E16">
        <w:rPr>
          <w:rFonts w:ascii="Times New Roman" w:hAnsi="Times New Roman" w:cs="Times New Roman"/>
          <w:lang w:val="es-ES"/>
        </w:rPr>
        <w:t>. Glosario de términos</w:t>
      </w:r>
    </w:p>
    <w:p w14:paraId="075C220F" w14:textId="0C55C9F6" w:rsidR="009331D1" w:rsidRPr="00CA2E16" w:rsidRDefault="00000000" w:rsidP="003D702B">
      <w:pPr>
        <w:pStyle w:val="Ttulo1"/>
        <w:numPr>
          <w:ilvl w:val="0"/>
          <w:numId w:val="7"/>
        </w:numPr>
        <w:rPr>
          <w:rFonts w:ascii="Times New Roman" w:hAnsi="Times New Roman" w:cs="Times New Roman"/>
          <w:lang w:val="es-ES"/>
        </w:rPr>
      </w:pPr>
      <w:bookmarkStart w:id="4" w:name="_Toc217852540"/>
      <w:r w:rsidRPr="00CA2E16">
        <w:rPr>
          <w:rFonts w:ascii="Times New Roman" w:hAnsi="Times New Roman" w:cs="Times New Roman"/>
          <w:lang w:val="es-ES"/>
        </w:rPr>
        <w:t>OBJETIVOS</w:t>
      </w:r>
      <w:bookmarkEnd w:id="4"/>
    </w:p>
    <w:p w14:paraId="74934FC5" w14:textId="77777777" w:rsidR="009331D1" w:rsidRPr="00CA2E16" w:rsidRDefault="00000000">
      <w:pPr>
        <w:spacing w:after="200"/>
        <w:rPr>
          <w:lang w:val="es-ES"/>
        </w:rPr>
      </w:pPr>
      <w:r w:rsidRPr="00CA2E16">
        <w:rPr>
          <w:b/>
          <w:bCs/>
          <w:lang w:val="es-ES"/>
        </w:rPr>
        <w:t>Objetivo General:</w:t>
      </w:r>
    </w:p>
    <w:p w14:paraId="52682CDB" w14:textId="77777777" w:rsidR="009331D1" w:rsidRPr="00CA2E16" w:rsidRDefault="00000000" w:rsidP="00DB37F7">
      <w:pPr>
        <w:pStyle w:val="NormalWeb"/>
        <w:jc w:val="both"/>
        <w:rPr>
          <w:lang w:val="es-ES"/>
        </w:rPr>
      </w:pPr>
      <w:r w:rsidRPr="00CA2E16">
        <w:rPr>
          <w:lang w:val="es-ES"/>
        </w:rPr>
        <w:t>Proporcionar una guía completa y estructurada para la instalación y puesta en producción del Dashboard INTEGRA-ESAVI en entornos AlmaLinux, garantizando la correcta configuración de todos los componentes necesarios para su operación.</w:t>
      </w:r>
    </w:p>
    <w:p w14:paraId="018DA3CE" w14:textId="77777777" w:rsidR="009331D1" w:rsidRPr="00CA2E16" w:rsidRDefault="00000000">
      <w:pPr>
        <w:spacing w:before="200" w:after="200"/>
        <w:rPr>
          <w:b/>
          <w:bCs/>
          <w:lang w:val="es-ES"/>
        </w:rPr>
      </w:pPr>
      <w:r w:rsidRPr="00CA2E16">
        <w:rPr>
          <w:b/>
          <w:bCs/>
          <w:lang w:val="es-ES"/>
        </w:rPr>
        <w:t>Objetivos Específicos:</w:t>
      </w:r>
    </w:p>
    <w:p w14:paraId="0041E5F9" w14:textId="77777777" w:rsidR="00C51EE2" w:rsidRPr="00CA2E16" w:rsidRDefault="00C51EE2" w:rsidP="00C51EE2">
      <w:pPr>
        <w:pStyle w:val="NormalWeb"/>
        <w:numPr>
          <w:ilvl w:val="0"/>
          <w:numId w:val="11"/>
        </w:numPr>
        <w:jc w:val="both"/>
        <w:rPr>
          <w:lang w:val="es-ES"/>
        </w:rPr>
      </w:pPr>
      <w:r w:rsidRPr="00CA2E16">
        <w:rPr>
          <w:lang w:val="es-ES"/>
        </w:rPr>
        <w:t>Automatizar la ingesta de datos: Establecer los mecanismos técnicos para la extracción, transformación y carga (ETL) de datos provenientes de DHIS2 y VigiFlow mediante el uso de APIs REST, reduciendo la intervención manual en un 100%.</w:t>
      </w:r>
    </w:p>
    <w:p w14:paraId="1B4E4103" w14:textId="77777777" w:rsidR="00C51EE2" w:rsidRPr="00CA2E16" w:rsidRDefault="00C51EE2" w:rsidP="00C51EE2">
      <w:pPr>
        <w:pStyle w:val="NormalWeb"/>
        <w:numPr>
          <w:ilvl w:val="0"/>
          <w:numId w:val="11"/>
        </w:numPr>
        <w:jc w:val="both"/>
        <w:rPr>
          <w:lang w:val="es-ES"/>
        </w:rPr>
      </w:pPr>
      <w:r w:rsidRPr="00CA2E16">
        <w:rPr>
          <w:lang w:val="es-ES"/>
        </w:rPr>
        <w:t>Garantizar la estandarización semántica: Implementar el mapeo de datos clínicos utilizando los estándares internacionales MedDRA para terminología médica y WHODrug para fármacos, asegurando que la información sea interoperable con organismos internacionales (OMS/OPS).</w:t>
      </w:r>
    </w:p>
    <w:p w14:paraId="7F14667F" w14:textId="2EEE9759" w:rsidR="00C51EE2" w:rsidRPr="00CA2E16" w:rsidRDefault="00C51EE2" w:rsidP="00C51EE2">
      <w:pPr>
        <w:pStyle w:val="NormalWeb"/>
        <w:numPr>
          <w:ilvl w:val="0"/>
          <w:numId w:val="11"/>
        </w:numPr>
        <w:jc w:val="both"/>
        <w:rPr>
          <w:lang w:val="es-ES"/>
        </w:rPr>
      </w:pPr>
      <w:r w:rsidRPr="00CA2E16">
        <w:rPr>
          <w:lang w:val="es-ES"/>
        </w:rPr>
        <w:t>Consolidar la integridad de la información: Definir las reglas de negocio y procesos de limpieza para cruzar la información de vacunación (PRASS/DHIS2) con los reportes de eventos adversos (VigiFlow), eliminando duplicidad de registros.</w:t>
      </w:r>
    </w:p>
    <w:p w14:paraId="788FA01E" w14:textId="115CBBFC" w:rsidR="00C51EE2" w:rsidRPr="00CA2E16" w:rsidRDefault="00C51EE2" w:rsidP="00C51EE2">
      <w:pPr>
        <w:pStyle w:val="NormalWeb"/>
        <w:numPr>
          <w:ilvl w:val="0"/>
          <w:numId w:val="11"/>
        </w:numPr>
        <w:jc w:val="both"/>
        <w:rPr>
          <w:lang w:val="es-ES"/>
        </w:rPr>
      </w:pPr>
      <w:r w:rsidRPr="00CA2E16">
        <w:rPr>
          <w:lang w:val="es-ES"/>
        </w:rPr>
        <w:t>Automatizar la vigilancia epidemiológica: Proveer una infraestructura técnica que permita la generación automática de la "Gaceta ESAVI" mediante RMarkdown, disminuyendo el tiempo de respuesta entre el análisis de datos y la publicación de informes oficiales.</w:t>
      </w:r>
    </w:p>
    <w:p w14:paraId="3BB2D74A" w14:textId="066B8763" w:rsidR="00C51EE2" w:rsidRPr="00CA2E16" w:rsidRDefault="00C51EE2" w:rsidP="00C51EE2">
      <w:pPr>
        <w:pStyle w:val="NormalWeb"/>
        <w:numPr>
          <w:ilvl w:val="0"/>
          <w:numId w:val="11"/>
        </w:numPr>
        <w:jc w:val="both"/>
        <w:rPr>
          <w:lang w:val="es-ES"/>
        </w:rPr>
      </w:pPr>
      <w:r w:rsidRPr="00CA2E16">
        <w:rPr>
          <w:lang w:val="es-ES"/>
        </w:rPr>
        <w:t>Facilitar la visualización interactiva: Desarrollar tableros dinámicos en Shiny que permitan a las autoridades realizar filtros por región (Geosalud), grupos etarios y tipos de vacunas para una toma de decisiones basada en evidencia.</w:t>
      </w:r>
    </w:p>
    <w:p w14:paraId="7207100F" w14:textId="53BDAC6A" w:rsidR="00B60896" w:rsidRPr="00CA2E16" w:rsidRDefault="00B60896" w:rsidP="003D702B">
      <w:pPr>
        <w:pStyle w:val="Ttulo1"/>
        <w:numPr>
          <w:ilvl w:val="0"/>
          <w:numId w:val="7"/>
        </w:numPr>
        <w:rPr>
          <w:rFonts w:ascii="Times New Roman" w:hAnsi="Times New Roman" w:cs="Times New Roman"/>
          <w:lang w:val="es-ES"/>
        </w:rPr>
      </w:pPr>
      <w:bookmarkStart w:id="5" w:name="_Toc217852541"/>
      <w:r w:rsidRPr="00CA2E16">
        <w:rPr>
          <w:rFonts w:ascii="Times New Roman" w:hAnsi="Times New Roman" w:cs="Times New Roman"/>
          <w:lang w:val="es-ES"/>
        </w:rPr>
        <w:t>Proceso de datos</w:t>
      </w:r>
      <w:bookmarkEnd w:id="5"/>
    </w:p>
    <w:p w14:paraId="2F62100D" w14:textId="77777777" w:rsidR="00F06604" w:rsidRPr="00CA2E16" w:rsidRDefault="00F06604" w:rsidP="001E5CE3">
      <w:pPr>
        <w:pStyle w:val="NormalWeb"/>
        <w:jc w:val="both"/>
        <w:rPr>
          <w:lang w:val="es-ES"/>
        </w:rPr>
      </w:pPr>
      <w:r w:rsidRPr="00CA2E16">
        <w:rPr>
          <w:lang w:val="es-ES"/>
        </w:rPr>
        <w:t xml:space="preserve">La integridad y disponibilidad de la información en el sistema </w:t>
      </w:r>
      <w:r w:rsidRPr="00CA2E16">
        <w:rPr>
          <w:b/>
          <w:bCs/>
          <w:lang w:val="es-ES"/>
        </w:rPr>
        <w:t>INTEGRA-ESAVI</w:t>
      </w:r>
      <w:r w:rsidRPr="00CA2E16">
        <w:rPr>
          <w:lang w:val="es-ES"/>
        </w:rPr>
        <w:t xml:space="preserve"> dependen de una estrategia de carga de datos estructurada en tres fases: carga de maestros (prerrequisitos), captura de eventos y procesamiento analítico.</w:t>
      </w:r>
    </w:p>
    <w:p w14:paraId="600E9AFD" w14:textId="1E736378" w:rsidR="00F06604" w:rsidRPr="00CA2E16" w:rsidRDefault="00F06604" w:rsidP="00CE5E68">
      <w:pPr>
        <w:pStyle w:val="Ttulo1"/>
        <w:numPr>
          <w:ilvl w:val="1"/>
          <w:numId w:val="7"/>
        </w:numPr>
        <w:ind w:left="426" w:hanging="426"/>
        <w:rPr>
          <w:rFonts w:ascii="Times New Roman" w:hAnsi="Times New Roman" w:cs="Times New Roman"/>
          <w:sz w:val="24"/>
          <w:szCs w:val="24"/>
          <w:lang w:val="es-ES"/>
        </w:rPr>
      </w:pPr>
      <w:bookmarkStart w:id="6" w:name="_Toc217852542"/>
      <w:r w:rsidRPr="00CA2E16">
        <w:rPr>
          <w:rFonts w:ascii="Times New Roman" w:hAnsi="Times New Roman" w:cs="Times New Roman"/>
          <w:sz w:val="24"/>
          <w:szCs w:val="24"/>
          <w:lang w:val="es-ES"/>
        </w:rPr>
        <w:t>Configuración de Prerrequisitos y Datos Maestros</w:t>
      </w:r>
      <w:bookmarkEnd w:id="6"/>
    </w:p>
    <w:p w14:paraId="2B5CB4B4" w14:textId="77777777" w:rsidR="00F06604" w:rsidRPr="00CA2E16" w:rsidRDefault="00F06604" w:rsidP="00F06604">
      <w:pPr>
        <w:pStyle w:val="NormalWeb"/>
        <w:rPr>
          <w:lang w:val="es-ES"/>
        </w:rPr>
      </w:pPr>
      <w:r w:rsidRPr="00CA2E16">
        <w:rPr>
          <w:lang w:val="es-ES"/>
        </w:rPr>
        <w:t>Para garantizar la estandarización de la información, el sistema mantiene bases de datos precargadas que se actualizan mediante tareas programadas (</w:t>
      </w:r>
      <w:r w:rsidRPr="00CA2E16">
        <w:rPr>
          <w:i/>
          <w:iCs/>
          <w:lang w:val="es-ES"/>
        </w:rPr>
        <w:t>Cron Jobs</w:t>
      </w:r>
      <w:r w:rsidRPr="00CA2E16">
        <w:rPr>
          <w:lang w:val="es-ES"/>
        </w:rPr>
        <w:t>) gestionadas por el núcleo del sistema:</w:t>
      </w:r>
    </w:p>
    <w:p w14:paraId="1E8D1A3C" w14:textId="77777777" w:rsidR="00F06604" w:rsidRPr="00CA2E16" w:rsidRDefault="00F06604" w:rsidP="00F06604">
      <w:pPr>
        <w:pStyle w:val="NormalWeb"/>
        <w:numPr>
          <w:ilvl w:val="0"/>
          <w:numId w:val="17"/>
        </w:numPr>
        <w:rPr>
          <w:lang w:val="es-ES"/>
        </w:rPr>
      </w:pPr>
      <w:r w:rsidRPr="00CA2E16">
        <w:rPr>
          <w:b/>
          <w:bCs/>
          <w:lang w:val="es-ES"/>
        </w:rPr>
        <w:t>Diccionario WHODrug:</w:t>
      </w:r>
      <w:r w:rsidRPr="00CA2E16">
        <w:rPr>
          <w:lang w:val="es-ES"/>
        </w:rPr>
        <w:t xml:space="preserve"> Se establece un proceso de sincronización automatizado con una periodicidad diaria, ejecutándose a partir de la medianoche (00:00). Este proceso garantiza la identificación actualizada de sustancias farmacológicas.</w:t>
      </w:r>
    </w:p>
    <w:p w14:paraId="26343628" w14:textId="77777777" w:rsidR="00F06604" w:rsidRPr="00CA2E16" w:rsidRDefault="00F06604" w:rsidP="00F06604">
      <w:pPr>
        <w:pStyle w:val="NormalWeb"/>
        <w:numPr>
          <w:ilvl w:val="0"/>
          <w:numId w:val="17"/>
        </w:numPr>
        <w:rPr>
          <w:lang w:val="es-ES"/>
        </w:rPr>
      </w:pPr>
      <w:r w:rsidRPr="00CA2E16">
        <w:rPr>
          <w:b/>
          <w:bCs/>
          <w:lang w:val="es-ES"/>
        </w:rPr>
        <w:lastRenderedPageBreak/>
        <w:t>Terminología MedDRA:</w:t>
      </w:r>
      <w:r w:rsidRPr="00CA2E16">
        <w:rPr>
          <w:lang w:val="es-ES"/>
        </w:rPr>
        <w:t xml:space="preserve"> Dado el ciclo de actualización del estándar internacional, se define una sincronización manual recomendada con una frecuencia semestral (cada 6 meses).</w:t>
      </w:r>
    </w:p>
    <w:p w14:paraId="3C0E6583" w14:textId="77777777" w:rsidR="00F06604" w:rsidRPr="00CA2E16" w:rsidRDefault="00F06604" w:rsidP="00F06604">
      <w:pPr>
        <w:pStyle w:val="NormalWeb"/>
        <w:numPr>
          <w:ilvl w:val="0"/>
          <w:numId w:val="17"/>
        </w:numPr>
        <w:rPr>
          <w:lang w:val="es-ES"/>
        </w:rPr>
      </w:pPr>
      <w:r w:rsidRPr="00CA2E16">
        <w:rPr>
          <w:b/>
          <w:bCs/>
          <w:lang w:val="es-ES"/>
        </w:rPr>
        <w:t>Catálogos y Homologaciones:</w:t>
      </w:r>
      <w:r w:rsidRPr="00CA2E16">
        <w:rPr>
          <w:lang w:val="es-ES"/>
        </w:rPr>
        <w:t xml:space="preserve"> Carga y actualización diaria de catálogos institucionales y tablas de homologación de datos para mantener la coherencia entre sistemas.</w:t>
      </w:r>
    </w:p>
    <w:p w14:paraId="0F592949" w14:textId="77777777" w:rsidR="00F06604" w:rsidRPr="00CA2E16" w:rsidRDefault="00F06604" w:rsidP="00F06604">
      <w:pPr>
        <w:pStyle w:val="NormalWeb"/>
        <w:numPr>
          <w:ilvl w:val="0"/>
          <w:numId w:val="17"/>
        </w:numPr>
        <w:rPr>
          <w:lang w:val="es-ES"/>
        </w:rPr>
      </w:pPr>
      <w:r w:rsidRPr="00CA2E16">
        <w:rPr>
          <w:b/>
          <w:bCs/>
          <w:lang w:val="es-ES"/>
        </w:rPr>
        <w:t>Red de Establecimientos:</w:t>
      </w:r>
      <w:r w:rsidRPr="00CA2E16">
        <w:rPr>
          <w:lang w:val="es-ES"/>
        </w:rPr>
        <w:t xml:space="preserve"> Sincronización diaria con los repositorios nacionales para actualizar la ubicación y codificación de los establecimientos de salud del Ecuador.</w:t>
      </w:r>
    </w:p>
    <w:p w14:paraId="6A918F10" w14:textId="77777777" w:rsidR="00F06604" w:rsidRPr="00CA2E16" w:rsidRDefault="00F06604" w:rsidP="00F06604">
      <w:pPr>
        <w:pStyle w:val="NormalWeb"/>
        <w:numPr>
          <w:ilvl w:val="0"/>
          <w:numId w:val="17"/>
        </w:numPr>
        <w:rPr>
          <w:lang w:val="es-ES"/>
        </w:rPr>
      </w:pPr>
      <w:r w:rsidRPr="00CA2E16">
        <w:rPr>
          <w:b/>
          <w:bCs/>
          <w:lang w:val="es-ES"/>
        </w:rPr>
        <w:t>Datos de Vacunación (PRASS):</w:t>
      </w:r>
      <w:r w:rsidRPr="00CA2E16">
        <w:rPr>
          <w:lang w:val="es-ES"/>
        </w:rPr>
        <w:t xml:space="preserve"> Sincronización diaria de datos agregados provenientes del sistema PRASS, proporcionando el denominador necesario para el análisis de tasas de incidencia.</w:t>
      </w:r>
    </w:p>
    <w:p w14:paraId="6D2A45D5" w14:textId="0A36ADD0" w:rsidR="00F06604" w:rsidRDefault="00F06604" w:rsidP="00CE5E68">
      <w:pPr>
        <w:pStyle w:val="Ttulo1"/>
        <w:numPr>
          <w:ilvl w:val="1"/>
          <w:numId w:val="7"/>
        </w:numPr>
        <w:ind w:left="426" w:hanging="426"/>
        <w:rPr>
          <w:rFonts w:ascii="Times New Roman" w:hAnsi="Times New Roman" w:cs="Times New Roman"/>
          <w:sz w:val="24"/>
          <w:szCs w:val="24"/>
          <w:lang w:val="es-ES"/>
        </w:rPr>
      </w:pPr>
      <w:bookmarkStart w:id="7" w:name="_Toc217852543"/>
      <w:r w:rsidRPr="00CA2E16">
        <w:rPr>
          <w:rFonts w:ascii="Times New Roman" w:hAnsi="Times New Roman" w:cs="Times New Roman"/>
          <w:sz w:val="24"/>
          <w:szCs w:val="24"/>
          <w:lang w:val="es-ES"/>
        </w:rPr>
        <w:t>Flujo de Captura y Sincronización de Eventos (ESAVI)</w:t>
      </w:r>
      <w:bookmarkEnd w:id="7"/>
    </w:p>
    <w:p w14:paraId="75FCFF97" w14:textId="77777777" w:rsidR="001E5CE3" w:rsidRDefault="001E5CE3" w:rsidP="001E5CE3">
      <w:pPr>
        <w:pStyle w:val="Ttulo1"/>
        <w:keepNext/>
        <w:spacing w:before="0" w:after="0"/>
        <w:jc w:val="center"/>
      </w:pPr>
      <w:r w:rsidRPr="001E5CE3">
        <w:rPr>
          <w:rFonts w:ascii="Times New Roman" w:hAnsi="Times New Roman" w:cs="Times New Roman"/>
          <w:sz w:val="24"/>
          <w:szCs w:val="24"/>
          <w:lang w:val="es-ES"/>
        </w:rPr>
        <w:drawing>
          <wp:inline distT="0" distB="0" distL="0" distR="0" wp14:anchorId="612866CE" wp14:editId="10AEF222">
            <wp:extent cx="5049771" cy="2387256"/>
            <wp:effectExtent l="0" t="0" r="5080" b="635"/>
            <wp:docPr id="98779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9791" name=""/>
                    <pic:cNvPicPr/>
                  </pic:nvPicPr>
                  <pic:blipFill>
                    <a:blip r:embed="rId6"/>
                    <a:stretch>
                      <a:fillRect/>
                    </a:stretch>
                  </pic:blipFill>
                  <pic:spPr>
                    <a:xfrm>
                      <a:off x="0" y="0"/>
                      <a:ext cx="5072369" cy="2397939"/>
                    </a:xfrm>
                    <a:prstGeom prst="rect">
                      <a:avLst/>
                    </a:prstGeom>
                  </pic:spPr>
                </pic:pic>
              </a:graphicData>
            </a:graphic>
          </wp:inline>
        </w:drawing>
      </w:r>
    </w:p>
    <w:p w14:paraId="66BC8CFE" w14:textId="2A6DC20D" w:rsidR="001E5CE3" w:rsidRPr="00CA2E16" w:rsidRDefault="001E5CE3" w:rsidP="001E5CE3">
      <w:pPr>
        <w:pStyle w:val="Descripcin"/>
        <w:spacing w:after="0"/>
        <w:jc w:val="center"/>
        <w:rPr>
          <w:rFonts w:ascii="Times New Roman" w:hAnsi="Times New Roman" w:cs="Times New Roman"/>
          <w:sz w:val="24"/>
          <w:szCs w:val="24"/>
          <w:lang w:val="es-ES"/>
        </w:rPr>
      </w:pPr>
      <w:r>
        <w:t xml:space="preserve">Imagen </w:t>
      </w:r>
      <w:fldSimple w:instr=" SEQ Imagen \* ARABIC ">
        <w:r>
          <w:rPr>
            <w:noProof/>
          </w:rPr>
          <w:t>1</w:t>
        </w:r>
      </w:fldSimple>
      <w:r>
        <w:t>.- Proceso de datos</w:t>
      </w:r>
    </w:p>
    <w:p w14:paraId="09C5E13C" w14:textId="77777777" w:rsidR="00F06604" w:rsidRPr="00CA2E16" w:rsidRDefault="00F06604" w:rsidP="00F06604">
      <w:pPr>
        <w:pStyle w:val="NormalWeb"/>
        <w:rPr>
          <w:lang w:val="es-ES"/>
        </w:rPr>
      </w:pPr>
      <w:r w:rsidRPr="00CA2E16">
        <w:rPr>
          <w:lang w:val="es-ES"/>
        </w:rPr>
        <w:t>Una vez validados los prerrequisitos, el sistema procede con la captura de eventos registrados el día anterior, utilizando dos mecanismos diferenciados:</w:t>
      </w:r>
    </w:p>
    <w:p w14:paraId="075E8102" w14:textId="77777777" w:rsidR="00F06604" w:rsidRPr="00CA2E16" w:rsidRDefault="00F06604" w:rsidP="00F06604">
      <w:pPr>
        <w:pStyle w:val="NormalWeb"/>
        <w:numPr>
          <w:ilvl w:val="0"/>
          <w:numId w:val="18"/>
        </w:numPr>
        <w:rPr>
          <w:lang w:val="es-ES"/>
        </w:rPr>
      </w:pPr>
      <w:r w:rsidRPr="00CA2E16">
        <w:rPr>
          <w:b/>
          <w:bCs/>
          <w:lang w:val="es-ES"/>
        </w:rPr>
        <w:t>Integración con VigiFlow:</w:t>
      </w:r>
      <w:r w:rsidRPr="00CA2E16">
        <w:rPr>
          <w:lang w:val="es-ES"/>
        </w:rPr>
        <w:t xml:space="preserve"> Se implementa una técnica de </w:t>
      </w:r>
      <w:r w:rsidRPr="00CA2E16">
        <w:rPr>
          <w:i/>
          <w:iCs/>
          <w:lang w:val="es-ES"/>
        </w:rPr>
        <w:t>web scraping</w:t>
      </w:r>
      <w:r w:rsidRPr="00CA2E16">
        <w:rPr>
          <w:lang w:val="es-ES"/>
        </w:rPr>
        <w:t xml:space="preserve"> automatizada para la extracción de datos del sistema VigiFlow, ante la ausencia de una interfaz de servicios directa.</w:t>
      </w:r>
    </w:p>
    <w:p w14:paraId="4F87E4C5" w14:textId="77777777" w:rsidR="00F06604" w:rsidRPr="00CA2E16" w:rsidRDefault="00F06604" w:rsidP="00F06604">
      <w:pPr>
        <w:pStyle w:val="NormalWeb"/>
        <w:numPr>
          <w:ilvl w:val="0"/>
          <w:numId w:val="18"/>
        </w:numPr>
        <w:rPr>
          <w:lang w:val="es-ES"/>
        </w:rPr>
      </w:pPr>
      <w:r w:rsidRPr="00CA2E16">
        <w:rPr>
          <w:b/>
          <w:bCs/>
          <w:lang w:val="es-ES"/>
        </w:rPr>
        <w:t>Integración con DHIS2:</w:t>
      </w:r>
      <w:r w:rsidRPr="00CA2E16">
        <w:rPr>
          <w:lang w:val="es-ES"/>
        </w:rPr>
        <w:t xml:space="preserve"> Se realiza mediante el consumo nativo de la API REST de DHIS2, permitiendo una transferencia de datos estructurada y segura.</w:t>
      </w:r>
    </w:p>
    <w:p w14:paraId="2B603881" w14:textId="77777777" w:rsidR="00F06604" w:rsidRPr="00CA2E16" w:rsidRDefault="00F06604" w:rsidP="00F06604">
      <w:pPr>
        <w:pStyle w:val="NormalWeb"/>
        <w:rPr>
          <w:lang w:val="es-ES"/>
        </w:rPr>
      </w:pPr>
      <w:r w:rsidRPr="00CA2E16">
        <w:rPr>
          <w:lang w:val="es-ES"/>
        </w:rPr>
        <w:t xml:space="preserve">El procesamiento de estos flujos recae sobre el componente </w:t>
      </w:r>
      <w:r w:rsidRPr="00CA2E16">
        <w:rPr>
          <w:b/>
          <w:bCs/>
          <w:lang w:val="es-ES"/>
        </w:rPr>
        <w:t>Integra-ESAVI-API</w:t>
      </w:r>
      <w:r w:rsidRPr="00CA2E16">
        <w:rPr>
          <w:lang w:val="es-ES"/>
        </w:rPr>
        <w:t xml:space="preserve">, específicamente a través de los módulos especializados </w:t>
      </w:r>
      <w:r w:rsidRPr="00CA2E16">
        <w:rPr>
          <w:rStyle w:val="CdigoHTML"/>
          <w:rFonts w:ascii="Times New Roman" w:hAnsi="Times New Roman" w:cs="Times New Roman"/>
          <w:sz w:val="24"/>
          <w:szCs w:val="24"/>
          <w:lang w:val="es-ES"/>
        </w:rPr>
        <w:t>integra-dhis2</w:t>
      </w:r>
      <w:r w:rsidRPr="00CA2E16">
        <w:rPr>
          <w:lang w:val="es-ES"/>
        </w:rPr>
        <w:t xml:space="preserve"> e </w:t>
      </w:r>
      <w:r w:rsidRPr="00CA2E16">
        <w:rPr>
          <w:rStyle w:val="CdigoHTML"/>
          <w:rFonts w:ascii="Times New Roman" w:hAnsi="Times New Roman" w:cs="Times New Roman"/>
          <w:sz w:val="24"/>
          <w:szCs w:val="24"/>
          <w:lang w:val="es-ES"/>
        </w:rPr>
        <w:t>integra-vigiflow</w:t>
      </w:r>
      <w:r w:rsidRPr="00CA2E16">
        <w:rPr>
          <w:lang w:val="es-ES"/>
        </w:rPr>
        <w:t>.</w:t>
      </w:r>
    </w:p>
    <w:p w14:paraId="256465A9" w14:textId="4BA88F08" w:rsidR="00F06604" w:rsidRPr="00CA2E16" w:rsidRDefault="00F06604" w:rsidP="00CE5E68">
      <w:pPr>
        <w:pStyle w:val="Ttulo1"/>
        <w:numPr>
          <w:ilvl w:val="1"/>
          <w:numId w:val="7"/>
        </w:numPr>
        <w:ind w:left="426" w:hanging="426"/>
        <w:rPr>
          <w:rFonts w:ascii="Times New Roman" w:hAnsi="Times New Roman" w:cs="Times New Roman"/>
          <w:sz w:val="24"/>
          <w:szCs w:val="24"/>
          <w:lang w:val="es-ES"/>
        </w:rPr>
      </w:pPr>
      <w:bookmarkStart w:id="8" w:name="_Toc217852544"/>
      <w:r w:rsidRPr="00CA2E16">
        <w:rPr>
          <w:rFonts w:ascii="Times New Roman" w:hAnsi="Times New Roman" w:cs="Times New Roman"/>
          <w:sz w:val="24"/>
          <w:szCs w:val="24"/>
          <w:lang w:val="es-ES"/>
        </w:rPr>
        <w:t>Trazabilidad y Auditoría (Módulo Sync)</w:t>
      </w:r>
      <w:bookmarkEnd w:id="8"/>
    </w:p>
    <w:p w14:paraId="179CD219" w14:textId="738237F2" w:rsidR="00F06604" w:rsidRPr="00CA2E16" w:rsidRDefault="00F06604" w:rsidP="00F06604">
      <w:pPr>
        <w:pStyle w:val="NormalWeb"/>
        <w:rPr>
          <w:lang w:val="es-ES"/>
        </w:rPr>
      </w:pPr>
      <w:r w:rsidRPr="00CA2E16">
        <w:rPr>
          <w:lang w:val="es-ES"/>
        </w:rPr>
        <w:t xml:space="preserve">Todo proceso de </w:t>
      </w:r>
      <w:r w:rsidR="00CE5E68" w:rsidRPr="00CA2E16">
        <w:rPr>
          <w:lang w:val="es-ES"/>
        </w:rPr>
        <w:t>sincronización</w:t>
      </w:r>
      <w:r w:rsidRPr="00CA2E16">
        <w:rPr>
          <w:lang w:val="es-ES"/>
        </w:rPr>
        <w:t xml:space="preserve"> ya sea de datos maestros o de eventos, debe ser registrado de forma obligatoria en el módulo de historial de sincronización (</w:t>
      </w:r>
      <w:r w:rsidRPr="00CA2E16">
        <w:rPr>
          <w:rStyle w:val="CdigoHTML"/>
          <w:rFonts w:ascii="Times New Roman" w:hAnsi="Times New Roman" w:cs="Times New Roman"/>
          <w:sz w:val="24"/>
          <w:szCs w:val="24"/>
          <w:lang w:val="es-ES"/>
        </w:rPr>
        <w:t>sync</w:t>
      </w:r>
      <w:r w:rsidRPr="00CA2E16">
        <w:rPr>
          <w:lang w:val="es-ES"/>
        </w:rPr>
        <w:t>). Este registro almacenará:</w:t>
      </w:r>
    </w:p>
    <w:p w14:paraId="7634CA6B" w14:textId="77777777" w:rsidR="00F06604" w:rsidRPr="00CA2E16" w:rsidRDefault="00F06604" w:rsidP="00F06604">
      <w:pPr>
        <w:pStyle w:val="NormalWeb"/>
        <w:numPr>
          <w:ilvl w:val="0"/>
          <w:numId w:val="19"/>
        </w:numPr>
        <w:rPr>
          <w:lang w:val="es-ES"/>
        </w:rPr>
      </w:pPr>
      <w:r w:rsidRPr="00CA2E16">
        <w:rPr>
          <w:lang w:val="es-ES"/>
        </w:rPr>
        <w:t>Fecha y hora de ejecución.</w:t>
      </w:r>
    </w:p>
    <w:p w14:paraId="624653B2" w14:textId="77777777" w:rsidR="00F06604" w:rsidRPr="00CA2E16" w:rsidRDefault="00F06604" w:rsidP="00F06604">
      <w:pPr>
        <w:pStyle w:val="NormalWeb"/>
        <w:numPr>
          <w:ilvl w:val="0"/>
          <w:numId w:val="19"/>
        </w:numPr>
        <w:rPr>
          <w:lang w:val="es-ES"/>
        </w:rPr>
      </w:pPr>
      <w:r w:rsidRPr="00CA2E16">
        <w:rPr>
          <w:lang w:val="es-ES"/>
        </w:rPr>
        <w:t>Origen del dato y volumen de registros procesados.</w:t>
      </w:r>
    </w:p>
    <w:p w14:paraId="3F05B200" w14:textId="77777777" w:rsidR="00F06604" w:rsidRPr="00CA2E16" w:rsidRDefault="00F06604" w:rsidP="00F06604">
      <w:pPr>
        <w:pStyle w:val="NormalWeb"/>
        <w:numPr>
          <w:ilvl w:val="0"/>
          <w:numId w:val="19"/>
        </w:numPr>
        <w:rPr>
          <w:lang w:val="es-ES"/>
        </w:rPr>
      </w:pPr>
      <w:r w:rsidRPr="00CA2E16">
        <w:rPr>
          <w:lang w:val="es-ES"/>
        </w:rPr>
        <w:t>Estado del proceso (Exitoso/Fallido) y logs de errores para auditoría técnica.</w:t>
      </w:r>
    </w:p>
    <w:p w14:paraId="588A77C6" w14:textId="3BE5694B" w:rsidR="00F06604" w:rsidRPr="00CA2E16" w:rsidRDefault="00F06604" w:rsidP="00CE5E68">
      <w:pPr>
        <w:pStyle w:val="Ttulo1"/>
        <w:numPr>
          <w:ilvl w:val="1"/>
          <w:numId w:val="7"/>
        </w:numPr>
        <w:ind w:left="426" w:hanging="426"/>
        <w:rPr>
          <w:rFonts w:ascii="Times New Roman" w:hAnsi="Times New Roman" w:cs="Times New Roman"/>
          <w:sz w:val="24"/>
          <w:szCs w:val="24"/>
          <w:lang w:val="es-ES"/>
        </w:rPr>
      </w:pPr>
      <w:bookmarkStart w:id="9" w:name="_Toc217852545"/>
      <w:r w:rsidRPr="00CA2E16">
        <w:rPr>
          <w:rFonts w:ascii="Times New Roman" w:hAnsi="Times New Roman" w:cs="Times New Roman"/>
          <w:sz w:val="24"/>
          <w:szCs w:val="24"/>
          <w:lang w:val="es-ES"/>
        </w:rPr>
        <w:lastRenderedPageBreak/>
        <w:t>Ciclo de Procesamiento y Salida de Información</w:t>
      </w:r>
      <w:bookmarkEnd w:id="9"/>
    </w:p>
    <w:p w14:paraId="5321D599" w14:textId="77777777" w:rsidR="00F06604" w:rsidRPr="00CA2E16" w:rsidRDefault="00F06604" w:rsidP="00F06604">
      <w:pPr>
        <w:pStyle w:val="NormalWeb"/>
        <w:rPr>
          <w:lang w:val="es-ES"/>
        </w:rPr>
      </w:pPr>
      <w:r w:rsidRPr="00CA2E16">
        <w:rPr>
          <w:lang w:val="es-ES"/>
        </w:rPr>
        <w:t>Tras la consolidación de los datos en el repositorio central (PostgreSQL), la información es procesada según las siguientes frecuencias:</w:t>
      </w:r>
    </w:p>
    <w:tbl>
      <w:tblPr>
        <w:tblStyle w:val="Tablaconcuadrcula"/>
        <w:tblW w:w="5000" w:type="pct"/>
        <w:tblLook w:val="04A0" w:firstRow="1" w:lastRow="0" w:firstColumn="1" w:lastColumn="0" w:noHBand="0" w:noVBand="1"/>
      </w:tblPr>
      <w:tblGrid>
        <w:gridCol w:w="3273"/>
        <w:gridCol w:w="2721"/>
        <w:gridCol w:w="3022"/>
      </w:tblGrid>
      <w:tr w:rsidR="00F06604" w:rsidRPr="00CA2E16" w14:paraId="76541A51" w14:textId="52BA0710" w:rsidTr="00F06604">
        <w:tc>
          <w:tcPr>
            <w:tcW w:w="1815" w:type="pct"/>
          </w:tcPr>
          <w:p w14:paraId="1F8C165E" w14:textId="057D06BB" w:rsidR="00F06604" w:rsidRPr="00CA2E16" w:rsidRDefault="00F06604" w:rsidP="004B0B09">
            <w:pPr>
              <w:rPr>
                <w:b/>
                <w:bCs/>
                <w:sz w:val="22"/>
                <w:szCs w:val="22"/>
                <w:lang w:val="es-ES"/>
              </w:rPr>
            </w:pPr>
            <w:r w:rsidRPr="00CA2E16">
              <w:rPr>
                <w:b/>
                <w:bCs/>
                <w:sz w:val="22"/>
                <w:szCs w:val="22"/>
                <w:lang w:val="es-ES"/>
              </w:rPr>
              <w:t>Salida de Información</w:t>
            </w:r>
          </w:p>
        </w:tc>
        <w:tc>
          <w:tcPr>
            <w:tcW w:w="1509" w:type="pct"/>
          </w:tcPr>
          <w:p w14:paraId="5C42D782" w14:textId="058164C0" w:rsidR="00F06604" w:rsidRPr="00CA2E16" w:rsidRDefault="00F06604" w:rsidP="004B0B09">
            <w:pPr>
              <w:rPr>
                <w:b/>
                <w:bCs/>
                <w:sz w:val="22"/>
                <w:szCs w:val="22"/>
                <w:lang w:val="es-ES"/>
              </w:rPr>
            </w:pPr>
            <w:r w:rsidRPr="00CA2E16">
              <w:rPr>
                <w:b/>
                <w:bCs/>
                <w:sz w:val="22"/>
                <w:szCs w:val="22"/>
                <w:lang w:val="es-ES"/>
              </w:rPr>
              <w:t>Frecuencia</w:t>
            </w:r>
          </w:p>
        </w:tc>
        <w:tc>
          <w:tcPr>
            <w:tcW w:w="1676" w:type="pct"/>
          </w:tcPr>
          <w:p w14:paraId="0B527B62" w14:textId="3372793D" w:rsidR="00F06604" w:rsidRPr="00CA2E16" w:rsidRDefault="00F06604" w:rsidP="004B0B09">
            <w:pPr>
              <w:rPr>
                <w:b/>
                <w:bCs/>
                <w:sz w:val="22"/>
                <w:szCs w:val="22"/>
                <w:lang w:val="es-ES"/>
              </w:rPr>
            </w:pPr>
            <w:r w:rsidRPr="00CA2E16">
              <w:rPr>
                <w:b/>
                <w:bCs/>
                <w:sz w:val="22"/>
                <w:szCs w:val="22"/>
                <w:lang w:val="es-ES"/>
              </w:rPr>
              <w:t>Responsable / Módulo</w:t>
            </w:r>
          </w:p>
        </w:tc>
      </w:tr>
      <w:tr w:rsidR="00F06604" w:rsidRPr="00CA2E16" w14:paraId="13D9A79E" w14:textId="3A5D96A6" w:rsidTr="00F06604">
        <w:tc>
          <w:tcPr>
            <w:tcW w:w="1815" w:type="pct"/>
          </w:tcPr>
          <w:p w14:paraId="13828CB7" w14:textId="2F517940" w:rsidR="00F06604" w:rsidRPr="00CA2E16" w:rsidRDefault="00F06604" w:rsidP="004B0B09">
            <w:pPr>
              <w:rPr>
                <w:sz w:val="22"/>
                <w:szCs w:val="22"/>
                <w:lang w:val="es-ES"/>
              </w:rPr>
            </w:pPr>
            <w:r w:rsidRPr="00CA2E16">
              <w:rPr>
                <w:sz w:val="22"/>
                <w:szCs w:val="22"/>
                <w:lang w:val="es-ES"/>
              </w:rPr>
              <w:t>Gaceta Epidemiológica</w:t>
            </w:r>
          </w:p>
        </w:tc>
        <w:tc>
          <w:tcPr>
            <w:tcW w:w="1509" w:type="pct"/>
          </w:tcPr>
          <w:p w14:paraId="125D028E" w14:textId="1E735B07" w:rsidR="00F06604" w:rsidRPr="00CA2E16" w:rsidRDefault="00F06604" w:rsidP="004B0B09">
            <w:pPr>
              <w:rPr>
                <w:sz w:val="22"/>
                <w:szCs w:val="22"/>
                <w:lang w:val="es-ES"/>
              </w:rPr>
            </w:pPr>
            <w:r w:rsidRPr="00CA2E16">
              <w:rPr>
                <w:sz w:val="22"/>
                <w:szCs w:val="22"/>
                <w:lang w:val="es-ES"/>
              </w:rPr>
              <w:t>Mensual (1 vez al mes)</w:t>
            </w:r>
          </w:p>
        </w:tc>
        <w:tc>
          <w:tcPr>
            <w:tcW w:w="1676" w:type="pct"/>
          </w:tcPr>
          <w:p w14:paraId="1537AC4C" w14:textId="480E36EB" w:rsidR="00F06604" w:rsidRPr="00CA2E16" w:rsidRDefault="00F06604" w:rsidP="004B0B09">
            <w:pPr>
              <w:rPr>
                <w:sz w:val="22"/>
                <w:szCs w:val="22"/>
                <w:lang w:val="es-ES"/>
              </w:rPr>
            </w:pPr>
            <w:r w:rsidRPr="00CA2E16">
              <w:rPr>
                <w:sz w:val="22"/>
                <w:szCs w:val="22"/>
                <w:lang w:val="es-ES"/>
              </w:rPr>
              <w:t>Integra-ESAVI-Gaceta</w:t>
            </w:r>
          </w:p>
        </w:tc>
      </w:tr>
      <w:tr w:rsidR="00F06604" w:rsidRPr="00CA2E16" w14:paraId="3E545813" w14:textId="77777777" w:rsidTr="00F06604">
        <w:tc>
          <w:tcPr>
            <w:tcW w:w="1815" w:type="pct"/>
          </w:tcPr>
          <w:p w14:paraId="2B13CE91" w14:textId="080DAC2F" w:rsidR="00F06604" w:rsidRPr="00CA2E16" w:rsidRDefault="00F06604" w:rsidP="004B0B09">
            <w:pPr>
              <w:rPr>
                <w:sz w:val="22"/>
                <w:szCs w:val="22"/>
                <w:lang w:val="es-ES"/>
              </w:rPr>
            </w:pPr>
            <w:r w:rsidRPr="00CA2E16">
              <w:rPr>
                <w:sz w:val="22"/>
                <w:szCs w:val="22"/>
                <w:lang w:val="es-ES"/>
              </w:rPr>
              <w:t>Dashboard de Análisis y Decisión</w:t>
            </w:r>
          </w:p>
        </w:tc>
        <w:tc>
          <w:tcPr>
            <w:tcW w:w="1509" w:type="pct"/>
          </w:tcPr>
          <w:p w14:paraId="31E8613A" w14:textId="37AF60B9" w:rsidR="00F06604" w:rsidRPr="00CA2E16" w:rsidRDefault="00F06604" w:rsidP="004B0B09">
            <w:pPr>
              <w:rPr>
                <w:sz w:val="22"/>
                <w:szCs w:val="22"/>
                <w:lang w:val="es-ES"/>
              </w:rPr>
            </w:pPr>
            <w:r w:rsidRPr="00CA2E16">
              <w:rPr>
                <w:sz w:val="22"/>
                <w:szCs w:val="22"/>
                <w:lang w:val="es-ES"/>
              </w:rPr>
              <w:t>Bajo Demanda</w:t>
            </w:r>
          </w:p>
        </w:tc>
        <w:tc>
          <w:tcPr>
            <w:tcW w:w="1676" w:type="pct"/>
          </w:tcPr>
          <w:p w14:paraId="3AE6ABA9" w14:textId="695FA197" w:rsidR="00F06604" w:rsidRPr="00CA2E16" w:rsidRDefault="00F06604" w:rsidP="004B0B09">
            <w:pPr>
              <w:rPr>
                <w:sz w:val="22"/>
                <w:szCs w:val="22"/>
                <w:lang w:val="es-ES"/>
              </w:rPr>
            </w:pPr>
            <w:r w:rsidRPr="00CA2E16">
              <w:rPr>
                <w:sz w:val="22"/>
                <w:szCs w:val="22"/>
                <w:lang w:val="es-ES"/>
              </w:rPr>
              <w:t>Integra-ESAVI-Dash</w:t>
            </w:r>
          </w:p>
        </w:tc>
      </w:tr>
      <w:tr w:rsidR="00F06604" w:rsidRPr="00CA2E16" w14:paraId="7509C0C3" w14:textId="62D020D3" w:rsidTr="00F06604">
        <w:tc>
          <w:tcPr>
            <w:tcW w:w="1815" w:type="pct"/>
          </w:tcPr>
          <w:p w14:paraId="2000213B" w14:textId="56579494" w:rsidR="00F06604" w:rsidRPr="00CA2E16" w:rsidRDefault="00F06604" w:rsidP="004B0B09">
            <w:pPr>
              <w:rPr>
                <w:sz w:val="22"/>
                <w:szCs w:val="22"/>
                <w:lang w:val="es-ES"/>
              </w:rPr>
            </w:pPr>
            <w:r w:rsidRPr="00CA2E16">
              <w:rPr>
                <w:sz w:val="22"/>
                <w:szCs w:val="22"/>
                <w:lang w:val="es-ES"/>
              </w:rPr>
              <w:t>Dashboard de Calidad de Datos</w:t>
            </w:r>
          </w:p>
        </w:tc>
        <w:tc>
          <w:tcPr>
            <w:tcW w:w="1509" w:type="pct"/>
          </w:tcPr>
          <w:p w14:paraId="40079D30" w14:textId="75A03418" w:rsidR="00F06604" w:rsidRPr="00CA2E16" w:rsidRDefault="00F06604" w:rsidP="004B0B09">
            <w:pPr>
              <w:rPr>
                <w:sz w:val="22"/>
                <w:szCs w:val="22"/>
                <w:lang w:val="es-ES"/>
              </w:rPr>
            </w:pPr>
            <w:r w:rsidRPr="00CA2E16">
              <w:rPr>
                <w:sz w:val="22"/>
                <w:szCs w:val="22"/>
                <w:lang w:val="es-ES"/>
              </w:rPr>
              <w:t>Mensual (1 vez al mes)</w:t>
            </w:r>
          </w:p>
        </w:tc>
        <w:tc>
          <w:tcPr>
            <w:tcW w:w="1676" w:type="pct"/>
          </w:tcPr>
          <w:p w14:paraId="7F262296" w14:textId="6A11B052" w:rsidR="00F06604" w:rsidRPr="00CA2E16" w:rsidRDefault="00F06604" w:rsidP="004B0B09">
            <w:pPr>
              <w:rPr>
                <w:sz w:val="22"/>
                <w:szCs w:val="22"/>
                <w:lang w:val="es-ES"/>
              </w:rPr>
            </w:pPr>
            <w:r w:rsidRPr="00CA2E16">
              <w:rPr>
                <w:sz w:val="22"/>
                <w:szCs w:val="22"/>
                <w:lang w:val="es-ES"/>
              </w:rPr>
              <w:t>Integra-ESAVI-Web</w:t>
            </w:r>
          </w:p>
        </w:tc>
      </w:tr>
    </w:tbl>
    <w:p w14:paraId="4C542319" w14:textId="4DE15D58" w:rsidR="00F06604" w:rsidRPr="00CA2E16" w:rsidRDefault="00F06604" w:rsidP="00F06604">
      <w:pPr>
        <w:pStyle w:val="Descripcin"/>
        <w:rPr>
          <w:rFonts w:ascii="Times New Roman" w:hAnsi="Times New Roman" w:cs="Times New Roman"/>
          <w:lang w:val="es-ES"/>
        </w:rPr>
      </w:pPr>
      <w:r w:rsidRPr="00CA2E16">
        <w:rPr>
          <w:rFonts w:ascii="Times New Roman" w:hAnsi="Times New Roman" w:cs="Times New Roman"/>
          <w:lang w:val="es-ES"/>
        </w:rPr>
        <w:t xml:space="preserve">Tabla </w:t>
      </w:r>
      <w:r w:rsidRPr="00CA2E16">
        <w:rPr>
          <w:rFonts w:ascii="Times New Roman" w:hAnsi="Times New Roman" w:cs="Times New Roman"/>
          <w:lang w:val="es-ES"/>
        </w:rPr>
        <w:fldChar w:fldCharType="begin"/>
      </w:r>
      <w:r w:rsidRPr="00CA2E16">
        <w:rPr>
          <w:rFonts w:ascii="Times New Roman" w:hAnsi="Times New Roman" w:cs="Times New Roman"/>
          <w:lang w:val="es-ES"/>
        </w:rPr>
        <w:instrText xml:space="preserve"> SEQ Tabla \* ARABIC </w:instrText>
      </w:r>
      <w:r w:rsidRPr="00CA2E16">
        <w:rPr>
          <w:rFonts w:ascii="Times New Roman" w:hAnsi="Times New Roman" w:cs="Times New Roman"/>
          <w:lang w:val="es-ES"/>
        </w:rPr>
        <w:fldChar w:fldCharType="separate"/>
      </w:r>
      <w:r w:rsidR="0044645C">
        <w:rPr>
          <w:rFonts w:ascii="Times New Roman" w:hAnsi="Times New Roman" w:cs="Times New Roman"/>
          <w:noProof/>
          <w:lang w:val="es-ES"/>
        </w:rPr>
        <w:t>2</w:t>
      </w:r>
      <w:r w:rsidRPr="00CA2E16">
        <w:rPr>
          <w:rFonts w:ascii="Times New Roman" w:hAnsi="Times New Roman" w:cs="Times New Roman"/>
          <w:lang w:val="es-ES"/>
        </w:rPr>
        <w:fldChar w:fldCharType="end"/>
      </w:r>
      <w:r w:rsidRPr="00CA2E16">
        <w:rPr>
          <w:rFonts w:ascii="Times New Roman" w:hAnsi="Times New Roman" w:cs="Times New Roman"/>
          <w:lang w:val="es-ES"/>
        </w:rPr>
        <w:t xml:space="preserve">.- Frecuencia de procesamientos </w:t>
      </w:r>
      <w:r w:rsidR="00E244E7" w:rsidRPr="00CA2E16">
        <w:rPr>
          <w:rFonts w:ascii="Times New Roman" w:hAnsi="Times New Roman" w:cs="Times New Roman"/>
          <w:lang w:val="es-ES"/>
        </w:rPr>
        <w:t>asincrónicos</w:t>
      </w:r>
    </w:p>
    <w:p w14:paraId="75554B1D" w14:textId="1C93ED65" w:rsidR="00DB37F7" w:rsidRPr="00CA2E16" w:rsidRDefault="00DB37F7" w:rsidP="003D702B">
      <w:pPr>
        <w:pStyle w:val="Ttulo1"/>
        <w:numPr>
          <w:ilvl w:val="0"/>
          <w:numId w:val="7"/>
        </w:numPr>
        <w:rPr>
          <w:rFonts w:ascii="Times New Roman" w:hAnsi="Times New Roman" w:cs="Times New Roman"/>
          <w:lang w:val="es-ES"/>
        </w:rPr>
      </w:pPr>
      <w:bookmarkStart w:id="10" w:name="_Toc217852546"/>
      <w:r w:rsidRPr="00CA2E16">
        <w:rPr>
          <w:rFonts w:ascii="Times New Roman" w:hAnsi="Times New Roman" w:cs="Times New Roman"/>
          <w:lang w:val="es-ES"/>
        </w:rPr>
        <w:t>Arquitectura general de la solución</w:t>
      </w:r>
      <w:bookmarkEnd w:id="10"/>
    </w:p>
    <w:p w14:paraId="2BCCA9CB" w14:textId="26ECDF23" w:rsidR="002107FB" w:rsidRPr="00CA2E16" w:rsidRDefault="002107FB" w:rsidP="00CE5E68">
      <w:pPr>
        <w:pStyle w:val="Ttulo1"/>
        <w:numPr>
          <w:ilvl w:val="1"/>
          <w:numId w:val="7"/>
        </w:numPr>
        <w:ind w:left="426" w:hanging="426"/>
        <w:rPr>
          <w:rFonts w:ascii="Times New Roman" w:hAnsi="Times New Roman" w:cs="Times New Roman"/>
          <w:sz w:val="24"/>
          <w:szCs w:val="24"/>
          <w:lang w:val="es-ES"/>
        </w:rPr>
      </w:pPr>
      <w:bookmarkStart w:id="11" w:name="_Toc217852547"/>
      <w:r w:rsidRPr="00CA2E16">
        <w:rPr>
          <w:rFonts w:ascii="Times New Roman" w:hAnsi="Times New Roman" w:cs="Times New Roman"/>
          <w:sz w:val="24"/>
          <w:szCs w:val="24"/>
          <w:lang w:val="es-ES"/>
        </w:rPr>
        <w:t>Vista de contexto</w:t>
      </w:r>
      <w:bookmarkEnd w:id="11"/>
    </w:p>
    <w:p w14:paraId="712A8E8B" w14:textId="77777777" w:rsidR="00DB37F7" w:rsidRPr="00CA2E16" w:rsidRDefault="00DB37F7" w:rsidP="00DB37F7">
      <w:pPr>
        <w:pStyle w:val="NormalWeb"/>
        <w:rPr>
          <w:lang w:val="es-ES"/>
        </w:rPr>
      </w:pPr>
      <w:r w:rsidRPr="00CA2E16">
        <w:rPr>
          <w:lang w:val="es-ES"/>
        </w:rPr>
        <w:t>El sistema se compone de un ecosistema de aplicaciones desacopladas que garantizan escalabilidad y mantenibilidad:</w:t>
      </w:r>
    </w:p>
    <w:p w14:paraId="3992F3C8" w14:textId="77777777" w:rsidR="00892553" w:rsidRPr="00CA2E16" w:rsidRDefault="00892553" w:rsidP="00892553">
      <w:pPr>
        <w:pStyle w:val="NormalWeb"/>
        <w:keepNext/>
        <w:spacing w:before="0" w:beforeAutospacing="0" w:after="0" w:afterAutospacing="0"/>
        <w:jc w:val="center"/>
        <w:rPr>
          <w:lang w:val="es-ES"/>
        </w:rPr>
      </w:pPr>
      <w:r w:rsidRPr="00CA2E16">
        <w:rPr>
          <w:noProof/>
          <w:lang w:val="es-ES"/>
        </w:rPr>
        <w:drawing>
          <wp:inline distT="0" distB="0" distL="0" distR="0" wp14:anchorId="1CD16593" wp14:editId="2C3E523D">
            <wp:extent cx="5493074" cy="3349898"/>
            <wp:effectExtent l="0" t="0" r="0" b="3175"/>
            <wp:docPr id="1063966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66541" name=""/>
                    <pic:cNvPicPr/>
                  </pic:nvPicPr>
                  <pic:blipFill rotWithShape="1">
                    <a:blip r:embed="rId7"/>
                    <a:srcRect l="2097" t="-1" r="2044" b="1300"/>
                    <a:stretch>
                      <a:fillRect/>
                    </a:stretch>
                  </pic:blipFill>
                  <pic:spPr bwMode="auto">
                    <a:xfrm>
                      <a:off x="0" y="0"/>
                      <a:ext cx="5494184" cy="3350575"/>
                    </a:xfrm>
                    <a:prstGeom prst="rect">
                      <a:avLst/>
                    </a:prstGeom>
                    <a:ln>
                      <a:noFill/>
                    </a:ln>
                    <a:extLst>
                      <a:ext uri="{53640926-AAD7-44D8-BBD7-CCE9431645EC}">
                        <a14:shadowObscured xmlns:a14="http://schemas.microsoft.com/office/drawing/2010/main"/>
                      </a:ext>
                    </a:extLst>
                  </pic:spPr>
                </pic:pic>
              </a:graphicData>
            </a:graphic>
          </wp:inline>
        </w:drawing>
      </w:r>
    </w:p>
    <w:p w14:paraId="10BE75E5" w14:textId="73C7394C" w:rsidR="00892553" w:rsidRPr="00CA2E16" w:rsidRDefault="00892553" w:rsidP="00892553">
      <w:pPr>
        <w:pStyle w:val="Descripcin"/>
        <w:jc w:val="center"/>
        <w:rPr>
          <w:rFonts w:ascii="Times New Roman" w:hAnsi="Times New Roman" w:cs="Times New Roman"/>
          <w:lang w:val="es-ES"/>
        </w:rPr>
      </w:pPr>
      <w:r w:rsidRPr="00CA2E16">
        <w:rPr>
          <w:rFonts w:ascii="Times New Roman" w:hAnsi="Times New Roman" w:cs="Times New Roman"/>
          <w:lang w:val="es-ES"/>
        </w:rPr>
        <w:t xml:space="preserve">Imagen </w:t>
      </w:r>
      <w:r w:rsidRPr="00CA2E16">
        <w:rPr>
          <w:rFonts w:ascii="Times New Roman" w:hAnsi="Times New Roman" w:cs="Times New Roman"/>
          <w:lang w:val="es-ES"/>
        </w:rPr>
        <w:fldChar w:fldCharType="begin"/>
      </w:r>
      <w:r w:rsidRPr="00CA2E16">
        <w:rPr>
          <w:rFonts w:ascii="Times New Roman" w:hAnsi="Times New Roman" w:cs="Times New Roman"/>
          <w:lang w:val="es-ES"/>
        </w:rPr>
        <w:instrText xml:space="preserve"> SEQ Imagen \* ARABIC </w:instrText>
      </w:r>
      <w:r w:rsidRPr="00CA2E16">
        <w:rPr>
          <w:rFonts w:ascii="Times New Roman" w:hAnsi="Times New Roman" w:cs="Times New Roman"/>
          <w:lang w:val="es-ES"/>
        </w:rPr>
        <w:fldChar w:fldCharType="separate"/>
      </w:r>
      <w:r w:rsidR="001E5CE3">
        <w:rPr>
          <w:rFonts w:ascii="Times New Roman" w:hAnsi="Times New Roman" w:cs="Times New Roman"/>
          <w:noProof/>
          <w:lang w:val="es-ES"/>
        </w:rPr>
        <w:t>2</w:t>
      </w:r>
      <w:r w:rsidRPr="00CA2E16">
        <w:rPr>
          <w:rFonts w:ascii="Times New Roman" w:hAnsi="Times New Roman" w:cs="Times New Roman"/>
          <w:lang w:val="es-ES"/>
        </w:rPr>
        <w:fldChar w:fldCharType="end"/>
      </w:r>
      <w:r w:rsidRPr="00CA2E16">
        <w:rPr>
          <w:rFonts w:ascii="Times New Roman" w:hAnsi="Times New Roman" w:cs="Times New Roman"/>
          <w:lang w:val="es-ES"/>
        </w:rPr>
        <w:t xml:space="preserve">. </w:t>
      </w:r>
      <w:r w:rsidR="001E5CE3" w:rsidRPr="00CA2E16">
        <w:rPr>
          <w:rFonts w:ascii="Times New Roman" w:hAnsi="Times New Roman" w:cs="Times New Roman"/>
          <w:lang w:val="es-ES"/>
        </w:rPr>
        <w:t>Diagrama</w:t>
      </w:r>
      <w:r w:rsidRPr="00CA2E16">
        <w:rPr>
          <w:rFonts w:ascii="Times New Roman" w:hAnsi="Times New Roman" w:cs="Times New Roman"/>
          <w:lang w:val="es-ES"/>
        </w:rPr>
        <w:t xml:space="preserve"> de componentes</w:t>
      </w:r>
    </w:p>
    <w:p w14:paraId="08AB65AF" w14:textId="77777777" w:rsidR="00DB37F7" w:rsidRPr="00CA2E16" w:rsidRDefault="00DB37F7" w:rsidP="00DB37F7">
      <w:pPr>
        <w:pStyle w:val="NormalWeb"/>
        <w:numPr>
          <w:ilvl w:val="0"/>
          <w:numId w:val="10"/>
        </w:numPr>
        <w:rPr>
          <w:lang w:val="es-ES"/>
        </w:rPr>
      </w:pPr>
      <w:r w:rsidRPr="00CA2E16">
        <w:rPr>
          <w:b/>
          <w:bCs/>
          <w:lang w:val="es-ES"/>
        </w:rPr>
        <w:t>Integra-ESAVI-API (Core):</w:t>
      </w:r>
      <w:r w:rsidRPr="00CA2E16">
        <w:rPr>
          <w:lang w:val="es-ES"/>
        </w:rPr>
        <w:t xml:space="preserve"> El motor del sistema desarrollado en </w:t>
      </w:r>
      <w:r w:rsidRPr="00CA2E16">
        <w:rPr>
          <w:b/>
          <w:bCs/>
          <w:lang w:val="es-ES"/>
        </w:rPr>
        <w:t>NestJS</w:t>
      </w:r>
      <w:r w:rsidRPr="00CA2E16">
        <w:rPr>
          <w:lang w:val="es-ES"/>
        </w:rPr>
        <w:t xml:space="preserve">. Maneja la lógica de negocio, la conexión con </w:t>
      </w:r>
      <w:r w:rsidRPr="00CA2E16">
        <w:rPr>
          <w:b/>
          <w:bCs/>
          <w:lang w:val="es-ES"/>
        </w:rPr>
        <w:t>PostgreSQL</w:t>
      </w:r>
      <w:r w:rsidRPr="00CA2E16">
        <w:rPr>
          <w:lang w:val="es-ES"/>
        </w:rPr>
        <w:t xml:space="preserve"> y los conectores para DHIS2, VigiFlow y la autenticación mediante </w:t>
      </w:r>
      <w:r w:rsidRPr="00CA2E16">
        <w:rPr>
          <w:b/>
          <w:bCs/>
          <w:lang w:val="es-ES"/>
        </w:rPr>
        <w:t>Keycloak</w:t>
      </w:r>
      <w:r w:rsidRPr="00CA2E16">
        <w:rPr>
          <w:lang w:val="es-ES"/>
        </w:rPr>
        <w:t>.</w:t>
      </w:r>
    </w:p>
    <w:p w14:paraId="32688F5D" w14:textId="77777777" w:rsidR="00DB37F7" w:rsidRPr="00CA2E16" w:rsidRDefault="00DB37F7" w:rsidP="00DB37F7">
      <w:pPr>
        <w:pStyle w:val="NormalWeb"/>
        <w:numPr>
          <w:ilvl w:val="0"/>
          <w:numId w:val="10"/>
        </w:numPr>
        <w:rPr>
          <w:lang w:val="es-ES"/>
        </w:rPr>
      </w:pPr>
      <w:r w:rsidRPr="00CA2E16">
        <w:rPr>
          <w:b/>
          <w:bCs/>
          <w:lang w:val="es-ES"/>
        </w:rPr>
        <w:t>Integra-ESAVI-Web:</w:t>
      </w:r>
      <w:r w:rsidRPr="00CA2E16">
        <w:rPr>
          <w:lang w:val="es-ES"/>
        </w:rPr>
        <w:t xml:space="preserve"> Interfaz administrativa y operativa desarrollada en </w:t>
      </w:r>
      <w:r w:rsidRPr="00CA2E16">
        <w:rPr>
          <w:b/>
          <w:bCs/>
          <w:lang w:val="es-ES"/>
        </w:rPr>
        <w:t>React</w:t>
      </w:r>
      <w:r w:rsidRPr="00CA2E16">
        <w:rPr>
          <w:lang w:val="es-ES"/>
        </w:rPr>
        <w:t xml:space="preserve"> (con ReactAdmin), que consume las APIs para permitir la gestión de registros y monitoreo de la integración.</w:t>
      </w:r>
    </w:p>
    <w:p w14:paraId="7050C3BD" w14:textId="77777777" w:rsidR="00DB37F7" w:rsidRPr="00CA2E16" w:rsidRDefault="00DB37F7" w:rsidP="00DB37F7">
      <w:pPr>
        <w:pStyle w:val="NormalWeb"/>
        <w:numPr>
          <w:ilvl w:val="0"/>
          <w:numId w:val="10"/>
        </w:numPr>
        <w:rPr>
          <w:lang w:val="es-ES"/>
        </w:rPr>
      </w:pPr>
      <w:r w:rsidRPr="00CA2E16">
        <w:rPr>
          <w:b/>
          <w:bCs/>
          <w:lang w:val="es-ES"/>
        </w:rPr>
        <w:t>Integra-ESAVI-Gaceta:</w:t>
      </w:r>
      <w:r w:rsidRPr="00CA2E16">
        <w:rPr>
          <w:lang w:val="es-ES"/>
        </w:rPr>
        <w:t xml:space="preserve"> Módulo de análisis estático desarrollado en </w:t>
      </w:r>
      <w:r w:rsidRPr="00CA2E16">
        <w:rPr>
          <w:b/>
          <w:bCs/>
          <w:lang w:val="es-ES"/>
        </w:rPr>
        <w:t>RMarkdown</w:t>
      </w:r>
      <w:r w:rsidRPr="00CA2E16">
        <w:rPr>
          <w:lang w:val="es-ES"/>
        </w:rPr>
        <w:t xml:space="preserve"> que automatiza la redacción de informes técnicos mensuales, asegurando precisión epidemiológica.</w:t>
      </w:r>
    </w:p>
    <w:p w14:paraId="48069BD7" w14:textId="096A1738" w:rsidR="00DB37F7" w:rsidRPr="00CA2E16" w:rsidRDefault="00DB37F7" w:rsidP="00DB37F7">
      <w:pPr>
        <w:pStyle w:val="NormalWeb"/>
        <w:numPr>
          <w:ilvl w:val="0"/>
          <w:numId w:val="10"/>
        </w:numPr>
        <w:rPr>
          <w:lang w:val="es-ES"/>
        </w:rPr>
      </w:pPr>
      <w:r w:rsidRPr="00CA2E16">
        <w:rPr>
          <w:b/>
          <w:bCs/>
          <w:lang w:val="es-ES"/>
        </w:rPr>
        <w:lastRenderedPageBreak/>
        <w:t>Integra-ESAVI-Dash:</w:t>
      </w:r>
      <w:r w:rsidRPr="00CA2E16">
        <w:rPr>
          <w:lang w:val="es-ES"/>
        </w:rPr>
        <w:t xml:space="preserve"> Dashboard analítico desarrollado en </w:t>
      </w:r>
      <w:r w:rsidRPr="00CA2E16">
        <w:rPr>
          <w:b/>
          <w:bCs/>
          <w:lang w:val="es-ES"/>
        </w:rPr>
        <w:t>Shiny (R)</w:t>
      </w:r>
      <w:r w:rsidRPr="00CA2E16">
        <w:rPr>
          <w:lang w:val="es-ES"/>
        </w:rPr>
        <w:t xml:space="preserve"> para la exploración de datos en tiempo real, orientado a la toma de decisiones por parte de las autoridades del MSP.</w:t>
      </w:r>
    </w:p>
    <w:p w14:paraId="7F058644" w14:textId="7E571DE4" w:rsidR="002107FB" w:rsidRPr="00CA2E16" w:rsidRDefault="00CE5E68" w:rsidP="00CE5E68">
      <w:pPr>
        <w:pStyle w:val="Ttulo1"/>
        <w:numPr>
          <w:ilvl w:val="1"/>
          <w:numId w:val="7"/>
        </w:numPr>
        <w:ind w:left="426" w:hanging="426"/>
        <w:rPr>
          <w:rFonts w:ascii="Times New Roman" w:hAnsi="Times New Roman" w:cs="Times New Roman"/>
          <w:sz w:val="24"/>
          <w:szCs w:val="24"/>
          <w:lang w:val="es-ES"/>
        </w:rPr>
      </w:pPr>
      <w:bookmarkStart w:id="12" w:name="_Toc217852548"/>
      <w:r w:rsidRPr="00CA2E16">
        <w:rPr>
          <w:rFonts w:ascii="Times New Roman" w:hAnsi="Times New Roman" w:cs="Times New Roman"/>
          <w:sz w:val="24"/>
          <w:szCs w:val="24"/>
          <w:lang w:val="es-ES"/>
        </w:rPr>
        <w:t>Vista de componentes</w:t>
      </w:r>
      <w:bookmarkEnd w:id="12"/>
    </w:p>
    <w:p w14:paraId="235E31B1" w14:textId="3FBA4E54" w:rsidR="00CE5E68" w:rsidRPr="00CA2E16" w:rsidRDefault="00AD6418" w:rsidP="0027473A">
      <w:pPr>
        <w:pStyle w:val="Ttulo1"/>
        <w:numPr>
          <w:ilvl w:val="2"/>
          <w:numId w:val="7"/>
        </w:numPr>
        <w:ind w:left="567" w:hanging="567"/>
        <w:rPr>
          <w:rFonts w:ascii="Times New Roman" w:hAnsi="Times New Roman" w:cs="Times New Roman"/>
          <w:sz w:val="24"/>
          <w:szCs w:val="24"/>
          <w:lang w:val="es-ES"/>
        </w:rPr>
      </w:pPr>
      <w:bookmarkStart w:id="13" w:name="_Toc217852549"/>
      <w:r w:rsidRPr="00CA2E16">
        <w:rPr>
          <w:rFonts w:ascii="Times New Roman" w:hAnsi="Times New Roman" w:cs="Times New Roman"/>
          <w:sz w:val="24"/>
          <w:szCs w:val="24"/>
          <w:lang w:val="es-ES"/>
        </w:rPr>
        <w:t xml:space="preserve">Componente: </w:t>
      </w:r>
      <w:r w:rsidR="00F238A2" w:rsidRPr="00CA2E16">
        <w:rPr>
          <w:rFonts w:ascii="Times New Roman" w:hAnsi="Times New Roman" w:cs="Times New Roman"/>
          <w:sz w:val="24"/>
          <w:szCs w:val="24"/>
          <w:lang w:val="es-ES"/>
        </w:rPr>
        <w:t>integra-esavi-api</w:t>
      </w:r>
      <w:bookmarkEnd w:id="13"/>
    </w:p>
    <w:p w14:paraId="69578DAD" w14:textId="77777777" w:rsidR="00F238A2" w:rsidRPr="00CA2E16" w:rsidRDefault="00F238A2" w:rsidP="00CA2E16">
      <w:pPr>
        <w:jc w:val="both"/>
        <w:rPr>
          <w:lang w:val="es-ES"/>
        </w:rPr>
      </w:pPr>
      <w:r w:rsidRPr="00CA2E16">
        <w:rPr>
          <w:lang w:val="es-ES"/>
        </w:rPr>
        <w:t>El proyecto es una API backend desarrollada en NestJS (Node.js + TypeScript), orientada a la integración, procesamiento y gestión de datos de vigilancia epidemiológica, vacunación y farmacovigilancia, con foco en la interoperabilidad y calidad de datos para ESAVI.</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5"/>
        <w:gridCol w:w="6605"/>
      </w:tblGrid>
      <w:tr w:rsidR="007A3F4E" w:rsidRPr="00F618A3" w14:paraId="1505530C" w14:textId="77777777" w:rsidTr="00FD0E2E">
        <w:trPr>
          <w:trHeight w:val="315"/>
        </w:trPr>
        <w:tc>
          <w:tcPr>
            <w:tcW w:w="2405" w:type="dxa"/>
            <w:tcMar>
              <w:top w:w="30" w:type="dxa"/>
              <w:left w:w="45" w:type="dxa"/>
              <w:bottom w:w="30" w:type="dxa"/>
              <w:right w:w="45" w:type="dxa"/>
            </w:tcMar>
            <w:vAlign w:val="bottom"/>
            <w:hideMark/>
          </w:tcPr>
          <w:p w14:paraId="0D7E975B" w14:textId="77777777" w:rsidR="007A3F4E" w:rsidRPr="00F618A3" w:rsidRDefault="007A3F4E" w:rsidP="00282CA8">
            <w:pPr>
              <w:jc w:val="center"/>
              <w:rPr>
                <w:b/>
                <w:bCs/>
                <w:sz w:val="22"/>
                <w:szCs w:val="22"/>
              </w:rPr>
            </w:pPr>
            <w:r w:rsidRPr="00F618A3">
              <w:rPr>
                <w:b/>
                <w:bCs/>
                <w:sz w:val="22"/>
                <w:szCs w:val="22"/>
              </w:rPr>
              <w:t>Módulo</w:t>
            </w:r>
          </w:p>
        </w:tc>
        <w:tc>
          <w:tcPr>
            <w:tcW w:w="6605" w:type="dxa"/>
            <w:tcMar>
              <w:top w:w="30" w:type="dxa"/>
              <w:left w:w="0" w:type="dxa"/>
              <w:bottom w:w="30" w:type="dxa"/>
              <w:right w:w="0" w:type="dxa"/>
            </w:tcMar>
            <w:vAlign w:val="bottom"/>
            <w:hideMark/>
          </w:tcPr>
          <w:p w14:paraId="4C813CC6" w14:textId="77777777" w:rsidR="007A3F4E" w:rsidRPr="00F618A3" w:rsidRDefault="007A3F4E" w:rsidP="00282CA8">
            <w:pPr>
              <w:jc w:val="center"/>
              <w:rPr>
                <w:b/>
                <w:bCs/>
                <w:sz w:val="22"/>
                <w:szCs w:val="22"/>
              </w:rPr>
            </w:pPr>
            <w:r w:rsidRPr="00F618A3">
              <w:rPr>
                <w:b/>
                <w:bCs/>
                <w:sz w:val="22"/>
                <w:szCs w:val="22"/>
              </w:rPr>
              <w:t>Descripción Técnica</w:t>
            </w:r>
          </w:p>
        </w:tc>
      </w:tr>
      <w:tr w:rsidR="007A3F4E" w:rsidRPr="00F618A3" w14:paraId="409A0FE5" w14:textId="77777777" w:rsidTr="00FD0E2E">
        <w:trPr>
          <w:trHeight w:val="315"/>
        </w:trPr>
        <w:tc>
          <w:tcPr>
            <w:tcW w:w="2405" w:type="dxa"/>
            <w:tcMar>
              <w:top w:w="30" w:type="dxa"/>
              <w:left w:w="45" w:type="dxa"/>
              <w:bottom w:w="30" w:type="dxa"/>
              <w:right w:w="45" w:type="dxa"/>
            </w:tcMar>
            <w:vAlign w:val="bottom"/>
            <w:hideMark/>
          </w:tcPr>
          <w:p w14:paraId="084FA20B" w14:textId="77777777" w:rsidR="007A3F4E" w:rsidRPr="00F618A3" w:rsidRDefault="007A3F4E" w:rsidP="00FD0E2E">
            <w:pPr>
              <w:rPr>
                <w:sz w:val="22"/>
                <w:szCs w:val="22"/>
              </w:rPr>
            </w:pPr>
            <w:r w:rsidRPr="00F618A3">
              <w:rPr>
                <w:sz w:val="22"/>
                <w:szCs w:val="22"/>
              </w:rPr>
              <w:t>common</w:t>
            </w:r>
          </w:p>
        </w:tc>
        <w:tc>
          <w:tcPr>
            <w:tcW w:w="6605" w:type="dxa"/>
            <w:tcMar>
              <w:top w:w="30" w:type="dxa"/>
              <w:left w:w="0" w:type="dxa"/>
              <w:bottom w:w="30" w:type="dxa"/>
              <w:right w:w="0" w:type="dxa"/>
            </w:tcMar>
            <w:vAlign w:val="bottom"/>
            <w:hideMark/>
          </w:tcPr>
          <w:p w14:paraId="720839B0" w14:textId="77777777" w:rsidR="007A3F4E" w:rsidRPr="00F618A3" w:rsidRDefault="007A3F4E" w:rsidP="00FD0E2E">
            <w:pPr>
              <w:rPr>
                <w:sz w:val="22"/>
                <w:szCs w:val="22"/>
              </w:rPr>
            </w:pPr>
            <w:r w:rsidRPr="00F618A3">
              <w:rPr>
                <w:sz w:val="22"/>
                <w:szCs w:val="22"/>
              </w:rPr>
              <w:t>Contiene los elementos transversales reutilizables, como constantes globales, decoradores personalizados de NestJS, excepciones base y DTOs generales.</w:t>
            </w:r>
          </w:p>
        </w:tc>
      </w:tr>
      <w:tr w:rsidR="007A3F4E" w:rsidRPr="00F618A3" w14:paraId="1DC84101" w14:textId="77777777" w:rsidTr="00FD0E2E">
        <w:trPr>
          <w:trHeight w:val="315"/>
        </w:trPr>
        <w:tc>
          <w:tcPr>
            <w:tcW w:w="2405" w:type="dxa"/>
            <w:tcMar>
              <w:top w:w="30" w:type="dxa"/>
              <w:left w:w="45" w:type="dxa"/>
              <w:bottom w:w="30" w:type="dxa"/>
              <w:right w:w="45" w:type="dxa"/>
            </w:tcMar>
            <w:vAlign w:val="bottom"/>
            <w:hideMark/>
          </w:tcPr>
          <w:p w14:paraId="7160A0E0" w14:textId="77777777" w:rsidR="007A3F4E" w:rsidRPr="00F618A3" w:rsidRDefault="007A3F4E" w:rsidP="00FD0E2E">
            <w:pPr>
              <w:rPr>
                <w:sz w:val="22"/>
                <w:szCs w:val="22"/>
              </w:rPr>
            </w:pPr>
            <w:r w:rsidRPr="00F618A3">
              <w:rPr>
                <w:sz w:val="22"/>
                <w:szCs w:val="22"/>
              </w:rPr>
              <w:t>dataquality</w:t>
            </w:r>
          </w:p>
        </w:tc>
        <w:tc>
          <w:tcPr>
            <w:tcW w:w="6605" w:type="dxa"/>
            <w:tcMar>
              <w:top w:w="30" w:type="dxa"/>
              <w:left w:w="0" w:type="dxa"/>
              <w:bottom w:w="30" w:type="dxa"/>
              <w:right w:w="0" w:type="dxa"/>
            </w:tcMar>
            <w:vAlign w:val="bottom"/>
            <w:hideMark/>
          </w:tcPr>
          <w:p w14:paraId="2308A5AA" w14:textId="77777777" w:rsidR="007A3F4E" w:rsidRPr="00F618A3" w:rsidRDefault="007A3F4E" w:rsidP="00FD0E2E">
            <w:pPr>
              <w:rPr>
                <w:sz w:val="22"/>
                <w:szCs w:val="22"/>
              </w:rPr>
            </w:pPr>
            <w:r w:rsidRPr="00F618A3">
              <w:rPr>
                <w:sz w:val="22"/>
                <w:szCs w:val="22"/>
              </w:rPr>
              <w:t>Implementa las reglas de negocio para la validación y limpieza de datos, detectando inconsistencias o duplicidades antes de la persistencia final.</w:t>
            </w:r>
          </w:p>
        </w:tc>
      </w:tr>
      <w:tr w:rsidR="007A3F4E" w:rsidRPr="00F618A3" w14:paraId="787A10DA" w14:textId="77777777" w:rsidTr="00FD0E2E">
        <w:trPr>
          <w:trHeight w:val="315"/>
        </w:trPr>
        <w:tc>
          <w:tcPr>
            <w:tcW w:w="2405" w:type="dxa"/>
            <w:tcMar>
              <w:top w:w="30" w:type="dxa"/>
              <w:left w:w="45" w:type="dxa"/>
              <w:bottom w:w="30" w:type="dxa"/>
              <w:right w:w="45" w:type="dxa"/>
            </w:tcMar>
            <w:vAlign w:val="bottom"/>
            <w:hideMark/>
          </w:tcPr>
          <w:p w14:paraId="26727977" w14:textId="77777777" w:rsidR="007A3F4E" w:rsidRPr="00F618A3" w:rsidRDefault="007A3F4E" w:rsidP="00FD0E2E">
            <w:pPr>
              <w:rPr>
                <w:sz w:val="22"/>
                <w:szCs w:val="22"/>
              </w:rPr>
            </w:pPr>
            <w:r w:rsidRPr="00F618A3">
              <w:rPr>
                <w:sz w:val="22"/>
                <w:szCs w:val="22"/>
              </w:rPr>
              <w:t>dhis2-integrator</w:t>
            </w:r>
          </w:p>
        </w:tc>
        <w:tc>
          <w:tcPr>
            <w:tcW w:w="6605" w:type="dxa"/>
            <w:tcMar>
              <w:top w:w="30" w:type="dxa"/>
              <w:left w:w="0" w:type="dxa"/>
              <w:bottom w:w="30" w:type="dxa"/>
              <w:right w:w="0" w:type="dxa"/>
            </w:tcMar>
            <w:vAlign w:val="bottom"/>
            <w:hideMark/>
          </w:tcPr>
          <w:p w14:paraId="10AA8341" w14:textId="77777777" w:rsidR="007A3F4E" w:rsidRPr="00F618A3" w:rsidRDefault="007A3F4E" w:rsidP="00FD0E2E">
            <w:pPr>
              <w:rPr>
                <w:sz w:val="22"/>
                <w:szCs w:val="22"/>
              </w:rPr>
            </w:pPr>
            <w:r w:rsidRPr="00F618A3">
              <w:rPr>
                <w:sz w:val="22"/>
                <w:szCs w:val="22"/>
              </w:rPr>
              <w:t>Gestiona la comunicación con la API de DHIS2, incluyendo la autenticación, el mapeo de recursos y la recuperación de datos de inmunización.</w:t>
            </w:r>
          </w:p>
        </w:tc>
      </w:tr>
      <w:tr w:rsidR="007A3F4E" w:rsidRPr="00F618A3" w14:paraId="47B9E3B8" w14:textId="77777777" w:rsidTr="00FD0E2E">
        <w:trPr>
          <w:trHeight w:val="315"/>
        </w:trPr>
        <w:tc>
          <w:tcPr>
            <w:tcW w:w="2405" w:type="dxa"/>
            <w:tcMar>
              <w:top w:w="30" w:type="dxa"/>
              <w:left w:w="45" w:type="dxa"/>
              <w:bottom w:w="30" w:type="dxa"/>
              <w:right w:w="45" w:type="dxa"/>
            </w:tcMar>
            <w:vAlign w:val="bottom"/>
            <w:hideMark/>
          </w:tcPr>
          <w:p w14:paraId="7DE57CE5" w14:textId="77777777" w:rsidR="007A3F4E" w:rsidRPr="00F618A3" w:rsidRDefault="007A3F4E" w:rsidP="00FD0E2E">
            <w:pPr>
              <w:rPr>
                <w:sz w:val="22"/>
                <w:szCs w:val="22"/>
              </w:rPr>
            </w:pPr>
            <w:r w:rsidRPr="00F618A3">
              <w:rPr>
                <w:sz w:val="22"/>
                <w:szCs w:val="22"/>
              </w:rPr>
              <w:t>integrator</w:t>
            </w:r>
          </w:p>
        </w:tc>
        <w:tc>
          <w:tcPr>
            <w:tcW w:w="6605" w:type="dxa"/>
            <w:tcMar>
              <w:top w:w="30" w:type="dxa"/>
              <w:left w:w="0" w:type="dxa"/>
              <w:bottom w:w="30" w:type="dxa"/>
              <w:right w:w="0" w:type="dxa"/>
            </w:tcMar>
            <w:vAlign w:val="bottom"/>
            <w:hideMark/>
          </w:tcPr>
          <w:p w14:paraId="67F54736" w14:textId="77777777" w:rsidR="007A3F4E" w:rsidRPr="00F618A3" w:rsidRDefault="007A3F4E" w:rsidP="00FD0E2E">
            <w:pPr>
              <w:rPr>
                <w:sz w:val="22"/>
                <w:szCs w:val="22"/>
              </w:rPr>
            </w:pPr>
            <w:r w:rsidRPr="00F618A3">
              <w:rPr>
                <w:sz w:val="22"/>
                <w:szCs w:val="22"/>
              </w:rPr>
              <w:t>Orquestador principal del flujo ETL. Coordina el orden de ejecución entre las diversas fuentes y gestiona la lógica de integración multivariable.</w:t>
            </w:r>
          </w:p>
        </w:tc>
      </w:tr>
      <w:tr w:rsidR="007A3F4E" w:rsidRPr="00F618A3" w14:paraId="68AC7C22" w14:textId="77777777" w:rsidTr="00FD0E2E">
        <w:trPr>
          <w:trHeight w:val="315"/>
        </w:trPr>
        <w:tc>
          <w:tcPr>
            <w:tcW w:w="2405" w:type="dxa"/>
            <w:tcMar>
              <w:top w:w="30" w:type="dxa"/>
              <w:left w:w="45" w:type="dxa"/>
              <w:bottom w:w="30" w:type="dxa"/>
              <w:right w:w="45" w:type="dxa"/>
            </w:tcMar>
            <w:vAlign w:val="bottom"/>
            <w:hideMark/>
          </w:tcPr>
          <w:p w14:paraId="4161E269" w14:textId="77777777" w:rsidR="007A3F4E" w:rsidRPr="00F618A3" w:rsidRDefault="007A3F4E" w:rsidP="00FD0E2E">
            <w:pPr>
              <w:rPr>
                <w:sz w:val="22"/>
                <w:szCs w:val="22"/>
              </w:rPr>
            </w:pPr>
            <w:r w:rsidRPr="00F618A3">
              <w:rPr>
                <w:sz w:val="22"/>
                <w:szCs w:val="22"/>
              </w:rPr>
              <w:t>meddra</w:t>
            </w:r>
          </w:p>
        </w:tc>
        <w:tc>
          <w:tcPr>
            <w:tcW w:w="6605" w:type="dxa"/>
            <w:tcMar>
              <w:top w:w="30" w:type="dxa"/>
              <w:left w:w="0" w:type="dxa"/>
              <w:bottom w:w="30" w:type="dxa"/>
              <w:right w:w="0" w:type="dxa"/>
            </w:tcMar>
            <w:vAlign w:val="bottom"/>
            <w:hideMark/>
          </w:tcPr>
          <w:p w14:paraId="6337A471" w14:textId="77777777" w:rsidR="007A3F4E" w:rsidRPr="00F618A3" w:rsidRDefault="007A3F4E" w:rsidP="00FD0E2E">
            <w:pPr>
              <w:rPr>
                <w:sz w:val="22"/>
                <w:szCs w:val="22"/>
              </w:rPr>
            </w:pPr>
            <w:r w:rsidRPr="00F618A3">
              <w:rPr>
                <w:sz w:val="22"/>
                <w:szCs w:val="22"/>
              </w:rPr>
              <w:t>Módulo especializado en la gestión del diccionario médico MedDRA, permitiendo la codificación y búsqueda de términos estandarizados de eventos adversos.</w:t>
            </w:r>
          </w:p>
        </w:tc>
      </w:tr>
      <w:tr w:rsidR="007A3F4E" w:rsidRPr="00F618A3" w14:paraId="2957D09C" w14:textId="77777777" w:rsidTr="00FD0E2E">
        <w:trPr>
          <w:trHeight w:val="315"/>
        </w:trPr>
        <w:tc>
          <w:tcPr>
            <w:tcW w:w="2405" w:type="dxa"/>
            <w:tcMar>
              <w:top w:w="30" w:type="dxa"/>
              <w:left w:w="45" w:type="dxa"/>
              <w:bottom w:w="30" w:type="dxa"/>
              <w:right w:w="45" w:type="dxa"/>
            </w:tcMar>
            <w:vAlign w:val="bottom"/>
            <w:hideMark/>
          </w:tcPr>
          <w:p w14:paraId="3C231292" w14:textId="77777777" w:rsidR="007A3F4E" w:rsidRPr="00F618A3" w:rsidRDefault="007A3F4E" w:rsidP="00FD0E2E">
            <w:pPr>
              <w:rPr>
                <w:sz w:val="22"/>
                <w:szCs w:val="22"/>
              </w:rPr>
            </w:pPr>
            <w:r w:rsidRPr="00F618A3">
              <w:rPr>
                <w:sz w:val="22"/>
                <w:szCs w:val="22"/>
              </w:rPr>
              <w:t>pipes</w:t>
            </w:r>
          </w:p>
        </w:tc>
        <w:tc>
          <w:tcPr>
            <w:tcW w:w="6605" w:type="dxa"/>
            <w:tcMar>
              <w:top w:w="30" w:type="dxa"/>
              <w:left w:w="0" w:type="dxa"/>
              <w:bottom w:w="30" w:type="dxa"/>
              <w:right w:w="0" w:type="dxa"/>
            </w:tcMar>
            <w:vAlign w:val="bottom"/>
            <w:hideMark/>
          </w:tcPr>
          <w:p w14:paraId="288C4C4C" w14:textId="77777777" w:rsidR="007A3F4E" w:rsidRPr="00F618A3" w:rsidRDefault="007A3F4E" w:rsidP="00FD0E2E">
            <w:pPr>
              <w:rPr>
                <w:sz w:val="22"/>
                <w:szCs w:val="22"/>
              </w:rPr>
            </w:pPr>
            <w:r w:rsidRPr="00F618A3">
              <w:rPr>
                <w:sz w:val="22"/>
                <w:szCs w:val="22"/>
              </w:rPr>
              <w:t>Implementa transformadores y validadores de datos a nivel de ruta (Request), asegurando que la información de entrada cumpla con el esquema esperado.</w:t>
            </w:r>
          </w:p>
        </w:tc>
      </w:tr>
      <w:tr w:rsidR="007A3F4E" w:rsidRPr="00F618A3" w14:paraId="5F625AEB" w14:textId="77777777" w:rsidTr="00FD0E2E">
        <w:trPr>
          <w:trHeight w:val="315"/>
        </w:trPr>
        <w:tc>
          <w:tcPr>
            <w:tcW w:w="2405" w:type="dxa"/>
            <w:tcMar>
              <w:top w:w="30" w:type="dxa"/>
              <w:left w:w="45" w:type="dxa"/>
              <w:bottom w:w="30" w:type="dxa"/>
              <w:right w:w="45" w:type="dxa"/>
            </w:tcMar>
            <w:vAlign w:val="bottom"/>
            <w:hideMark/>
          </w:tcPr>
          <w:p w14:paraId="28EAB1B6" w14:textId="77777777" w:rsidR="007A3F4E" w:rsidRPr="00F618A3" w:rsidRDefault="007A3F4E" w:rsidP="00FD0E2E">
            <w:pPr>
              <w:rPr>
                <w:sz w:val="22"/>
                <w:szCs w:val="22"/>
              </w:rPr>
            </w:pPr>
            <w:r w:rsidRPr="00F618A3">
              <w:rPr>
                <w:sz w:val="22"/>
                <w:szCs w:val="22"/>
              </w:rPr>
              <w:t>providers</w:t>
            </w:r>
          </w:p>
        </w:tc>
        <w:tc>
          <w:tcPr>
            <w:tcW w:w="6605" w:type="dxa"/>
            <w:tcMar>
              <w:top w:w="30" w:type="dxa"/>
              <w:left w:w="0" w:type="dxa"/>
              <w:bottom w:w="30" w:type="dxa"/>
              <w:right w:w="0" w:type="dxa"/>
            </w:tcMar>
            <w:vAlign w:val="bottom"/>
            <w:hideMark/>
          </w:tcPr>
          <w:p w14:paraId="4EB06011" w14:textId="77777777" w:rsidR="007A3F4E" w:rsidRPr="00F618A3" w:rsidRDefault="007A3F4E" w:rsidP="00FD0E2E">
            <w:pPr>
              <w:rPr>
                <w:sz w:val="22"/>
                <w:szCs w:val="22"/>
              </w:rPr>
            </w:pPr>
            <w:r w:rsidRPr="00F618A3">
              <w:rPr>
                <w:sz w:val="22"/>
                <w:szCs w:val="22"/>
              </w:rPr>
              <w:t>Gestiona la capa de servicios y repositorios que interactúan con las entidades de la base de datos, sirviendo de puente entre la lógica de negocio y PostgreSQL.</w:t>
            </w:r>
          </w:p>
        </w:tc>
      </w:tr>
      <w:tr w:rsidR="007A3F4E" w:rsidRPr="00F618A3" w14:paraId="7743223F" w14:textId="77777777" w:rsidTr="00FD0E2E">
        <w:trPr>
          <w:trHeight w:val="315"/>
        </w:trPr>
        <w:tc>
          <w:tcPr>
            <w:tcW w:w="2405" w:type="dxa"/>
            <w:tcMar>
              <w:top w:w="30" w:type="dxa"/>
              <w:left w:w="45" w:type="dxa"/>
              <w:bottom w:w="30" w:type="dxa"/>
              <w:right w:w="45" w:type="dxa"/>
            </w:tcMar>
            <w:vAlign w:val="bottom"/>
            <w:hideMark/>
          </w:tcPr>
          <w:p w14:paraId="5B46D50B" w14:textId="77777777" w:rsidR="007A3F4E" w:rsidRPr="00F618A3" w:rsidRDefault="007A3F4E" w:rsidP="00FD0E2E">
            <w:pPr>
              <w:rPr>
                <w:sz w:val="22"/>
                <w:szCs w:val="22"/>
              </w:rPr>
            </w:pPr>
            <w:r w:rsidRPr="00F618A3">
              <w:rPr>
                <w:sz w:val="22"/>
                <w:szCs w:val="22"/>
              </w:rPr>
              <w:t>settings</w:t>
            </w:r>
          </w:p>
        </w:tc>
        <w:tc>
          <w:tcPr>
            <w:tcW w:w="6605" w:type="dxa"/>
            <w:tcMar>
              <w:top w:w="30" w:type="dxa"/>
              <w:left w:w="0" w:type="dxa"/>
              <w:bottom w:w="30" w:type="dxa"/>
              <w:right w:w="0" w:type="dxa"/>
            </w:tcMar>
            <w:vAlign w:val="bottom"/>
            <w:hideMark/>
          </w:tcPr>
          <w:p w14:paraId="4767E182" w14:textId="77777777" w:rsidR="007A3F4E" w:rsidRPr="00F618A3" w:rsidRDefault="007A3F4E" w:rsidP="00FD0E2E">
            <w:pPr>
              <w:rPr>
                <w:sz w:val="22"/>
                <w:szCs w:val="22"/>
              </w:rPr>
            </w:pPr>
            <w:r w:rsidRPr="00F618A3">
              <w:rPr>
                <w:sz w:val="22"/>
                <w:szCs w:val="22"/>
              </w:rPr>
              <w:t>Administra la configuración dinámica del sistema, como variables de entorno, parámetros de conexión y flags de activación de funcionalidades.</w:t>
            </w:r>
          </w:p>
        </w:tc>
      </w:tr>
      <w:tr w:rsidR="007A3F4E" w:rsidRPr="00F618A3" w14:paraId="090089BC" w14:textId="77777777" w:rsidTr="00FD0E2E">
        <w:trPr>
          <w:trHeight w:val="315"/>
        </w:trPr>
        <w:tc>
          <w:tcPr>
            <w:tcW w:w="2405" w:type="dxa"/>
            <w:tcMar>
              <w:top w:w="30" w:type="dxa"/>
              <w:left w:w="45" w:type="dxa"/>
              <w:bottom w:w="30" w:type="dxa"/>
              <w:right w:w="45" w:type="dxa"/>
            </w:tcMar>
            <w:vAlign w:val="bottom"/>
            <w:hideMark/>
          </w:tcPr>
          <w:p w14:paraId="6585CBE9" w14:textId="77777777" w:rsidR="007A3F4E" w:rsidRPr="00F618A3" w:rsidRDefault="007A3F4E" w:rsidP="00FD0E2E">
            <w:pPr>
              <w:rPr>
                <w:sz w:val="22"/>
                <w:szCs w:val="22"/>
              </w:rPr>
            </w:pPr>
            <w:r w:rsidRPr="00F618A3">
              <w:rPr>
                <w:sz w:val="22"/>
                <w:szCs w:val="22"/>
              </w:rPr>
              <w:t>utils</w:t>
            </w:r>
          </w:p>
        </w:tc>
        <w:tc>
          <w:tcPr>
            <w:tcW w:w="6605" w:type="dxa"/>
            <w:tcMar>
              <w:top w:w="30" w:type="dxa"/>
              <w:left w:w="0" w:type="dxa"/>
              <w:bottom w:w="30" w:type="dxa"/>
              <w:right w:w="0" w:type="dxa"/>
            </w:tcMar>
            <w:vAlign w:val="bottom"/>
            <w:hideMark/>
          </w:tcPr>
          <w:p w14:paraId="58ECA19B" w14:textId="77777777" w:rsidR="007A3F4E" w:rsidRPr="00F618A3" w:rsidRDefault="007A3F4E" w:rsidP="00FD0E2E">
            <w:pPr>
              <w:rPr>
                <w:sz w:val="22"/>
                <w:szCs w:val="22"/>
              </w:rPr>
            </w:pPr>
            <w:r w:rsidRPr="00F618A3">
              <w:rPr>
                <w:sz w:val="22"/>
                <w:szCs w:val="22"/>
              </w:rPr>
              <w:t>Biblioteca de funciones auxiliares para tareas comunes como manipulación de fechas, transformación de strings, cálculos matemáticos y utilitarios de logs.</w:t>
            </w:r>
          </w:p>
        </w:tc>
      </w:tr>
      <w:tr w:rsidR="007A3F4E" w:rsidRPr="00F618A3" w14:paraId="1864BD45" w14:textId="77777777" w:rsidTr="00FD0E2E">
        <w:trPr>
          <w:trHeight w:val="315"/>
        </w:trPr>
        <w:tc>
          <w:tcPr>
            <w:tcW w:w="2405" w:type="dxa"/>
            <w:tcMar>
              <w:top w:w="30" w:type="dxa"/>
              <w:left w:w="45" w:type="dxa"/>
              <w:bottom w:w="30" w:type="dxa"/>
              <w:right w:w="45" w:type="dxa"/>
            </w:tcMar>
            <w:vAlign w:val="bottom"/>
            <w:hideMark/>
          </w:tcPr>
          <w:p w14:paraId="74B09D47" w14:textId="77777777" w:rsidR="007A3F4E" w:rsidRPr="00F618A3" w:rsidRDefault="007A3F4E" w:rsidP="00FD0E2E">
            <w:pPr>
              <w:rPr>
                <w:sz w:val="22"/>
                <w:szCs w:val="22"/>
              </w:rPr>
            </w:pPr>
            <w:r w:rsidRPr="00F618A3">
              <w:rPr>
                <w:sz w:val="22"/>
                <w:szCs w:val="22"/>
              </w:rPr>
              <w:t>vacunacion-integrator</w:t>
            </w:r>
          </w:p>
        </w:tc>
        <w:tc>
          <w:tcPr>
            <w:tcW w:w="6605" w:type="dxa"/>
            <w:tcMar>
              <w:top w:w="30" w:type="dxa"/>
              <w:left w:w="0" w:type="dxa"/>
              <w:bottom w:w="30" w:type="dxa"/>
              <w:right w:w="0" w:type="dxa"/>
            </w:tcMar>
            <w:vAlign w:val="bottom"/>
            <w:hideMark/>
          </w:tcPr>
          <w:p w14:paraId="368E9E89" w14:textId="77777777" w:rsidR="007A3F4E" w:rsidRPr="00F618A3" w:rsidRDefault="007A3F4E" w:rsidP="00FD0E2E">
            <w:pPr>
              <w:rPr>
                <w:sz w:val="22"/>
                <w:szCs w:val="22"/>
              </w:rPr>
            </w:pPr>
            <w:r w:rsidRPr="00F618A3">
              <w:rPr>
                <w:sz w:val="22"/>
                <w:szCs w:val="22"/>
              </w:rPr>
              <w:t>Específicamente diseñado para la sincronización de datos de vacunación (PRASS), manejando la ingesta de datos agregados y nominales de dosis.</w:t>
            </w:r>
          </w:p>
        </w:tc>
      </w:tr>
      <w:tr w:rsidR="007A3F4E" w:rsidRPr="00F618A3" w14:paraId="1A87C5BE" w14:textId="77777777" w:rsidTr="00FD0E2E">
        <w:trPr>
          <w:trHeight w:val="315"/>
        </w:trPr>
        <w:tc>
          <w:tcPr>
            <w:tcW w:w="2405" w:type="dxa"/>
            <w:tcMar>
              <w:top w:w="30" w:type="dxa"/>
              <w:left w:w="45" w:type="dxa"/>
              <w:bottom w:w="30" w:type="dxa"/>
              <w:right w:w="45" w:type="dxa"/>
            </w:tcMar>
            <w:vAlign w:val="bottom"/>
            <w:hideMark/>
          </w:tcPr>
          <w:p w14:paraId="6BBDCF30" w14:textId="77777777" w:rsidR="007A3F4E" w:rsidRPr="00F618A3" w:rsidRDefault="007A3F4E" w:rsidP="00FD0E2E">
            <w:pPr>
              <w:rPr>
                <w:sz w:val="22"/>
                <w:szCs w:val="22"/>
              </w:rPr>
            </w:pPr>
            <w:r w:rsidRPr="00F618A3">
              <w:rPr>
                <w:sz w:val="22"/>
                <w:szCs w:val="22"/>
              </w:rPr>
              <w:t>vigiflow-integrator</w:t>
            </w:r>
          </w:p>
        </w:tc>
        <w:tc>
          <w:tcPr>
            <w:tcW w:w="6605" w:type="dxa"/>
            <w:tcMar>
              <w:top w:w="30" w:type="dxa"/>
              <w:left w:w="0" w:type="dxa"/>
              <w:bottom w:w="30" w:type="dxa"/>
              <w:right w:w="0" w:type="dxa"/>
            </w:tcMar>
            <w:vAlign w:val="bottom"/>
            <w:hideMark/>
          </w:tcPr>
          <w:p w14:paraId="6BC25D72" w14:textId="77777777" w:rsidR="007A3F4E" w:rsidRPr="00F618A3" w:rsidRDefault="007A3F4E" w:rsidP="00FD0E2E">
            <w:pPr>
              <w:rPr>
                <w:sz w:val="22"/>
                <w:szCs w:val="22"/>
              </w:rPr>
            </w:pPr>
            <w:r w:rsidRPr="00F618A3">
              <w:rPr>
                <w:sz w:val="22"/>
                <w:szCs w:val="22"/>
              </w:rPr>
              <w:t>Contiene la lógica de web scraping y parsing para extraer y normalizar la información de farmacovigilancia proveniente del portal VigiFlow.</w:t>
            </w:r>
          </w:p>
        </w:tc>
      </w:tr>
      <w:tr w:rsidR="007A3F4E" w:rsidRPr="00F618A3" w14:paraId="0C486B43" w14:textId="77777777" w:rsidTr="00FD0E2E">
        <w:trPr>
          <w:trHeight w:val="315"/>
        </w:trPr>
        <w:tc>
          <w:tcPr>
            <w:tcW w:w="2405" w:type="dxa"/>
            <w:tcMar>
              <w:top w:w="30" w:type="dxa"/>
              <w:left w:w="45" w:type="dxa"/>
              <w:bottom w:w="30" w:type="dxa"/>
              <w:right w:w="45" w:type="dxa"/>
            </w:tcMar>
            <w:vAlign w:val="bottom"/>
            <w:hideMark/>
          </w:tcPr>
          <w:p w14:paraId="65B9D014" w14:textId="77777777" w:rsidR="007A3F4E" w:rsidRPr="00F618A3" w:rsidRDefault="007A3F4E" w:rsidP="00FD0E2E">
            <w:pPr>
              <w:rPr>
                <w:sz w:val="22"/>
                <w:szCs w:val="22"/>
              </w:rPr>
            </w:pPr>
            <w:r w:rsidRPr="00F618A3">
              <w:rPr>
                <w:sz w:val="22"/>
                <w:szCs w:val="22"/>
              </w:rPr>
              <w:t>whodrugs</w:t>
            </w:r>
          </w:p>
        </w:tc>
        <w:tc>
          <w:tcPr>
            <w:tcW w:w="6605" w:type="dxa"/>
            <w:tcMar>
              <w:top w:w="30" w:type="dxa"/>
              <w:left w:w="0" w:type="dxa"/>
              <w:bottom w:w="30" w:type="dxa"/>
              <w:right w:w="0" w:type="dxa"/>
            </w:tcMar>
            <w:vAlign w:val="bottom"/>
            <w:hideMark/>
          </w:tcPr>
          <w:p w14:paraId="2470891A" w14:textId="77777777" w:rsidR="007A3F4E" w:rsidRPr="00F618A3" w:rsidRDefault="007A3F4E" w:rsidP="00FD0E2E">
            <w:pPr>
              <w:rPr>
                <w:sz w:val="22"/>
                <w:szCs w:val="22"/>
              </w:rPr>
            </w:pPr>
            <w:r w:rsidRPr="00F618A3">
              <w:rPr>
                <w:sz w:val="22"/>
                <w:szCs w:val="22"/>
              </w:rPr>
              <w:t>Gestiona el repositorio del diccionario WHODrug, facilitando la identificación precisa de productos medicinales y sustancias activas.</w:t>
            </w:r>
          </w:p>
        </w:tc>
      </w:tr>
    </w:tbl>
    <w:p w14:paraId="23D69179" w14:textId="623EB95D" w:rsidR="007A3F4E" w:rsidRDefault="007A3F4E" w:rsidP="007A3F4E">
      <w:pPr>
        <w:pStyle w:val="Descripcin"/>
        <w:rPr>
          <w:rFonts w:ascii="Times New Roman" w:hAnsi="Times New Roman" w:cs="Times New Roman"/>
          <w:sz w:val="24"/>
          <w:szCs w:val="24"/>
          <w:lang w:val="es-ES"/>
        </w:rPr>
      </w:pPr>
      <w:r>
        <w:t xml:space="preserve">Tabla </w:t>
      </w:r>
      <w:fldSimple w:instr=" SEQ Tabla \* ARABIC ">
        <w:r w:rsidR="0044645C">
          <w:rPr>
            <w:noProof/>
          </w:rPr>
          <w:t>3</w:t>
        </w:r>
      </w:fldSimple>
      <w:r>
        <w:t xml:space="preserve"> Componentes integra esavi</w:t>
      </w:r>
    </w:p>
    <w:p w14:paraId="047647E0" w14:textId="0250D1AA" w:rsidR="006B1EAB" w:rsidRDefault="00AD6418" w:rsidP="006B1EAB">
      <w:pPr>
        <w:pStyle w:val="Ttulo1"/>
        <w:numPr>
          <w:ilvl w:val="2"/>
          <w:numId w:val="7"/>
        </w:numPr>
        <w:ind w:left="567" w:hanging="567"/>
        <w:rPr>
          <w:rFonts w:ascii="Times New Roman" w:hAnsi="Times New Roman" w:cs="Times New Roman"/>
          <w:sz w:val="24"/>
          <w:szCs w:val="24"/>
          <w:lang w:val="es-ES"/>
        </w:rPr>
      </w:pPr>
      <w:bookmarkStart w:id="14" w:name="_Toc217852550"/>
      <w:r w:rsidRPr="00CA2E16">
        <w:rPr>
          <w:rFonts w:ascii="Times New Roman" w:hAnsi="Times New Roman" w:cs="Times New Roman"/>
          <w:sz w:val="24"/>
          <w:szCs w:val="24"/>
          <w:lang w:val="es-ES"/>
        </w:rPr>
        <w:t xml:space="preserve">Componente: </w:t>
      </w:r>
      <w:r w:rsidR="00282CA8" w:rsidRPr="00282CA8">
        <w:rPr>
          <w:rFonts w:ascii="Times New Roman" w:hAnsi="Times New Roman" w:cs="Times New Roman"/>
          <w:sz w:val="24"/>
          <w:szCs w:val="24"/>
          <w:lang w:val="es-ES"/>
        </w:rPr>
        <w:t>integra-esavi-dash</w:t>
      </w:r>
      <w:bookmarkEnd w:id="14"/>
    </w:p>
    <w:p w14:paraId="57E4B59C" w14:textId="47F33D1A" w:rsidR="00F35E1C" w:rsidRPr="00F35E1C" w:rsidRDefault="00F35E1C" w:rsidP="0025506E">
      <w:pPr>
        <w:rPr>
          <w:lang w:val="es-ES"/>
        </w:rPr>
      </w:pPr>
      <w:r w:rsidRPr="00F35E1C">
        <w:rPr>
          <w:lang w:val="es-ES"/>
        </w:rPr>
        <w:t>En proyecto para el análisis de datos está desarrollando en R Shiny, la estructura de carpetas es fundamental para la mantenibilidad de los tableros interactivos.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5"/>
        <w:gridCol w:w="6621"/>
      </w:tblGrid>
      <w:tr w:rsidR="006B1EAB" w:rsidRPr="006B1EAB" w14:paraId="2BB20FF9" w14:textId="77777777" w:rsidTr="006B1EAB">
        <w:trPr>
          <w:trHeight w:val="320"/>
        </w:trPr>
        <w:tc>
          <w:tcPr>
            <w:tcW w:w="2405" w:type="dxa"/>
            <w:noWrap/>
            <w:vAlign w:val="bottom"/>
            <w:hideMark/>
          </w:tcPr>
          <w:p w14:paraId="3B898889" w14:textId="77777777" w:rsidR="006B1EAB" w:rsidRPr="006B1EAB" w:rsidRDefault="006B1EAB" w:rsidP="006B1EAB">
            <w:pPr>
              <w:rPr>
                <w:b/>
                <w:bCs/>
                <w:color w:val="1F1F1F"/>
                <w:sz w:val="22"/>
                <w:szCs w:val="22"/>
              </w:rPr>
            </w:pPr>
            <w:r w:rsidRPr="006B1EAB">
              <w:rPr>
                <w:b/>
                <w:bCs/>
                <w:color w:val="1F1F1F"/>
                <w:sz w:val="22"/>
                <w:szCs w:val="22"/>
              </w:rPr>
              <w:t>Módulo</w:t>
            </w:r>
          </w:p>
        </w:tc>
        <w:tc>
          <w:tcPr>
            <w:tcW w:w="6621" w:type="dxa"/>
            <w:noWrap/>
            <w:vAlign w:val="bottom"/>
            <w:hideMark/>
          </w:tcPr>
          <w:p w14:paraId="2647CDE2" w14:textId="77777777" w:rsidR="006B1EAB" w:rsidRPr="006B1EAB" w:rsidRDefault="006B1EAB" w:rsidP="006B1EAB">
            <w:pPr>
              <w:rPr>
                <w:b/>
                <w:bCs/>
                <w:color w:val="1F1F1F"/>
                <w:sz w:val="22"/>
                <w:szCs w:val="22"/>
              </w:rPr>
            </w:pPr>
            <w:r w:rsidRPr="006B1EAB">
              <w:rPr>
                <w:b/>
                <w:bCs/>
                <w:color w:val="1F1F1F"/>
                <w:sz w:val="22"/>
                <w:szCs w:val="22"/>
              </w:rPr>
              <w:t>Descripción Técnica</w:t>
            </w:r>
          </w:p>
        </w:tc>
      </w:tr>
      <w:tr w:rsidR="006B1EAB" w:rsidRPr="006B1EAB" w14:paraId="5E5D9F17" w14:textId="77777777" w:rsidTr="006B1EAB">
        <w:trPr>
          <w:trHeight w:val="320"/>
        </w:trPr>
        <w:tc>
          <w:tcPr>
            <w:tcW w:w="2405" w:type="dxa"/>
            <w:noWrap/>
            <w:hideMark/>
          </w:tcPr>
          <w:p w14:paraId="691B9820" w14:textId="77777777" w:rsidR="006B1EAB" w:rsidRPr="00625032" w:rsidRDefault="006B1EAB" w:rsidP="00625032">
            <w:pPr>
              <w:rPr>
                <w:sz w:val="22"/>
                <w:szCs w:val="22"/>
              </w:rPr>
            </w:pPr>
            <w:r w:rsidRPr="00625032">
              <w:rPr>
                <w:sz w:val="22"/>
                <w:szCs w:val="22"/>
              </w:rPr>
              <w:lastRenderedPageBreak/>
              <w:t>Fuentes de datos</w:t>
            </w:r>
          </w:p>
        </w:tc>
        <w:tc>
          <w:tcPr>
            <w:tcW w:w="6621" w:type="dxa"/>
            <w:noWrap/>
            <w:vAlign w:val="bottom"/>
            <w:hideMark/>
          </w:tcPr>
          <w:p w14:paraId="62A7E734" w14:textId="77777777" w:rsidR="006B1EAB" w:rsidRPr="00625032" w:rsidRDefault="006B1EAB" w:rsidP="00625032">
            <w:pPr>
              <w:rPr>
                <w:sz w:val="22"/>
                <w:szCs w:val="22"/>
              </w:rPr>
            </w:pPr>
            <w:r w:rsidRPr="00625032">
              <w:rPr>
                <w:sz w:val="22"/>
                <w:szCs w:val="22"/>
              </w:rPr>
              <w:t>Contiene los scripts de conexión (RPostgres) y las consultas SQL necesarias para extraer la información procesada desde la base de datos central.</w:t>
            </w:r>
          </w:p>
        </w:tc>
      </w:tr>
      <w:tr w:rsidR="006B1EAB" w:rsidRPr="006B1EAB" w14:paraId="25885BD2" w14:textId="77777777" w:rsidTr="006B1EAB">
        <w:trPr>
          <w:trHeight w:val="320"/>
        </w:trPr>
        <w:tc>
          <w:tcPr>
            <w:tcW w:w="2405" w:type="dxa"/>
            <w:noWrap/>
            <w:hideMark/>
          </w:tcPr>
          <w:p w14:paraId="48AD1018" w14:textId="77777777" w:rsidR="006B1EAB" w:rsidRPr="00625032" w:rsidRDefault="006B1EAB" w:rsidP="00625032">
            <w:pPr>
              <w:rPr>
                <w:sz w:val="22"/>
                <w:szCs w:val="22"/>
              </w:rPr>
            </w:pPr>
            <w:r w:rsidRPr="00625032">
              <w:rPr>
                <w:sz w:val="22"/>
                <w:szCs w:val="22"/>
              </w:rPr>
              <w:t>datos</w:t>
            </w:r>
          </w:p>
        </w:tc>
        <w:tc>
          <w:tcPr>
            <w:tcW w:w="6621" w:type="dxa"/>
            <w:noWrap/>
            <w:vAlign w:val="bottom"/>
            <w:hideMark/>
          </w:tcPr>
          <w:p w14:paraId="324F4149" w14:textId="77777777" w:rsidR="006B1EAB" w:rsidRPr="00625032" w:rsidRDefault="006B1EAB" w:rsidP="00625032">
            <w:pPr>
              <w:rPr>
                <w:sz w:val="22"/>
                <w:szCs w:val="22"/>
              </w:rPr>
            </w:pPr>
            <w:r w:rsidRPr="00625032">
              <w:rPr>
                <w:sz w:val="22"/>
                <w:szCs w:val="22"/>
              </w:rPr>
              <w:t xml:space="preserve">Directorio destinado al almacenamiento de archivos temporales, extractos en formato </w:t>
            </w:r>
            <w:r w:rsidRPr="00625032">
              <w:rPr>
                <w:color w:val="444746"/>
                <w:sz w:val="22"/>
                <w:szCs w:val="22"/>
              </w:rPr>
              <w:t>.rds</w:t>
            </w:r>
            <w:r w:rsidRPr="00625032">
              <w:rPr>
                <w:sz w:val="22"/>
                <w:szCs w:val="22"/>
              </w:rPr>
              <w:t xml:space="preserve"> o </w:t>
            </w:r>
            <w:r w:rsidRPr="00625032">
              <w:rPr>
                <w:color w:val="444746"/>
                <w:sz w:val="22"/>
                <w:szCs w:val="22"/>
              </w:rPr>
              <w:t>.csv</w:t>
            </w:r>
            <w:r w:rsidRPr="00625032">
              <w:rPr>
                <w:sz w:val="22"/>
                <w:szCs w:val="22"/>
              </w:rPr>
              <w:t xml:space="preserve"> utilizados para acelerar la carga del dashboard.</w:t>
            </w:r>
          </w:p>
        </w:tc>
      </w:tr>
      <w:tr w:rsidR="006B1EAB" w:rsidRPr="006B1EAB" w14:paraId="2782E13F" w14:textId="77777777" w:rsidTr="006B1EAB">
        <w:trPr>
          <w:trHeight w:val="320"/>
        </w:trPr>
        <w:tc>
          <w:tcPr>
            <w:tcW w:w="2405" w:type="dxa"/>
            <w:noWrap/>
            <w:hideMark/>
          </w:tcPr>
          <w:p w14:paraId="7B375A02" w14:textId="77777777" w:rsidR="006B1EAB" w:rsidRPr="00625032" w:rsidRDefault="006B1EAB" w:rsidP="00625032">
            <w:pPr>
              <w:rPr>
                <w:sz w:val="22"/>
                <w:szCs w:val="22"/>
              </w:rPr>
            </w:pPr>
            <w:r w:rsidRPr="00625032">
              <w:rPr>
                <w:sz w:val="22"/>
                <w:szCs w:val="22"/>
              </w:rPr>
              <w:t>docs</w:t>
            </w:r>
          </w:p>
        </w:tc>
        <w:tc>
          <w:tcPr>
            <w:tcW w:w="6621" w:type="dxa"/>
            <w:noWrap/>
            <w:vAlign w:val="bottom"/>
            <w:hideMark/>
          </w:tcPr>
          <w:p w14:paraId="1584ECF3" w14:textId="77777777" w:rsidR="006B1EAB" w:rsidRPr="00625032" w:rsidRDefault="006B1EAB" w:rsidP="00625032">
            <w:pPr>
              <w:rPr>
                <w:sz w:val="22"/>
                <w:szCs w:val="22"/>
              </w:rPr>
            </w:pPr>
            <w:r w:rsidRPr="00625032">
              <w:rPr>
                <w:sz w:val="22"/>
                <w:szCs w:val="22"/>
              </w:rPr>
              <w:t>Repositorio de documentación técnica del dashboard, manuales de usuario y especificaciones de los indicadores epidemiológicos visualizados.</w:t>
            </w:r>
          </w:p>
        </w:tc>
      </w:tr>
      <w:tr w:rsidR="006B1EAB" w:rsidRPr="006B1EAB" w14:paraId="25BC98A6" w14:textId="77777777" w:rsidTr="006B1EAB">
        <w:trPr>
          <w:trHeight w:val="320"/>
        </w:trPr>
        <w:tc>
          <w:tcPr>
            <w:tcW w:w="2405" w:type="dxa"/>
            <w:noWrap/>
            <w:hideMark/>
          </w:tcPr>
          <w:p w14:paraId="630805DA" w14:textId="77777777" w:rsidR="006B1EAB" w:rsidRPr="00625032" w:rsidRDefault="006B1EAB" w:rsidP="00625032">
            <w:pPr>
              <w:rPr>
                <w:sz w:val="22"/>
                <w:szCs w:val="22"/>
              </w:rPr>
            </w:pPr>
            <w:r w:rsidRPr="00625032">
              <w:rPr>
                <w:sz w:val="22"/>
                <w:szCs w:val="22"/>
              </w:rPr>
              <w:t>library</w:t>
            </w:r>
          </w:p>
        </w:tc>
        <w:tc>
          <w:tcPr>
            <w:tcW w:w="6621" w:type="dxa"/>
            <w:noWrap/>
            <w:vAlign w:val="bottom"/>
            <w:hideMark/>
          </w:tcPr>
          <w:p w14:paraId="45D55F7A" w14:textId="77777777" w:rsidR="006B1EAB" w:rsidRPr="00625032" w:rsidRDefault="006B1EAB" w:rsidP="00625032">
            <w:pPr>
              <w:rPr>
                <w:sz w:val="22"/>
                <w:szCs w:val="22"/>
              </w:rPr>
            </w:pPr>
            <w:r w:rsidRPr="00625032">
              <w:rPr>
                <w:sz w:val="22"/>
                <w:szCs w:val="22"/>
              </w:rPr>
              <w:t>Espacio para funciones personalizadas de R (helpers) encargadas de la lógica de cálculo estadístico y la generación de gráficos complejos.</w:t>
            </w:r>
          </w:p>
        </w:tc>
      </w:tr>
      <w:tr w:rsidR="006B1EAB" w:rsidRPr="006B1EAB" w14:paraId="59E72B8A" w14:textId="77777777" w:rsidTr="006B1EAB">
        <w:trPr>
          <w:trHeight w:val="320"/>
        </w:trPr>
        <w:tc>
          <w:tcPr>
            <w:tcW w:w="2405" w:type="dxa"/>
            <w:noWrap/>
            <w:hideMark/>
          </w:tcPr>
          <w:p w14:paraId="4F38DD2A" w14:textId="77777777" w:rsidR="006B1EAB" w:rsidRPr="00625032" w:rsidRDefault="006B1EAB" w:rsidP="00625032">
            <w:pPr>
              <w:rPr>
                <w:sz w:val="22"/>
                <w:szCs w:val="22"/>
              </w:rPr>
            </w:pPr>
            <w:r w:rsidRPr="00625032">
              <w:rPr>
                <w:sz w:val="22"/>
                <w:szCs w:val="22"/>
              </w:rPr>
              <w:t>renv</w:t>
            </w:r>
          </w:p>
        </w:tc>
        <w:tc>
          <w:tcPr>
            <w:tcW w:w="6621" w:type="dxa"/>
            <w:noWrap/>
            <w:vAlign w:val="bottom"/>
            <w:hideMark/>
          </w:tcPr>
          <w:p w14:paraId="53896B53" w14:textId="77777777" w:rsidR="006B1EAB" w:rsidRPr="00625032" w:rsidRDefault="006B1EAB" w:rsidP="00625032">
            <w:pPr>
              <w:rPr>
                <w:sz w:val="22"/>
                <w:szCs w:val="22"/>
              </w:rPr>
            </w:pPr>
            <w:r w:rsidRPr="00625032">
              <w:rPr>
                <w:sz w:val="22"/>
                <w:szCs w:val="22"/>
              </w:rPr>
              <w:t xml:space="preserve">Directorio del sistema de gestión de dependencias </w:t>
            </w:r>
            <w:r w:rsidRPr="00625032">
              <w:rPr>
                <w:color w:val="444746"/>
                <w:sz w:val="22"/>
                <w:szCs w:val="22"/>
              </w:rPr>
              <w:t>renv</w:t>
            </w:r>
            <w:r w:rsidRPr="00625032">
              <w:rPr>
                <w:sz w:val="22"/>
                <w:szCs w:val="22"/>
              </w:rPr>
              <w:t>. Garantiza que el tablero utilice versiones de librerías de R idénticas en desarrollo y producción.</w:t>
            </w:r>
          </w:p>
        </w:tc>
      </w:tr>
      <w:tr w:rsidR="006B1EAB" w:rsidRPr="006B1EAB" w14:paraId="51341F74" w14:textId="77777777" w:rsidTr="006B1EAB">
        <w:trPr>
          <w:trHeight w:val="320"/>
        </w:trPr>
        <w:tc>
          <w:tcPr>
            <w:tcW w:w="2405" w:type="dxa"/>
            <w:noWrap/>
            <w:hideMark/>
          </w:tcPr>
          <w:p w14:paraId="147E258D" w14:textId="77777777" w:rsidR="006B1EAB" w:rsidRPr="00625032" w:rsidRDefault="006B1EAB" w:rsidP="00625032">
            <w:pPr>
              <w:rPr>
                <w:sz w:val="22"/>
                <w:szCs w:val="22"/>
              </w:rPr>
            </w:pPr>
            <w:r w:rsidRPr="00625032">
              <w:rPr>
                <w:sz w:val="22"/>
                <w:szCs w:val="22"/>
              </w:rPr>
              <w:t>scripts</w:t>
            </w:r>
          </w:p>
        </w:tc>
        <w:tc>
          <w:tcPr>
            <w:tcW w:w="6621" w:type="dxa"/>
            <w:noWrap/>
            <w:vAlign w:val="bottom"/>
            <w:hideMark/>
          </w:tcPr>
          <w:p w14:paraId="46735296" w14:textId="77777777" w:rsidR="006B1EAB" w:rsidRPr="00625032" w:rsidRDefault="006B1EAB" w:rsidP="00625032">
            <w:pPr>
              <w:rPr>
                <w:sz w:val="22"/>
                <w:szCs w:val="22"/>
              </w:rPr>
            </w:pPr>
            <w:r w:rsidRPr="00625032">
              <w:rPr>
                <w:sz w:val="22"/>
                <w:szCs w:val="22"/>
              </w:rPr>
              <w:t>Contiene scripts auxiliares para el procesamiento previo de datos (pre-processing) y la automatización de tareas fuera del ciclo de vida de la UI.</w:t>
            </w:r>
          </w:p>
        </w:tc>
      </w:tr>
    </w:tbl>
    <w:p w14:paraId="69C8A424" w14:textId="6EF76163" w:rsidR="006B1EAB" w:rsidRPr="006B1EAB" w:rsidRDefault="006B1EAB" w:rsidP="006B1EAB">
      <w:pPr>
        <w:pStyle w:val="Descripcin"/>
        <w:rPr>
          <w:rFonts w:ascii="Times New Roman" w:hAnsi="Times New Roman" w:cs="Times New Roman"/>
          <w:sz w:val="24"/>
          <w:szCs w:val="24"/>
          <w:lang w:val="es-ES"/>
        </w:rPr>
      </w:pPr>
      <w:r>
        <w:t xml:space="preserve">Tabla </w:t>
      </w:r>
      <w:fldSimple w:instr=" SEQ Tabla \* ARABIC ">
        <w:r w:rsidR="0044645C">
          <w:rPr>
            <w:noProof/>
          </w:rPr>
          <w:t>4</w:t>
        </w:r>
      </w:fldSimple>
      <w:r w:rsidR="00F35E1C">
        <w:t>.- componentes Dashboard</w:t>
      </w:r>
    </w:p>
    <w:p w14:paraId="62CD181D" w14:textId="1A94204E" w:rsidR="005F463F" w:rsidRDefault="00951F3F" w:rsidP="005F463F">
      <w:pPr>
        <w:pStyle w:val="Ttulo1"/>
        <w:numPr>
          <w:ilvl w:val="2"/>
          <w:numId w:val="7"/>
        </w:numPr>
        <w:ind w:left="567" w:hanging="567"/>
        <w:rPr>
          <w:rFonts w:ascii="Times New Roman" w:hAnsi="Times New Roman" w:cs="Times New Roman"/>
          <w:sz w:val="24"/>
          <w:szCs w:val="24"/>
          <w:lang w:val="es-ES"/>
        </w:rPr>
      </w:pPr>
      <w:bookmarkStart w:id="15" w:name="_Toc217852551"/>
      <w:r w:rsidRPr="00CA2E16">
        <w:rPr>
          <w:rFonts w:ascii="Times New Roman" w:hAnsi="Times New Roman" w:cs="Times New Roman"/>
          <w:sz w:val="24"/>
          <w:szCs w:val="24"/>
          <w:lang w:val="es-ES"/>
        </w:rPr>
        <w:t xml:space="preserve">Componente: </w:t>
      </w:r>
      <w:r w:rsidR="00282CA8" w:rsidRPr="00282CA8">
        <w:rPr>
          <w:rFonts w:ascii="Times New Roman" w:hAnsi="Times New Roman" w:cs="Times New Roman"/>
          <w:sz w:val="24"/>
          <w:szCs w:val="24"/>
          <w:lang w:val="es-ES"/>
        </w:rPr>
        <w:t>integra-esavi-gaceta</w:t>
      </w:r>
      <w:bookmarkEnd w:id="15"/>
    </w:p>
    <w:p w14:paraId="43ABEF82" w14:textId="085F7FCA" w:rsidR="00CD5375" w:rsidRPr="00CD5375" w:rsidRDefault="00CD5375" w:rsidP="007674AF">
      <w:pPr>
        <w:rPr>
          <w:lang w:val="es-ES"/>
        </w:rPr>
      </w:pPr>
      <w:r w:rsidRPr="00CD5375">
        <w:rPr>
          <w:lang w:val="es-ES"/>
        </w:rPr>
        <w:t>El módulo de generación de gacetas utiliza una estructura de proyectos de R diseñada para la generación de informes reproducibles y automatizados.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405"/>
        <w:gridCol w:w="6611"/>
      </w:tblGrid>
      <w:tr w:rsidR="005F463F" w:rsidRPr="005F463F" w14:paraId="0AEF9BB3" w14:textId="77777777" w:rsidTr="005F463F">
        <w:trPr>
          <w:trHeight w:val="320"/>
        </w:trPr>
        <w:tc>
          <w:tcPr>
            <w:tcW w:w="1334" w:type="pct"/>
            <w:tcBorders>
              <w:top w:val="single" w:sz="4" w:space="0" w:color="auto"/>
              <w:left w:val="single" w:sz="4" w:space="0" w:color="auto"/>
              <w:bottom w:val="single" w:sz="4" w:space="0" w:color="auto"/>
              <w:right w:val="single" w:sz="4" w:space="0" w:color="auto"/>
            </w:tcBorders>
            <w:noWrap/>
            <w:vAlign w:val="bottom"/>
            <w:hideMark/>
          </w:tcPr>
          <w:p w14:paraId="22B86636" w14:textId="77777777" w:rsidR="005F463F" w:rsidRPr="005F463F" w:rsidRDefault="005F463F">
            <w:pPr>
              <w:rPr>
                <w:sz w:val="22"/>
                <w:szCs w:val="22"/>
              </w:rPr>
            </w:pPr>
            <w:r w:rsidRPr="005F463F">
              <w:rPr>
                <w:rStyle w:val="Textoennegrita"/>
                <w:sz w:val="22"/>
                <w:szCs w:val="22"/>
              </w:rPr>
              <w:t>Módulo / Carpeta</w:t>
            </w:r>
          </w:p>
        </w:tc>
        <w:tc>
          <w:tcPr>
            <w:tcW w:w="3666" w:type="pct"/>
            <w:tcBorders>
              <w:top w:val="single" w:sz="4" w:space="0" w:color="auto"/>
              <w:left w:val="single" w:sz="4" w:space="0" w:color="auto"/>
              <w:bottom w:val="single" w:sz="4" w:space="0" w:color="auto"/>
              <w:right w:val="single" w:sz="4" w:space="0" w:color="auto"/>
            </w:tcBorders>
            <w:noWrap/>
            <w:vAlign w:val="bottom"/>
            <w:hideMark/>
          </w:tcPr>
          <w:p w14:paraId="1735EDC7" w14:textId="77777777" w:rsidR="005F463F" w:rsidRPr="005F463F" w:rsidRDefault="005F463F">
            <w:pPr>
              <w:rPr>
                <w:color w:val="000000"/>
                <w:sz w:val="22"/>
                <w:szCs w:val="22"/>
              </w:rPr>
            </w:pPr>
            <w:r w:rsidRPr="005F463F">
              <w:rPr>
                <w:rStyle w:val="Textoennegrita"/>
                <w:color w:val="000000"/>
                <w:sz w:val="22"/>
                <w:szCs w:val="22"/>
              </w:rPr>
              <w:t>Descripción Técnica</w:t>
            </w:r>
          </w:p>
        </w:tc>
      </w:tr>
      <w:tr w:rsidR="005F463F" w:rsidRPr="005F463F" w14:paraId="520B6522" w14:textId="77777777" w:rsidTr="005F463F">
        <w:trPr>
          <w:trHeight w:val="320"/>
        </w:trPr>
        <w:tc>
          <w:tcPr>
            <w:tcW w:w="1334" w:type="pct"/>
            <w:tcBorders>
              <w:top w:val="single" w:sz="4" w:space="0" w:color="auto"/>
              <w:left w:val="single" w:sz="4" w:space="0" w:color="auto"/>
              <w:bottom w:val="single" w:sz="4" w:space="0" w:color="auto"/>
              <w:right w:val="single" w:sz="4" w:space="0" w:color="auto"/>
            </w:tcBorders>
            <w:noWrap/>
            <w:hideMark/>
          </w:tcPr>
          <w:p w14:paraId="2534E28B" w14:textId="77777777" w:rsidR="005F463F" w:rsidRPr="005F463F" w:rsidRDefault="005F463F" w:rsidP="005F463F">
            <w:pPr>
              <w:rPr>
                <w:sz w:val="22"/>
                <w:szCs w:val="22"/>
              </w:rPr>
            </w:pPr>
            <w:r w:rsidRPr="005F463F">
              <w:rPr>
                <w:sz w:val="22"/>
                <w:szCs w:val="22"/>
              </w:rPr>
              <w:t>data</w:t>
            </w:r>
          </w:p>
        </w:tc>
        <w:tc>
          <w:tcPr>
            <w:tcW w:w="3666" w:type="pct"/>
            <w:tcBorders>
              <w:top w:val="single" w:sz="4" w:space="0" w:color="auto"/>
              <w:left w:val="single" w:sz="4" w:space="0" w:color="auto"/>
              <w:bottom w:val="single" w:sz="4" w:space="0" w:color="auto"/>
              <w:right w:val="single" w:sz="4" w:space="0" w:color="auto"/>
            </w:tcBorders>
            <w:noWrap/>
            <w:vAlign w:val="bottom"/>
            <w:hideMark/>
          </w:tcPr>
          <w:p w14:paraId="78E3B107" w14:textId="77777777" w:rsidR="005F463F" w:rsidRPr="005F463F" w:rsidRDefault="005F463F">
            <w:pPr>
              <w:rPr>
                <w:color w:val="000000"/>
                <w:sz w:val="22"/>
                <w:szCs w:val="22"/>
              </w:rPr>
            </w:pPr>
            <w:r w:rsidRPr="005F463F">
              <w:rPr>
                <w:color w:val="000000"/>
                <w:sz w:val="22"/>
                <w:szCs w:val="22"/>
              </w:rPr>
              <w:t>Repositorio local para el almacenamiento de conjuntos de datos procesados, archivos intermedios (</w:t>
            </w:r>
            <w:r w:rsidRPr="005F463F">
              <w:rPr>
                <w:rStyle w:val="CdigoHTML"/>
                <w:rFonts w:ascii="Times New Roman" w:hAnsi="Times New Roman" w:cs="Times New Roman"/>
                <w:color w:val="000000"/>
                <w:sz w:val="22"/>
                <w:szCs w:val="22"/>
              </w:rPr>
              <w:t>.RData</w:t>
            </w:r>
            <w:r w:rsidRPr="005F463F">
              <w:rPr>
                <w:color w:val="000000"/>
                <w:sz w:val="22"/>
                <w:szCs w:val="22"/>
              </w:rPr>
              <w:t xml:space="preserve">, </w:t>
            </w:r>
            <w:r w:rsidRPr="005F463F">
              <w:rPr>
                <w:rStyle w:val="CdigoHTML"/>
                <w:rFonts w:ascii="Times New Roman" w:hAnsi="Times New Roman" w:cs="Times New Roman"/>
                <w:color w:val="000000"/>
                <w:sz w:val="22"/>
                <w:szCs w:val="22"/>
              </w:rPr>
              <w:t>.rds</w:t>
            </w:r>
            <w:r w:rsidRPr="005F463F">
              <w:rPr>
                <w:color w:val="000000"/>
                <w:sz w:val="22"/>
                <w:szCs w:val="22"/>
              </w:rPr>
              <w:t>) y archivos de configuración para el reporte.</w:t>
            </w:r>
          </w:p>
        </w:tc>
      </w:tr>
      <w:tr w:rsidR="005F463F" w:rsidRPr="005F463F" w14:paraId="1E863D0B" w14:textId="77777777" w:rsidTr="005F463F">
        <w:trPr>
          <w:trHeight w:val="320"/>
        </w:trPr>
        <w:tc>
          <w:tcPr>
            <w:tcW w:w="1334" w:type="pct"/>
            <w:tcBorders>
              <w:top w:val="single" w:sz="4" w:space="0" w:color="auto"/>
              <w:left w:val="single" w:sz="4" w:space="0" w:color="auto"/>
              <w:bottom w:val="single" w:sz="4" w:space="0" w:color="auto"/>
              <w:right w:val="single" w:sz="4" w:space="0" w:color="auto"/>
            </w:tcBorders>
            <w:noWrap/>
            <w:hideMark/>
          </w:tcPr>
          <w:p w14:paraId="1A33B27B" w14:textId="77777777" w:rsidR="005F463F" w:rsidRPr="005F463F" w:rsidRDefault="005F463F" w:rsidP="005F463F">
            <w:pPr>
              <w:rPr>
                <w:sz w:val="22"/>
                <w:szCs w:val="22"/>
              </w:rPr>
            </w:pPr>
            <w:r w:rsidRPr="005F463F">
              <w:rPr>
                <w:sz w:val="22"/>
                <w:szCs w:val="22"/>
              </w:rPr>
              <w:t>docs</w:t>
            </w:r>
          </w:p>
        </w:tc>
        <w:tc>
          <w:tcPr>
            <w:tcW w:w="3666" w:type="pct"/>
            <w:tcBorders>
              <w:top w:val="single" w:sz="4" w:space="0" w:color="auto"/>
              <w:left w:val="single" w:sz="4" w:space="0" w:color="auto"/>
              <w:bottom w:val="single" w:sz="4" w:space="0" w:color="auto"/>
              <w:right w:val="single" w:sz="4" w:space="0" w:color="auto"/>
            </w:tcBorders>
            <w:noWrap/>
            <w:vAlign w:val="bottom"/>
            <w:hideMark/>
          </w:tcPr>
          <w:p w14:paraId="4C52C617" w14:textId="77777777" w:rsidR="005F463F" w:rsidRPr="005F463F" w:rsidRDefault="005F463F">
            <w:pPr>
              <w:rPr>
                <w:color w:val="000000"/>
                <w:sz w:val="22"/>
                <w:szCs w:val="22"/>
              </w:rPr>
            </w:pPr>
            <w:r w:rsidRPr="005F463F">
              <w:rPr>
                <w:color w:val="000000"/>
                <w:sz w:val="22"/>
                <w:szCs w:val="22"/>
              </w:rPr>
              <w:t>Contiene la documentación técnica del generador, manuales de estilo para los informes y especificaciones de las variables epidemiológicas utilizadas.</w:t>
            </w:r>
          </w:p>
        </w:tc>
      </w:tr>
      <w:tr w:rsidR="005F463F" w:rsidRPr="005F463F" w14:paraId="18CD5649" w14:textId="77777777" w:rsidTr="005F463F">
        <w:trPr>
          <w:trHeight w:val="320"/>
        </w:trPr>
        <w:tc>
          <w:tcPr>
            <w:tcW w:w="1334" w:type="pct"/>
            <w:tcBorders>
              <w:top w:val="single" w:sz="4" w:space="0" w:color="auto"/>
              <w:left w:val="single" w:sz="4" w:space="0" w:color="auto"/>
              <w:bottom w:val="single" w:sz="4" w:space="0" w:color="auto"/>
              <w:right w:val="single" w:sz="4" w:space="0" w:color="auto"/>
            </w:tcBorders>
            <w:noWrap/>
            <w:hideMark/>
          </w:tcPr>
          <w:p w14:paraId="1EE09CED" w14:textId="77777777" w:rsidR="005F463F" w:rsidRPr="005F463F" w:rsidRDefault="005F463F" w:rsidP="005F463F">
            <w:pPr>
              <w:rPr>
                <w:sz w:val="22"/>
                <w:szCs w:val="22"/>
              </w:rPr>
            </w:pPr>
            <w:r w:rsidRPr="005F463F">
              <w:rPr>
                <w:sz w:val="22"/>
                <w:szCs w:val="22"/>
              </w:rPr>
              <w:t>funciones</w:t>
            </w:r>
          </w:p>
        </w:tc>
        <w:tc>
          <w:tcPr>
            <w:tcW w:w="3666" w:type="pct"/>
            <w:tcBorders>
              <w:top w:val="single" w:sz="4" w:space="0" w:color="auto"/>
              <w:left w:val="single" w:sz="4" w:space="0" w:color="auto"/>
              <w:bottom w:val="single" w:sz="4" w:space="0" w:color="auto"/>
              <w:right w:val="single" w:sz="4" w:space="0" w:color="auto"/>
            </w:tcBorders>
            <w:noWrap/>
            <w:vAlign w:val="bottom"/>
            <w:hideMark/>
          </w:tcPr>
          <w:p w14:paraId="29F0DFFA" w14:textId="77777777" w:rsidR="005F463F" w:rsidRPr="005F463F" w:rsidRDefault="005F463F">
            <w:pPr>
              <w:rPr>
                <w:color w:val="000000"/>
                <w:sz w:val="22"/>
                <w:szCs w:val="22"/>
              </w:rPr>
            </w:pPr>
            <w:r w:rsidRPr="005F463F">
              <w:rPr>
                <w:color w:val="000000"/>
                <w:sz w:val="22"/>
                <w:szCs w:val="22"/>
              </w:rPr>
              <w:t>Scripts de R que contienen la lógica de procesamiento estadístico, limpieza de datos y generación de gráficos personalizados para el reporte.</w:t>
            </w:r>
          </w:p>
        </w:tc>
      </w:tr>
      <w:tr w:rsidR="005F463F" w:rsidRPr="005F463F" w14:paraId="0F45DD00" w14:textId="77777777" w:rsidTr="005F463F">
        <w:trPr>
          <w:trHeight w:val="320"/>
        </w:trPr>
        <w:tc>
          <w:tcPr>
            <w:tcW w:w="1334" w:type="pct"/>
            <w:tcBorders>
              <w:top w:val="single" w:sz="4" w:space="0" w:color="auto"/>
              <w:left w:val="single" w:sz="4" w:space="0" w:color="auto"/>
              <w:bottom w:val="single" w:sz="4" w:space="0" w:color="auto"/>
              <w:right w:val="single" w:sz="4" w:space="0" w:color="auto"/>
            </w:tcBorders>
            <w:noWrap/>
            <w:hideMark/>
          </w:tcPr>
          <w:p w14:paraId="1873E78B" w14:textId="77777777" w:rsidR="005F463F" w:rsidRPr="005F463F" w:rsidRDefault="005F463F" w:rsidP="005F463F">
            <w:pPr>
              <w:rPr>
                <w:sz w:val="22"/>
                <w:szCs w:val="22"/>
              </w:rPr>
            </w:pPr>
            <w:r w:rsidRPr="005F463F">
              <w:rPr>
                <w:sz w:val="22"/>
                <w:szCs w:val="22"/>
              </w:rPr>
              <w:t>images</w:t>
            </w:r>
          </w:p>
        </w:tc>
        <w:tc>
          <w:tcPr>
            <w:tcW w:w="3666" w:type="pct"/>
            <w:tcBorders>
              <w:top w:val="single" w:sz="4" w:space="0" w:color="auto"/>
              <w:left w:val="single" w:sz="4" w:space="0" w:color="auto"/>
              <w:bottom w:val="single" w:sz="4" w:space="0" w:color="auto"/>
              <w:right w:val="single" w:sz="4" w:space="0" w:color="auto"/>
            </w:tcBorders>
            <w:noWrap/>
            <w:vAlign w:val="bottom"/>
            <w:hideMark/>
          </w:tcPr>
          <w:p w14:paraId="31867BBD" w14:textId="77777777" w:rsidR="005F463F" w:rsidRPr="005F463F" w:rsidRDefault="005F463F">
            <w:pPr>
              <w:rPr>
                <w:color w:val="000000"/>
                <w:sz w:val="22"/>
                <w:szCs w:val="22"/>
              </w:rPr>
            </w:pPr>
            <w:r w:rsidRPr="005F463F">
              <w:rPr>
                <w:color w:val="000000"/>
                <w:sz w:val="22"/>
                <w:szCs w:val="22"/>
              </w:rPr>
              <w:t>Almacena los recursos visuales estáticos necesarios para el informe, como logotipos institucionales del MSP, iconos y diagramas de referencia.</w:t>
            </w:r>
          </w:p>
        </w:tc>
      </w:tr>
      <w:tr w:rsidR="005F463F" w:rsidRPr="005F463F" w14:paraId="627CC927" w14:textId="77777777" w:rsidTr="005F463F">
        <w:trPr>
          <w:trHeight w:val="320"/>
        </w:trPr>
        <w:tc>
          <w:tcPr>
            <w:tcW w:w="1334" w:type="pct"/>
            <w:tcBorders>
              <w:top w:val="single" w:sz="4" w:space="0" w:color="auto"/>
              <w:left w:val="single" w:sz="4" w:space="0" w:color="auto"/>
              <w:bottom w:val="single" w:sz="4" w:space="0" w:color="auto"/>
              <w:right w:val="single" w:sz="4" w:space="0" w:color="auto"/>
            </w:tcBorders>
            <w:noWrap/>
            <w:hideMark/>
          </w:tcPr>
          <w:p w14:paraId="063C0C97" w14:textId="77777777" w:rsidR="005F463F" w:rsidRPr="005F463F" w:rsidRDefault="005F463F" w:rsidP="005F463F">
            <w:pPr>
              <w:rPr>
                <w:sz w:val="22"/>
                <w:szCs w:val="22"/>
              </w:rPr>
            </w:pPr>
            <w:r w:rsidRPr="005F463F">
              <w:rPr>
                <w:sz w:val="22"/>
                <w:szCs w:val="22"/>
              </w:rPr>
              <w:t>informe_cache</w:t>
            </w:r>
          </w:p>
        </w:tc>
        <w:tc>
          <w:tcPr>
            <w:tcW w:w="3666" w:type="pct"/>
            <w:tcBorders>
              <w:top w:val="single" w:sz="4" w:space="0" w:color="auto"/>
              <w:left w:val="single" w:sz="4" w:space="0" w:color="auto"/>
              <w:bottom w:val="single" w:sz="4" w:space="0" w:color="auto"/>
              <w:right w:val="single" w:sz="4" w:space="0" w:color="auto"/>
            </w:tcBorders>
            <w:noWrap/>
            <w:vAlign w:val="bottom"/>
            <w:hideMark/>
          </w:tcPr>
          <w:p w14:paraId="48BBAA30" w14:textId="77777777" w:rsidR="005F463F" w:rsidRPr="005F463F" w:rsidRDefault="005F463F">
            <w:pPr>
              <w:rPr>
                <w:color w:val="000000"/>
                <w:sz w:val="22"/>
                <w:szCs w:val="22"/>
              </w:rPr>
            </w:pPr>
            <w:r w:rsidRPr="005F463F">
              <w:rPr>
                <w:color w:val="000000"/>
                <w:sz w:val="22"/>
                <w:szCs w:val="22"/>
              </w:rPr>
              <w:t>Directorio utilizado por RMarkdown para almacenar los resultados del procesamiento de bloques de código (chunks), optimizando el tiempo de renderizado en ejecuciones sucesivas.</w:t>
            </w:r>
          </w:p>
        </w:tc>
      </w:tr>
      <w:tr w:rsidR="005F463F" w:rsidRPr="005F463F" w14:paraId="131C7AD6" w14:textId="77777777" w:rsidTr="005F463F">
        <w:trPr>
          <w:trHeight w:val="320"/>
        </w:trPr>
        <w:tc>
          <w:tcPr>
            <w:tcW w:w="1334" w:type="pct"/>
            <w:tcBorders>
              <w:top w:val="single" w:sz="4" w:space="0" w:color="auto"/>
              <w:left w:val="single" w:sz="4" w:space="0" w:color="auto"/>
              <w:bottom w:val="single" w:sz="4" w:space="0" w:color="auto"/>
              <w:right w:val="single" w:sz="4" w:space="0" w:color="auto"/>
            </w:tcBorders>
            <w:noWrap/>
            <w:hideMark/>
          </w:tcPr>
          <w:p w14:paraId="683DD593" w14:textId="77777777" w:rsidR="005F463F" w:rsidRPr="005F463F" w:rsidRDefault="005F463F" w:rsidP="005F463F">
            <w:pPr>
              <w:rPr>
                <w:sz w:val="22"/>
                <w:szCs w:val="22"/>
              </w:rPr>
            </w:pPr>
            <w:r w:rsidRPr="005F463F">
              <w:rPr>
                <w:sz w:val="22"/>
                <w:szCs w:val="22"/>
              </w:rPr>
              <w:t>logs</w:t>
            </w:r>
          </w:p>
        </w:tc>
        <w:tc>
          <w:tcPr>
            <w:tcW w:w="3666" w:type="pct"/>
            <w:tcBorders>
              <w:top w:val="single" w:sz="4" w:space="0" w:color="auto"/>
              <w:left w:val="single" w:sz="4" w:space="0" w:color="auto"/>
              <w:bottom w:val="single" w:sz="4" w:space="0" w:color="auto"/>
              <w:right w:val="single" w:sz="4" w:space="0" w:color="auto"/>
            </w:tcBorders>
            <w:noWrap/>
            <w:vAlign w:val="bottom"/>
            <w:hideMark/>
          </w:tcPr>
          <w:p w14:paraId="273764A3" w14:textId="77777777" w:rsidR="005F463F" w:rsidRPr="005F463F" w:rsidRDefault="005F463F">
            <w:pPr>
              <w:rPr>
                <w:color w:val="000000"/>
                <w:sz w:val="22"/>
                <w:szCs w:val="22"/>
              </w:rPr>
            </w:pPr>
            <w:r w:rsidRPr="005F463F">
              <w:rPr>
                <w:color w:val="000000"/>
                <w:sz w:val="22"/>
                <w:szCs w:val="22"/>
              </w:rPr>
              <w:t>Registro de auditoría del proceso de generación. Almacena trazas de errores y estados de las consultas realizadas a la base de datos PostgreSQL durante la redacción del informe.</w:t>
            </w:r>
          </w:p>
        </w:tc>
      </w:tr>
      <w:tr w:rsidR="005F463F" w:rsidRPr="005F463F" w14:paraId="793A7BAE" w14:textId="77777777" w:rsidTr="005F463F">
        <w:trPr>
          <w:trHeight w:val="320"/>
        </w:trPr>
        <w:tc>
          <w:tcPr>
            <w:tcW w:w="1334" w:type="pct"/>
            <w:tcBorders>
              <w:top w:val="single" w:sz="4" w:space="0" w:color="auto"/>
              <w:left w:val="single" w:sz="4" w:space="0" w:color="auto"/>
              <w:bottom w:val="single" w:sz="4" w:space="0" w:color="auto"/>
              <w:right w:val="single" w:sz="4" w:space="0" w:color="auto"/>
            </w:tcBorders>
            <w:noWrap/>
            <w:hideMark/>
          </w:tcPr>
          <w:p w14:paraId="46A1315E" w14:textId="77777777" w:rsidR="005F463F" w:rsidRPr="005F463F" w:rsidRDefault="005F463F" w:rsidP="005F463F">
            <w:pPr>
              <w:rPr>
                <w:sz w:val="22"/>
                <w:szCs w:val="22"/>
              </w:rPr>
            </w:pPr>
            <w:r w:rsidRPr="005F463F">
              <w:rPr>
                <w:sz w:val="22"/>
                <w:szCs w:val="22"/>
              </w:rPr>
              <w:t>output</w:t>
            </w:r>
          </w:p>
        </w:tc>
        <w:tc>
          <w:tcPr>
            <w:tcW w:w="3666" w:type="pct"/>
            <w:tcBorders>
              <w:top w:val="single" w:sz="4" w:space="0" w:color="auto"/>
              <w:left w:val="single" w:sz="4" w:space="0" w:color="auto"/>
              <w:bottom w:val="single" w:sz="4" w:space="0" w:color="auto"/>
              <w:right w:val="single" w:sz="4" w:space="0" w:color="auto"/>
            </w:tcBorders>
            <w:noWrap/>
            <w:vAlign w:val="bottom"/>
            <w:hideMark/>
          </w:tcPr>
          <w:p w14:paraId="30EFC3E2" w14:textId="77777777" w:rsidR="005F463F" w:rsidRPr="005F463F" w:rsidRDefault="005F463F">
            <w:pPr>
              <w:rPr>
                <w:color w:val="000000"/>
                <w:sz w:val="22"/>
                <w:szCs w:val="22"/>
              </w:rPr>
            </w:pPr>
            <w:r w:rsidRPr="005F463F">
              <w:rPr>
                <w:color w:val="000000"/>
                <w:sz w:val="22"/>
                <w:szCs w:val="22"/>
              </w:rPr>
              <w:t>Directorio de destino para los informes finales generados (PDF o HTML), organizados generalmente por fecha de emisión para el control de versiones de las gacetas.</w:t>
            </w:r>
          </w:p>
        </w:tc>
      </w:tr>
      <w:tr w:rsidR="005F463F" w:rsidRPr="005F463F" w14:paraId="4107AA11" w14:textId="77777777" w:rsidTr="005F463F">
        <w:trPr>
          <w:trHeight w:val="320"/>
        </w:trPr>
        <w:tc>
          <w:tcPr>
            <w:tcW w:w="1334" w:type="pct"/>
            <w:tcBorders>
              <w:top w:val="single" w:sz="4" w:space="0" w:color="auto"/>
              <w:left w:val="single" w:sz="4" w:space="0" w:color="auto"/>
              <w:bottom w:val="single" w:sz="4" w:space="0" w:color="auto"/>
              <w:right w:val="single" w:sz="4" w:space="0" w:color="auto"/>
            </w:tcBorders>
            <w:noWrap/>
            <w:hideMark/>
          </w:tcPr>
          <w:p w14:paraId="53A7C675" w14:textId="77777777" w:rsidR="005F463F" w:rsidRPr="005F463F" w:rsidRDefault="005F463F" w:rsidP="005F463F">
            <w:pPr>
              <w:rPr>
                <w:sz w:val="22"/>
                <w:szCs w:val="22"/>
              </w:rPr>
            </w:pPr>
            <w:r w:rsidRPr="005F463F">
              <w:rPr>
                <w:sz w:val="22"/>
                <w:szCs w:val="22"/>
              </w:rPr>
              <w:t>secciones</w:t>
            </w:r>
          </w:p>
        </w:tc>
        <w:tc>
          <w:tcPr>
            <w:tcW w:w="3666" w:type="pct"/>
            <w:tcBorders>
              <w:top w:val="single" w:sz="4" w:space="0" w:color="auto"/>
              <w:left w:val="single" w:sz="4" w:space="0" w:color="auto"/>
              <w:bottom w:val="single" w:sz="4" w:space="0" w:color="auto"/>
              <w:right w:val="single" w:sz="4" w:space="0" w:color="auto"/>
            </w:tcBorders>
            <w:noWrap/>
            <w:vAlign w:val="bottom"/>
            <w:hideMark/>
          </w:tcPr>
          <w:p w14:paraId="66756745" w14:textId="77777777" w:rsidR="005F463F" w:rsidRPr="005F463F" w:rsidRDefault="005F463F">
            <w:pPr>
              <w:rPr>
                <w:color w:val="000000"/>
                <w:sz w:val="22"/>
                <w:szCs w:val="22"/>
              </w:rPr>
            </w:pPr>
            <w:r w:rsidRPr="005F463F">
              <w:rPr>
                <w:color w:val="000000"/>
                <w:sz w:val="22"/>
                <w:szCs w:val="22"/>
              </w:rPr>
              <w:t>Contiene los archivos secundarios de RMarkdown (</w:t>
            </w:r>
            <w:r w:rsidRPr="005F463F">
              <w:rPr>
                <w:rStyle w:val="CdigoHTML"/>
                <w:rFonts w:ascii="Times New Roman" w:hAnsi="Times New Roman" w:cs="Times New Roman"/>
                <w:color w:val="000000"/>
                <w:sz w:val="22"/>
                <w:szCs w:val="22"/>
              </w:rPr>
              <w:t>.Rmd</w:t>
            </w:r>
            <w:r w:rsidRPr="005F463F">
              <w:rPr>
                <w:color w:val="000000"/>
                <w:sz w:val="22"/>
                <w:szCs w:val="22"/>
              </w:rPr>
              <w:t>) que componen el informe modularmente (ej: Introducción, Metodología, Análisis de Resultados).</w:t>
            </w:r>
          </w:p>
        </w:tc>
      </w:tr>
    </w:tbl>
    <w:p w14:paraId="12C7F7A9" w14:textId="4CE12263" w:rsidR="005F463F" w:rsidRPr="005F463F" w:rsidRDefault="005F463F" w:rsidP="005F463F">
      <w:pPr>
        <w:pStyle w:val="Descripcin"/>
        <w:rPr>
          <w:rFonts w:ascii="Times New Roman" w:hAnsi="Times New Roman" w:cs="Times New Roman"/>
          <w:sz w:val="24"/>
          <w:szCs w:val="24"/>
          <w:lang w:val="es-ES"/>
        </w:rPr>
      </w:pPr>
      <w:r>
        <w:t xml:space="preserve">Tabla </w:t>
      </w:r>
      <w:fldSimple w:instr=" SEQ Tabla \* ARABIC ">
        <w:r w:rsidR="0044645C">
          <w:rPr>
            <w:noProof/>
          </w:rPr>
          <w:t>5</w:t>
        </w:r>
      </w:fldSimple>
      <w:r w:rsidR="00693CA9">
        <w:t>.- Componentes del módulo gaceta</w:t>
      </w:r>
    </w:p>
    <w:p w14:paraId="2C5A3C9A" w14:textId="0C8D57B1" w:rsidR="00CE5E68" w:rsidRDefault="00951F3F" w:rsidP="00282CA8">
      <w:pPr>
        <w:pStyle w:val="Ttulo1"/>
        <w:numPr>
          <w:ilvl w:val="2"/>
          <w:numId w:val="7"/>
        </w:numPr>
        <w:ind w:left="567" w:hanging="567"/>
        <w:rPr>
          <w:rFonts w:ascii="Times New Roman" w:hAnsi="Times New Roman" w:cs="Times New Roman"/>
          <w:sz w:val="24"/>
          <w:szCs w:val="24"/>
          <w:lang w:val="es-ES"/>
        </w:rPr>
      </w:pPr>
      <w:bookmarkStart w:id="16" w:name="_Toc217852552"/>
      <w:r w:rsidRPr="00CA2E16">
        <w:rPr>
          <w:rFonts w:ascii="Times New Roman" w:hAnsi="Times New Roman" w:cs="Times New Roman"/>
          <w:sz w:val="24"/>
          <w:szCs w:val="24"/>
          <w:lang w:val="es-ES"/>
        </w:rPr>
        <w:t xml:space="preserve">Componente: </w:t>
      </w:r>
      <w:r w:rsidR="00282CA8" w:rsidRPr="00282CA8">
        <w:rPr>
          <w:rFonts w:ascii="Times New Roman" w:hAnsi="Times New Roman" w:cs="Times New Roman"/>
          <w:sz w:val="24"/>
          <w:szCs w:val="24"/>
          <w:lang w:val="es-ES"/>
        </w:rPr>
        <w:t>integra-esavi-web</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10"/>
        <w:gridCol w:w="6616"/>
      </w:tblGrid>
      <w:tr w:rsidR="00CD5375" w:rsidRPr="00CD5375" w14:paraId="7496994D" w14:textId="77777777" w:rsidTr="00CD5375">
        <w:trPr>
          <w:trHeight w:val="320"/>
        </w:trPr>
        <w:tc>
          <w:tcPr>
            <w:tcW w:w="2410" w:type="dxa"/>
            <w:noWrap/>
            <w:hideMark/>
          </w:tcPr>
          <w:p w14:paraId="1BCA6039" w14:textId="77777777" w:rsidR="00CD5375" w:rsidRPr="00CD5375" w:rsidRDefault="00CD5375" w:rsidP="00CD5375">
            <w:pPr>
              <w:rPr>
                <w:sz w:val="22"/>
                <w:szCs w:val="22"/>
              </w:rPr>
            </w:pPr>
            <w:r w:rsidRPr="00CD5375">
              <w:rPr>
                <w:sz w:val="22"/>
                <w:szCs w:val="22"/>
              </w:rPr>
              <w:t>Módulo / Carpeta</w:t>
            </w:r>
          </w:p>
        </w:tc>
        <w:tc>
          <w:tcPr>
            <w:tcW w:w="6616" w:type="dxa"/>
            <w:noWrap/>
            <w:hideMark/>
          </w:tcPr>
          <w:p w14:paraId="3DDA23A7" w14:textId="77777777" w:rsidR="00CD5375" w:rsidRPr="00CD5375" w:rsidRDefault="00CD5375" w:rsidP="00CD5375">
            <w:pPr>
              <w:rPr>
                <w:sz w:val="22"/>
                <w:szCs w:val="22"/>
              </w:rPr>
            </w:pPr>
            <w:r w:rsidRPr="00CD5375">
              <w:rPr>
                <w:sz w:val="22"/>
                <w:szCs w:val="22"/>
              </w:rPr>
              <w:t>Descripción Técnica</w:t>
            </w:r>
          </w:p>
        </w:tc>
      </w:tr>
      <w:tr w:rsidR="00CD5375" w:rsidRPr="00CD5375" w14:paraId="0AC94602" w14:textId="77777777" w:rsidTr="00CD5375">
        <w:trPr>
          <w:trHeight w:val="320"/>
        </w:trPr>
        <w:tc>
          <w:tcPr>
            <w:tcW w:w="2410" w:type="dxa"/>
            <w:noWrap/>
            <w:hideMark/>
          </w:tcPr>
          <w:p w14:paraId="508424CB" w14:textId="77777777" w:rsidR="00CD5375" w:rsidRPr="00CD5375" w:rsidRDefault="00CD5375" w:rsidP="00CD5375">
            <w:pPr>
              <w:rPr>
                <w:sz w:val="22"/>
                <w:szCs w:val="22"/>
              </w:rPr>
            </w:pPr>
            <w:r w:rsidRPr="00CD5375">
              <w:rPr>
                <w:sz w:val="22"/>
                <w:szCs w:val="22"/>
              </w:rPr>
              <w:lastRenderedPageBreak/>
              <w:t>components</w:t>
            </w:r>
          </w:p>
        </w:tc>
        <w:tc>
          <w:tcPr>
            <w:tcW w:w="6616" w:type="dxa"/>
            <w:noWrap/>
            <w:hideMark/>
          </w:tcPr>
          <w:p w14:paraId="78846951" w14:textId="77777777" w:rsidR="00CD5375" w:rsidRPr="00CD5375" w:rsidRDefault="00CD5375" w:rsidP="00CD5375">
            <w:pPr>
              <w:rPr>
                <w:sz w:val="22"/>
                <w:szCs w:val="22"/>
              </w:rPr>
            </w:pPr>
            <w:r w:rsidRPr="00CD5375">
              <w:rPr>
                <w:sz w:val="22"/>
                <w:szCs w:val="22"/>
              </w:rPr>
              <w:t>Biblioteca de componentes de interfaz de usuario (UI) reutilizables, como botones, tablas de datos de vacunación, modales de confirmación y elementos de visualización de Chart.js.</w:t>
            </w:r>
          </w:p>
        </w:tc>
      </w:tr>
      <w:tr w:rsidR="00CD5375" w:rsidRPr="00CD5375" w14:paraId="421D77A6" w14:textId="77777777" w:rsidTr="00CD5375">
        <w:trPr>
          <w:trHeight w:val="320"/>
        </w:trPr>
        <w:tc>
          <w:tcPr>
            <w:tcW w:w="2410" w:type="dxa"/>
            <w:noWrap/>
            <w:hideMark/>
          </w:tcPr>
          <w:p w14:paraId="668F7EAF" w14:textId="77777777" w:rsidR="00CD5375" w:rsidRPr="00CD5375" w:rsidRDefault="00CD5375" w:rsidP="00CD5375">
            <w:pPr>
              <w:rPr>
                <w:sz w:val="22"/>
                <w:szCs w:val="22"/>
              </w:rPr>
            </w:pPr>
            <w:r w:rsidRPr="00CD5375">
              <w:rPr>
                <w:sz w:val="22"/>
                <w:szCs w:val="22"/>
              </w:rPr>
              <w:t>configuraciones</w:t>
            </w:r>
          </w:p>
        </w:tc>
        <w:tc>
          <w:tcPr>
            <w:tcW w:w="6616" w:type="dxa"/>
            <w:noWrap/>
            <w:hideMark/>
          </w:tcPr>
          <w:p w14:paraId="29FBF61D" w14:textId="77777777" w:rsidR="00CD5375" w:rsidRPr="00CD5375" w:rsidRDefault="00CD5375" w:rsidP="00CD5375">
            <w:pPr>
              <w:rPr>
                <w:sz w:val="22"/>
                <w:szCs w:val="22"/>
              </w:rPr>
            </w:pPr>
            <w:r w:rsidRPr="00CD5375">
              <w:rPr>
                <w:sz w:val="22"/>
                <w:szCs w:val="22"/>
              </w:rPr>
              <w:t>Centraliza las variables de entorno, configuraciones de temas visuales, y parámetros de conexión con el backend (Integra-ESAVI-API).</w:t>
            </w:r>
          </w:p>
        </w:tc>
      </w:tr>
      <w:tr w:rsidR="00CD5375" w:rsidRPr="00CD5375" w14:paraId="784CAAA2" w14:textId="77777777" w:rsidTr="00CD5375">
        <w:trPr>
          <w:trHeight w:val="320"/>
        </w:trPr>
        <w:tc>
          <w:tcPr>
            <w:tcW w:w="2410" w:type="dxa"/>
            <w:noWrap/>
            <w:hideMark/>
          </w:tcPr>
          <w:p w14:paraId="7F83EF39" w14:textId="77777777" w:rsidR="00CD5375" w:rsidRPr="00CD5375" w:rsidRDefault="00CD5375" w:rsidP="00CD5375">
            <w:pPr>
              <w:rPr>
                <w:sz w:val="22"/>
                <w:szCs w:val="22"/>
              </w:rPr>
            </w:pPr>
            <w:r w:rsidRPr="00CD5375">
              <w:rPr>
                <w:sz w:val="22"/>
                <w:szCs w:val="22"/>
              </w:rPr>
              <w:t>contexts</w:t>
            </w:r>
          </w:p>
        </w:tc>
        <w:tc>
          <w:tcPr>
            <w:tcW w:w="6616" w:type="dxa"/>
            <w:noWrap/>
            <w:hideMark/>
          </w:tcPr>
          <w:p w14:paraId="037D4856" w14:textId="77777777" w:rsidR="00CD5375" w:rsidRPr="00CD5375" w:rsidRDefault="00CD5375" w:rsidP="00CD5375">
            <w:pPr>
              <w:rPr>
                <w:sz w:val="22"/>
                <w:szCs w:val="22"/>
              </w:rPr>
            </w:pPr>
            <w:r w:rsidRPr="00CD5375">
              <w:rPr>
                <w:sz w:val="22"/>
                <w:szCs w:val="22"/>
              </w:rPr>
              <w:t>Implementa la gestión de estado global de la aplicación mediante la API de Context de React. Se utiliza principalmente para manejar el estado de autenticación y preferencias del usuario.</w:t>
            </w:r>
          </w:p>
        </w:tc>
      </w:tr>
      <w:tr w:rsidR="00CD5375" w:rsidRPr="00CD5375" w14:paraId="0270BEDB" w14:textId="77777777" w:rsidTr="00CD5375">
        <w:trPr>
          <w:trHeight w:val="320"/>
        </w:trPr>
        <w:tc>
          <w:tcPr>
            <w:tcW w:w="2410" w:type="dxa"/>
            <w:noWrap/>
            <w:hideMark/>
          </w:tcPr>
          <w:p w14:paraId="303B0D2D" w14:textId="77777777" w:rsidR="00CD5375" w:rsidRPr="00CD5375" w:rsidRDefault="00CD5375" w:rsidP="00CD5375">
            <w:pPr>
              <w:rPr>
                <w:sz w:val="22"/>
                <w:szCs w:val="22"/>
              </w:rPr>
            </w:pPr>
            <w:r w:rsidRPr="00CD5375">
              <w:rPr>
                <w:sz w:val="22"/>
                <w:szCs w:val="22"/>
              </w:rPr>
              <w:t>dataProviders</w:t>
            </w:r>
          </w:p>
        </w:tc>
        <w:tc>
          <w:tcPr>
            <w:tcW w:w="6616" w:type="dxa"/>
            <w:noWrap/>
            <w:hideMark/>
          </w:tcPr>
          <w:p w14:paraId="647548A5" w14:textId="77777777" w:rsidR="00CD5375" w:rsidRPr="00CD5375" w:rsidRDefault="00CD5375" w:rsidP="00CD5375">
            <w:pPr>
              <w:rPr>
                <w:sz w:val="22"/>
                <w:szCs w:val="22"/>
              </w:rPr>
            </w:pPr>
            <w:r w:rsidRPr="00CD5375">
              <w:rPr>
                <w:sz w:val="22"/>
                <w:szCs w:val="22"/>
              </w:rPr>
              <w:t>Capa de abstracción que adapta las respuestas de la API REST del sistema a los componentes de React Admin, facilitando la comunicación con los endpoints de DHIS2 y VigiFlow.</w:t>
            </w:r>
          </w:p>
        </w:tc>
      </w:tr>
      <w:tr w:rsidR="00CD5375" w:rsidRPr="00CD5375" w14:paraId="222615D3" w14:textId="77777777" w:rsidTr="00CD5375">
        <w:trPr>
          <w:trHeight w:val="320"/>
        </w:trPr>
        <w:tc>
          <w:tcPr>
            <w:tcW w:w="2410" w:type="dxa"/>
            <w:noWrap/>
            <w:hideMark/>
          </w:tcPr>
          <w:p w14:paraId="3A569407" w14:textId="77777777" w:rsidR="00CD5375" w:rsidRPr="00CD5375" w:rsidRDefault="00CD5375" w:rsidP="00CD5375">
            <w:pPr>
              <w:rPr>
                <w:sz w:val="22"/>
                <w:szCs w:val="22"/>
              </w:rPr>
            </w:pPr>
            <w:r w:rsidRPr="00CD5375">
              <w:rPr>
                <w:sz w:val="22"/>
                <w:szCs w:val="22"/>
              </w:rPr>
              <w:t>layout</w:t>
            </w:r>
          </w:p>
        </w:tc>
        <w:tc>
          <w:tcPr>
            <w:tcW w:w="6616" w:type="dxa"/>
            <w:noWrap/>
            <w:hideMark/>
          </w:tcPr>
          <w:p w14:paraId="26799A6D" w14:textId="77777777" w:rsidR="00CD5375" w:rsidRPr="00CD5375" w:rsidRDefault="00CD5375" w:rsidP="00CD5375">
            <w:pPr>
              <w:rPr>
                <w:sz w:val="22"/>
                <w:szCs w:val="22"/>
              </w:rPr>
            </w:pPr>
            <w:r w:rsidRPr="00CD5375">
              <w:rPr>
                <w:sz w:val="22"/>
                <w:szCs w:val="22"/>
              </w:rPr>
              <w:t>Define la estructura visual base de la aplicación, incluyendo la barra de navegación superior, el menú lateral de gestión y el pie de página institucional.</w:t>
            </w:r>
          </w:p>
        </w:tc>
      </w:tr>
      <w:tr w:rsidR="00CD5375" w:rsidRPr="00CD5375" w14:paraId="1B26D35D" w14:textId="77777777" w:rsidTr="00CD5375">
        <w:trPr>
          <w:trHeight w:val="320"/>
        </w:trPr>
        <w:tc>
          <w:tcPr>
            <w:tcW w:w="2410" w:type="dxa"/>
            <w:noWrap/>
            <w:hideMark/>
          </w:tcPr>
          <w:p w14:paraId="2A200B68" w14:textId="77777777" w:rsidR="00CD5375" w:rsidRPr="00CD5375" w:rsidRDefault="00CD5375" w:rsidP="00CD5375">
            <w:pPr>
              <w:rPr>
                <w:sz w:val="22"/>
                <w:szCs w:val="22"/>
              </w:rPr>
            </w:pPr>
            <w:r w:rsidRPr="00CD5375">
              <w:rPr>
                <w:sz w:val="22"/>
                <w:szCs w:val="22"/>
              </w:rPr>
              <w:t>misc</w:t>
            </w:r>
          </w:p>
        </w:tc>
        <w:tc>
          <w:tcPr>
            <w:tcW w:w="6616" w:type="dxa"/>
            <w:noWrap/>
            <w:hideMark/>
          </w:tcPr>
          <w:p w14:paraId="2A6260C3" w14:textId="77777777" w:rsidR="00CD5375" w:rsidRPr="00CD5375" w:rsidRDefault="00CD5375" w:rsidP="00CD5375">
            <w:pPr>
              <w:rPr>
                <w:sz w:val="22"/>
                <w:szCs w:val="22"/>
              </w:rPr>
            </w:pPr>
            <w:r w:rsidRPr="00CD5375">
              <w:rPr>
                <w:sz w:val="22"/>
                <w:szCs w:val="22"/>
              </w:rPr>
              <w:t>Archivos misceláneos que incluyen tipos de datos estáticos, recursos multimedia pequeños y archivos de soporte que no encajan en otras categorías.</w:t>
            </w:r>
          </w:p>
        </w:tc>
      </w:tr>
      <w:tr w:rsidR="00CD5375" w:rsidRPr="00CD5375" w14:paraId="1656F43F" w14:textId="77777777" w:rsidTr="00CD5375">
        <w:trPr>
          <w:trHeight w:val="320"/>
        </w:trPr>
        <w:tc>
          <w:tcPr>
            <w:tcW w:w="2410" w:type="dxa"/>
            <w:noWrap/>
            <w:hideMark/>
          </w:tcPr>
          <w:p w14:paraId="3B8744F1" w14:textId="77777777" w:rsidR="00CD5375" w:rsidRPr="00CD5375" w:rsidRDefault="00CD5375" w:rsidP="00CD5375">
            <w:pPr>
              <w:rPr>
                <w:sz w:val="22"/>
                <w:szCs w:val="22"/>
              </w:rPr>
            </w:pPr>
            <w:r w:rsidRPr="00CD5375">
              <w:rPr>
                <w:sz w:val="22"/>
                <w:szCs w:val="22"/>
              </w:rPr>
              <w:t>pages</w:t>
            </w:r>
          </w:p>
        </w:tc>
        <w:tc>
          <w:tcPr>
            <w:tcW w:w="6616" w:type="dxa"/>
            <w:noWrap/>
            <w:hideMark/>
          </w:tcPr>
          <w:p w14:paraId="4F6CA731" w14:textId="77777777" w:rsidR="00CD5375" w:rsidRPr="00CD5375" w:rsidRDefault="00CD5375" w:rsidP="00CD5375">
            <w:pPr>
              <w:rPr>
                <w:sz w:val="22"/>
                <w:szCs w:val="22"/>
              </w:rPr>
            </w:pPr>
            <w:r w:rsidRPr="00CD5375">
              <w:rPr>
                <w:sz w:val="22"/>
                <w:szCs w:val="22"/>
              </w:rPr>
              <w:t>Contiene las vistas completas de la aplicación, como el panel de control (Dashboard), la gestión de catálogos, el historial de sincronización y los formularios de calidad de datos.</w:t>
            </w:r>
          </w:p>
        </w:tc>
      </w:tr>
      <w:tr w:rsidR="00CD5375" w:rsidRPr="00CD5375" w14:paraId="3C525AAD" w14:textId="77777777" w:rsidTr="00CD5375">
        <w:trPr>
          <w:trHeight w:val="320"/>
        </w:trPr>
        <w:tc>
          <w:tcPr>
            <w:tcW w:w="2410" w:type="dxa"/>
            <w:noWrap/>
            <w:hideMark/>
          </w:tcPr>
          <w:p w14:paraId="20E4C884" w14:textId="77777777" w:rsidR="00CD5375" w:rsidRPr="00CD5375" w:rsidRDefault="00CD5375" w:rsidP="00CD5375">
            <w:pPr>
              <w:rPr>
                <w:sz w:val="22"/>
                <w:szCs w:val="22"/>
              </w:rPr>
            </w:pPr>
            <w:r w:rsidRPr="00CD5375">
              <w:rPr>
                <w:sz w:val="22"/>
                <w:szCs w:val="22"/>
              </w:rPr>
              <w:t>tags</w:t>
            </w:r>
          </w:p>
        </w:tc>
        <w:tc>
          <w:tcPr>
            <w:tcW w:w="6616" w:type="dxa"/>
            <w:noWrap/>
            <w:hideMark/>
          </w:tcPr>
          <w:p w14:paraId="03ED2934" w14:textId="77777777" w:rsidR="00CD5375" w:rsidRPr="00CD5375" w:rsidRDefault="00CD5375" w:rsidP="00CD5375">
            <w:pPr>
              <w:rPr>
                <w:sz w:val="22"/>
                <w:szCs w:val="22"/>
              </w:rPr>
            </w:pPr>
            <w:r w:rsidRPr="00CD5375">
              <w:rPr>
                <w:sz w:val="22"/>
                <w:szCs w:val="22"/>
              </w:rPr>
              <w:t>Implementa etiquetas personalizadas o micro-componentes de estado para categorizar rápidamente eventos ESAVI (ej: Gravedad, Tipo de Vacuna, Estado de Validación).</w:t>
            </w:r>
          </w:p>
        </w:tc>
      </w:tr>
      <w:tr w:rsidR="00CD5375" w:rsidRPr="00CD5375" w14:paraId="315044EB" w14:textId="77777777" w:rsidTr="00CD5375">
        <w:trPr>
          <w:trHeight w:val="320"/>
        </w:trPr>
        <w:tc>
          <w:tcPr>
            <w:tcW w:w="2410" w:type="dxa"/>
            <w:noWrap/>
            <w:hideMark/>
          </w:tcPr>
          <w:p w14:paraId="3E6D6DD3" w14:textId="77777777" w:rsidR="00CD5375" w:rsidRPr="00CD5375" w:rsidRDefault="00CD5375" w:rsidP="00CD5375">
            <w:pPr>
              <w:rPr>
                <w:sz w:val="22"/>
                <w:szCs w:val="22"/>
              </w:rPr>
            </w:pPr>
            <w:r w:rsidRPr="00CD5375">
              <w:rPr>
                <w:sz w:val="22"/>
                <w:szCs w:val="22"/>
              </w:rPr>
              <w:t>utils</w:t>
            </w:r>
          </w:p>
        </w:tc>
        <w:tc>
          <w:tcPr>
            <w:tcW w:w="6616" w:type="dxa"/>
            <w:noWrap/>
            <w:hideMark/>
          </w:tcPr>
          <w:p w14:paraId="071AFC5E" w14:textId="77777777" w:rsidR="00CD5375" w:rsidRPr="00CD5375" w:rsidRDefault="00CD5375" w:rsidP="00CD5375">
            <w:pPr>
              <w:rPr>
                <w:sz w:val="22"/>
                <w:szCs w:val="22"/>
              </w:rPr>
            </w:pPr>
            <w:r w:rsidRPr="00CD5375">
              <w:rPr>
                <w:sz w:val="22"/>
                <w:szCs w:val="22"/>
              </w:rPr>
              <w:t>Funciones de ayuda para el formateo de fechas epidemiológicas, validaciones de formularios con Formik, y transformadores de datos para la visualización de gráficos.</w:t>
            </w:r>
          </w:p>
        </w:tc>
      </w:tr>
    </w:tbl>
    <w:p w14:paraId="3CD9CA85" w14:textId="178D3AAC" w:rsidR="00CD5375" w:rsidRPr="00282CA8" w:rsidRDefault="00CD5375" w:rsidP="00CD5375">
      <w:pPr>
        <w:pStyle w:val="Descripcin"/>
        <w:rPr>
          <w:rFonts w:ascii="Times New Roman" w:hAnsi="Times New Roman" w:cs="Times New Roman"/>
          <w:sz w:val="24"/>
          <w:szCs w:val="24"/>
          <w:lang w:val="es-ES"/>
        </w:rPr>
      </w:pPr>
      <w:r>
        <w:t xml:space="preserve">Tabla </w:t>
      </w:r>
      <w:fldSimple w:instr=" SEQ Tabla \* ARABIC ">
        <w:r w:rsidR="0044645C">
          <w:rPr>
            <w:noProof/>
          </w:rPr>
          <w:t>6</w:t>
        </w:r>
      </w:fldSimple>
      <w:r>
        <w:t>. Módulos de proyecto app-integra-esavi</w:t>
      </w:r>
    </w:p>
    <w:p w14:paraId="681D7ABB" w14:textId="56D9DD24" w:rsidR="003D702B" w:rsidRPr="00CA2E16" w:rsidRDefault="006C578D" w:rsidP="009B1101">
      <w:pPr>
        <w:pStyle w:val="Ttulo1"/>
        <w:numPr>
          <w:ilvl w:val="0"/>
          <w:numId w:val="7"/>
        </w:numPr>
        <w:rPr>
          <w:rFonts w:ascii="Times New Roman" w:hAnsi="Times New Roman" w:cs="Times New Roman"/>
          <w:lang w:val="es-ES"/>
        </w:rPr>
      </w:pPr>
      <w:bookmarkStart w:id="17" w:name="_Toc217852553"/>
      <w:r w:rsidRPr="00CA2E16">
        <w:rPr>
          <w:rFonts w:ascii="Times New Roman" w:hAnsi="Times New Roman" w:cs="Times New Roman"/>
          <w:lang w:val="es-ES"/>
        </w:rPr>
        <w:t>Tecnologías</w:t>
      </w:r>
      <w:bookmarkEnd w:id="17"/>
    </w:p>
    <w:p w14:paraId="1CEC6DB2" w14:textId="77777777" w:rsidR="009B1101" w:rsidRPr="00CA2E16" w:rsidRDefault="009B1101" w:rsidP="00B60896">
      <w:pPr>
        <w:pStyle w:val="NormalWeb"/>
        <w:jc w:val="both"/>
        <w:rPr>
          <w:lang w:val="es-ES"/>
        </w:rPr>
      </w:pPr>
      <w:r w:rsidRPr="00CA2E16">
        <w:rPr>
          <w:lang w:val="es-ES"/>
        </w:rPr>
        <w:t xml:space="preserve">La arquitectura de </w:t>
      </w:r>
      <w:r w:rsidRPr="00CA2E16">
        <w:rPr>
          <w:b/>
          <w:bCs/>
          <w:lang w:val="es-ES"/>
        </w:rPr>
        <w:t>INTEGRA-ESAVI</w:t>
      </w:r>
      <w:r w:rsidRPr="00CA2E16">
        <w:rPr>
          <w:lang w:val="es-ES"/>
        </w:rPr>
        <w:t xml:space="preserve"> se fundamenta en un ecosistema de tecnologías </w:t>
      </w:r>
      <w:r w:rsidRPr="00CA2E16">
        <w:rPr>
          <w:i/>
          <w:iCs/>
          <w:lang w:val="es-ES"/>
        </w:rPr>
        <w:t>Open Source</w:t>
      </w:r>
      <w:r w:rsidRPr="00CA2E16">
        <w:rPr>
          <w:lang w:val="es-ES"/>
        </w:rPr>
        <w:t xml:space="preserve"> de alta madurez, seleccionadas bajo criterios de escalabilidad, seguridad de datos de salud y capacidad analítica avanzada. A continuación, se detalla la justificación técnica de cada componente:</w:t>
      </w:r>
    </w:p>
    <w:p w14:paraId="35391850" w14:textId="43725A14" w:rsidR="009B1101" w:rsidRPr="00CA2E16" w:rsidRDefault="009B1101" w:rsidP="00B60896">
      <w:pPr>
        <w:pStyle w:val="Ttulo1"/>
        <w:numPr>
          <w:ilvl w:val="1"/>
          <w:numId w:val="7"/>
        </w:numPr>
        <w:ind w:left="426" w:hanging="426"/>
        <w:jc w:val="both"/>
        <w:rPr>
          <w:rFonts w:ascii="Times New Roman" w:hAnsi="Times New Roman" w:cs="Times New Roman"/>
          <w:sz w:val="24"/>
          <w:szCs w:val="24"/>
          <w:lang w:val="es-ES"/>
        </w:rPr>
      </w:pPr>
      <w:bookmarkStart w:id="18" w:name="_Toc217852554"/>
      <w:r w:rsidRPr="00CA2E16">
        <w:rPr>
          <w:rFonts w:ascii="Times New Roman" w:hAnsi="Times New Roman" w:cs="Times New Roman"/>
          <w:sz w:val="24"/>
          <w:szCs w:val="24"/>
          <w:lang w:val="es-ES"/>
        </w:rPr>
        <w:t>Componente: Integra-ESAVI-API (Capa de Servicios y Persistencia)</w:t>
      </w:r>
      <w:bookmarkEnd w:id="18"/>
    </w:p>
    <w:p w14:paraId="6A6675F3" w14:textId="77777777" w:rsidR="009B1101" w:rsidRPr="00CA2E16" w:rsidRDefault="009B1101" w:rsidP="00B60896">
      <w:pPr>
        <w:pStyle w:val="NormalWeb"/>
        <w:jc w:val="both"/>
        <w:rPr>
          <w:lang w:val="es-ES"/>
        </w:rPr>
      </w:pPr>
      <w:r w:rsidRPr="00CA2E16">
        <w:rPr>
          <w:lang w:val="es-ES"/>
        </w:rPr>
        <w:t xml:space="preserve">La elección de </w:t>
      </w:r>
      <w:r w:rsidRPr="00CA2E16">
        <w:rPr>
          <w:b/>
          <w:bCs/>
          <w:lang w:val="es-ES"/>
        </w:rPr>
        <w:t>NestJS</w:t>
      </w:r>
      <w:r w:rsidRPr="00CA2E16">
        <w:rPr>
          <w:lang w:val="es-ES"/>
        </w:rPr>
        <w:t xml:space="preserve"> como framework de backend responde a la necesidad de una arquitectura robusta y mantenible.</w:t>
      </w:r>
    </w:p>
    <w:p w14:paraId="77C7D0A7" w14:textId="77777777" w:rsidR="009B1101" w:rsidRPr="00CA2E16" w:rsidRDefault="009B1101" w:rsidP="00B60896">
      <w:pPr>
        <w:pStyle w:val="NormalWeb"/>
        <w:numPr>
          <w:ilvl w:val="0"/>
          <w:numId w:val="13"/>
        </w:numPr>
        <w:jc w:val="both"/>
        <w:rPr>
          <w:lang w:val="es-ES"/>
        </w:rPr>
      </w:pPr>
      <w:r w:rsidRPr="00CA2E16">
        <w:rPr>
          <w:b/>
          <w:bCs/>
          <w:lang w:val="es-ES"/>
        </w:rPr>
        <w:t>Modularidad y Escalabilidad:</w:t>
      </w:r>
      <w:r w:rsidRPr="00CA2E16">
        <w:rPr>
          <w:lang w:val="es-ES"/>
        </w:rPr>
        <w:t xml:space="preserve"> Al emplear una arquitectura basada en módulos, el sistema permite segregar la lógica de integración externa (</w:t>
      </w:r>
      <w:r w:rsidRPr="00CA2E16">
        <w:rPr>
          <w:b/>
          <w:bCs/>
          <w:lang w:val="es-ES"/>
        </w:rPr>
        <w:t>VigiFlow, DHIS2</w:t>
      </w:r>
      <w:r w:rsidRPr="00CA2E16">
        <w:rPr>
          <w:lang w:val="es-ES"/>
        </w:rPr>
        <w:t>) de la lógica de negocio interna.</w:t>
      </w:r>
    </w:p>
    <w:p w14:paraId="479C8DA7" w14:textId="77777777" w:rsidR="009B1101" w:rsidRPr="00CA2E16" w:rsidRDefault="009B1101" w:rsidP="00B60896">
      <w:pPr>
        <w:pStyle w:val="NormalWeb"/>
        <w:numPr>
          <w:ilvl w:val="0"/>
          <w:numId w:val="13"/>
        </w:numPr>
        <w:jc w:val="both"/>
        <w:rPr>
          <w:lang w:val="es-ES"/>
        </w:rPr>
      </w:pPr>
      <w:r w:rsidRPr="00CA2E16">
        <w:rPr>
          <w:b/>
          <w:bCs/>
          <w:lang w:val="es-ES"/>
        </w:rPr>
        <w:t>Consistencia de Datos:</w:t>
      </w:r>
      <w:r w:rsidRPr="00CA2E16">
        <w:rPr>
          <w:lang w:val="es-ES"/>
        </w:rPr>
        <w:t xml:space="preserve"> El uso de </w:t>
      </w:r>
      <w:r w:rsidRPr="00CA2E16">
        <w:rPr>
          <w:b/>
          <w:bCs/>
          <w:lang w:val="es-ES"/>
        </w:rPr>
        <w:t>TypeScript</w:t>
      </w:r>
      <w:r w:rsidRPr="00CA2E16">
        <w:rPr>
          <w:lang w:val="es-ES"/>
        </w:rPr>
        <w:t xml:space="preserve"> y </w:t>
      </w:r>
      <w:r w:rsidRPr="00CA2E16">
        <w:rPr>
          <w:b/>
          <w:bCs/>
          <w:lang w:val="es-ES"/>
        </w:rPr>
        <w:t>TypeORM</w:t>
      </w:r>
      <w:r w:rsidRPr="00CA2E16">
        <w:rPr>
          <w:lang w:val="es-ES"/>
        </w:rPr>
        <w:t xml:space="preserve"> garantiza un tipado fuerte, minimizando errores en el manejo de registros clínicos sensibles.</w:t>
      </w:r>
    </w:p>
    <w:p w14:paraId="5BF32A97" w14:textId="77777777" w:rsidR="009B1101" w:rsidRPr="00CA2E16" w:rsidRDefault="009B1101" w:rsidP="00B60896">
      <w:pPr>
        <w:pStyle w:val="NormalWeb"/>
        <w:numPr>
          <w:ilvl w:val="0"/>
          <w:numId w:val="13"/>
        </w:numPr>
        <w:jc w:val="both"/>
        <w:rPr>
          <w:lang w:val="es-ES"/>
        </w:rPr>
      </w:pPr>
      <w:r w:rsidRPr="00CA2E16">
        <w:rPr>
          <w:b/>
          <w:bCs/>
          <w:lang w:val="es-ES"/>
        </w:rPr>
        <w:t>Interoperabilidad:</w:t>
      </w:r>
      <w:r w:rsidRPr="00CA2E16">
        <w:rPr>
          <w:lang w:val="es-ES"/>
        </w:rPr>
        <w:t xml:space="preserve"> La implementación de controladores REST bajo el estándar </w:t>
      </w:r>
      <w:r w:rsidRPr="00CA2E16">
        <w:rPr>
          <w:b/>
          <w:bCs/>
          <w:lang w:val="es-ES"/>
        </w:rPr>
        <w:t>OpenAPI (Swagger)</w:t>
      </w:r>
      <w:r w:rsidRPr="00CA2E16">
        <w:rPr>
          <w:lang w:val="es-ES"/>
        </w:rPr>
        <w:t xml:space="preserve"> asegura que la comunicación con sistemas del Ministerio de Salud Pública (MSP) sea transparente y documentada.</w:t>
      </w:r>
    </w:p>
    <w:p w14:paraId="1AB5C46A" w14:textId="77777777" w:rsidR="009B1101" w:rsidRPr="00CA2E16" w:rsidRDefault="009B1101" w:rsidP="00B60896">
      <w:pPr>
        <w:pStyle w:val="NormalWeb"/>
        <w:numPr>
          <w:ilvl w:val="0"/>
          <w:numId w:val="13"/>
        </w:numPr>
        <w:jc w:val="both"/>
        <w:rPr>
          <w:lang w:val="es-ES"/>
        </w:rPr>
      </w:pPr>
      <w:r w:rsidRPr="00CA2E16">
        <w:rPr>
          <w:b/>
          <w:bCs/>
          <w:lang w:val="es-ES"/>
        </w:rPr>
        <w:t>Soporte de Estándares:</w:t>
      </w:r>
      <w:r w:rsidRPr="00CA2E16">
        <w:rPr>
          <w:lang w:val="es-ES"/>
        </w:rPr>
        <w:t xml:space="preserve"> Facilita la implementación de servicios para la validación de diccionarios internacionales como </w:t>
      </w:r>
      <w:r w:rsidRPr="00CA2E16">
        <w:rPr>
          <w:b/>
          <w:bCs/>
          <w:lang w:val="es-ES"/>
        </w:rPr>
        <w:t>MedDRA</w:t>
      </w:r>
      <w:r w:rsidRPr="00CA2E16">
        <w:rPr>
          <w:lang w:val="es-ES"/>
        </w:rPr>
        <w:t xml:space="preserve"> y </w:t>
      </w:r>
      <w:r w:rsidRPr="00CA2E16">
        <w:rPr>
          <w:b/>
          <w:bCs/>
          <w:lang w:val="es-ES"/>
        </w:rPr>
        <w:t>WHODrug</w:t>
      </w:r>
      <w:r w:rsidRPr="00CA2E16">
        <w:rPr>
          <w:lang w:val="es-ES"/>
        </w:rPr>
        <w:t>, permitiendo una normalización de datos en tiempo real.</w:t>
      </w:r>
    </w:p>
    <w:p w14:paraId="4A3CDD04" w14:textId="69CBAB30" w:rsidR="009B1101" w:rsidRPr="00CA2E16" w:rsidRDefault="009B1101" w:rsidP="00B60896">
      <w:pPr>
        <w:pStyle w:val="Ttulo1"/>
        <w:numPr>
          <w:ilvl w:val="1"/>
          <w:numId w:val="7"/>
        </w:numPr>
        <w:ind w:left="426" w:hanging="426"/>
        <w:jc w:val="both"/>
        <w:rPr>
          <w:rFonts w:ascii="Times New Roman" w:hAnsi="Times New Roman" w:cs="Times New Roman"/>
          <w:sz w:val="24"/>
          <w:szCs w:val="24"/>
          <w:lang w:val="es-ES"/>
        </w:rPr>
      </w:pPr>
      <w:bookmarkStart w:id="19" w:name="_Toc217852555"/>
      <w:r w:rsidRPr="00CA2E16">
        <w:rPr>
          <w:rFonts w:ascii="Times New Roman" w:hAnsi="Times New Roman" w:cs="Times New Roman"/>
          <w:sz w:val="24"/>
          <w:szCs w:val="24"/>
          <w:lang w:val="es-ES"/>
        </w:rPr>
        <w:lastRenderedPageBreak/>
        <w:t>Componente: Integra-ESAVI-Web (Capa de Presentación Administrativa)</w:t>
      </w:r>
      <w:bookmarkEnd w:id="19"/>
    </w:p>
    <w:p w14:paraId="1BF7B95F" w14:textId="77777777" w:rsidR="009B1101" w:rsidRPr="00CA2E16" w:rsidRDefault="009B1101" w:rsidP="00B60896">
      <w:pPr>
        <w:pStyle w:val="NormalWeb"/>
        <w:jc w:val="both"/>
        <w:rPr>
          <w:lang w:val="es-ES"/>
        </w:rPr>
      </w:pPr>
      <w:r w:rsidRPr="00CA2E16">
        <w:rPr>
          <w:lang w:val="es-ES"/>
        </w:rPr>
        <w:t xml:space="preserve">Para la interfaz de gestión, se ha seleccionado </w:t>
      </w:r>
      <w:r w:rsidRPr="00CA2E16">
        <w:rPr>
          <w:b/>
          <w:bCs/>
          <w:lang w:val="es-ES"/>
        </w:rPr>
        <w:t>React</w:t>
      </w:r>
      <w:r w:rsidRPr="00CA2E16">
        <w:rPr>
          <w:lang w:val="es-ES"/>
        </w:rPr>
        <w:t xml:space="preserve"> junto con un conjunto de librerías especializadas.</w:t>
      </w:r>
    </w:p>
    <w:p w14:paraId="098F3FF7" w14:textId="77777777" w:rsidR="009B1101" w:rsidRPr="00CA2E16" w:rsidRDefault="009B1101" w:rsidP="00B60896">
      <w:pPr>
        <w:pStyle w:val="NormalWeb"/>
        <w:numPr>
          <w:ilvl w:val="0"/>
          <w:numId w:val="14"/>
        </w:numPr>
        <w:jc w:val="both"/>
        <w:rPr>
          <w:lang w:val="es-ES"/>
        </w:rPr>
      </w:pPr>
      <w:r w:rsidRPr="00CA2E16">
        <w:rPr>
          <w:b/>
          <w:bCs/>
          <w:lang w:val="es-ES"/>
        </w:rPr>
        <w:t>Eficiencia en el Desarrollo:</w:t>
      </w:r>
      <w:r w:rsidRPr="00CA2E16">
        <w:rPr>
          <w:lang w:val="es-ES"/>
        </w:rPr>
        <w:t xml:space="preserve"> El uso de </w:t>
      </w:r>
      <w:r w:rsidRPr="00CA2E16">
        <w:rPr>
          <w:b/>
          <w:bCs/>
          <w:lang w:val="es-ES"/>
        </w:rPr>
        <w:t>ReactAdmin</w:t>
      </w:r>
      <w:r w:rsidRPr="00CA2E16">
        <w:rPr>
          <w:lang w:val="es-ES"/>
        </w:rPr>
        <w:t xml:space="preserve"> permite desplegar interfaces de gestión de catálogos y parametrización de forma ágil, manteniendo altos estándares de experiencia de usuario (UX).</w:t>
      </w:r>
    </w:p>
    <w:p w14:paraId="5795A106" w14:textId="77777777" w:rsidR="009B1101" w:rsidRPr="00CA2E16" w:rsidRDefault="009B1101" w:rsidP="00B60896">
      <w:pPr>
        <w:pStyle w:val="NormalWeb"/>
        <w:numPr>
          <w:ilvl w:val="0"/>
          <w:numId w:val="14"/>
        </w:numPr>
        <w:jc w:val="both"/>
        <w:rPr>
          <w:lang w:val="es-ES"/>
        </w:rPr>
      </w:pPr>
      <w:r w:rsidRPr="00CA2E16">
        <w:rPr>
          <w:b/>
          <w:bCs/>
          <w:lang w:val="es-ES"/>
        </w:rPr>
        <w:t>Seguridad Centralizada:</w:t>
      </w:r>
      <w:r w:rsidRPr="00CA2E16">
        <w:rPr>
          <w:lang w:val="es-ES"/>
        </w:rPr>
        <w:t xml:space="preserve"> La integración nativa con </w:t>
      </w:r>
      <w:r w:rsidRPr="00CA2E16">
        <w:rPr>
          <w:b/>
          <w:bCs/>
          <w:lang w:val="es-ES"/>
        </w:rPr>
        <w:t>Keycloak</w:t>
      </w:r>
      <w:r w:rsidRPr="00CA2E16">
        <w:rPr>
          <w:lang w:val="es-ES"/>
        </w:rPr>
        <w:t xml:space="preserve"> mediante protocolos OpenID Connect (OIDC) garantiza que el acceso a la plataforma esté alineado con las políticas de identidad institucional.</w:t>
      </w:r>
    </w:p>
    <w:p w14:paraId="224F4929" w14:textId="77777777" w:rsidR="009B1101" w:rsidRPr="00CA2E16" w:rsidRDefault="009B1101" w:rsidP="00B60896">
      <w:pPr>
        <w:pStyle w:val="NormalWeb"/>
        <w:numPr>
          <w:ilvl w:val="0"/>
          <w:numId w:val="14"/>
        </w:numPr>
        <w:jc w:val="both"/>
        <w:rPr>
          <w:lang w:val="es-ES"/>
        </w:rPr>
      </w:pPr>
      <w:r w:rsidRPr="00CA2E16">
        <w:rPr>
          <w:b/>
          <w:bCs/>
          <w:lang w:val="es-ES"/>
        </w:rPr>
        <w:t>Calidad de Datos:</w:t>
      </w:r>
      <w:r w:rsidRPr="00CA2E16">
        <w:rPr>
          <w:lang w:val="es-ES"/>
        </w:rPr>
        <w:t xml:space="preserve"> La librería </w:t>
      </w:r>
      <w:r w:rsidRPr="00CA2E16">
        <w:rPr>
          <w:b/>
          <w:bCs/>
          <w:lang w:val="es-ES"/>
        </w:rPr>
        <w:t>Formik</w:t>
      </w:r>
      <w:r w:rsidRPr="00CA2E16">
        <w:rPr>
          <w:lang w:val="es-ES"/>
        </w:rPr>
        <w:t xml:space="preserve"> permite gestionar formularios complejos de validación epidemiológica, asegurando que la información de los "providers" y el historial de sincronización cumpla con las reglas de negocio antes de su persistencia.</w:t>
      </w:r>
    </w:p>
    <w:p w14:paraId="56B66589" w14:textId="652ED0C5" w:rsidR="009B1101" w:rsidRPr="00CA2E16" w:rsidRDefault="009B1101" w:rsidP="00B60896">
      <w:pPr>
        <w:pStyle w:val="Ttulo1"/>
        <w:numPr>
          <w:ilvl w:val="1"/>
          <w:numId w:val="7"/>
        </w:numPr>
        <w:ind w:left="426" w:hanging="426"/>
        <w:jc w:val="both"/>
        <w:rPr>
          <w:rFonts w:ascii="Times New Roman" w:hAnsi="Times New Roman" w:cs="Times New Roman"/>
          <w:sz w:val="24"/>
          <w:szCs w:val="24"/>
          <w:lang w:val="es-ES"/>
        </w:rPr>
      </w:pPr>
      <w:bookmarkStart w:id="20" w:name="_Toc217852556"/>
      <w:r w:rsidRPr="00CA2E16">
        <w:rPr>
          <w:rFonts w:ascii="Times New Roman" w:hAnsi="Times New Roman" w:cs="Times New Roman"/>
          <w:sz w:val="24"/>
          <w:szCs w:val="24"/>
          <w:lang w:val="es-ES"/>
        </w:rPr>
        <w:t>Componente: Integra-ESAVI-Gaceta (Capa de Reportabilidad Técnica)</w:t>
      </w:r>
      <w:bookmarkEnd w:id="20"/>
    </w:p>
    <w:p w14:paraId="2E622917" w14:textId="77777777" w:rsidR="009B1101" w:rsidRPr="00CA2E16" w:rsidRDefault="009B1101" w:rsidP="00B60896">
      <w:pPr>
        <w:pStyle w:val="NormalWeb"/>
        <w:jc w:val="both"/>
        <w:rPr>
          <w:lang w:val="es-ES"/>
        </w:rPr>
      </w:pPr>
      <w:r w:rsidRPr="00CA2E16">
        <w:rPr>
          <w:lang w:val="es-ES"/>
        </w:rPr>
        <w:t xml:space="preserve">La generación de informes técnicos se delega a </w:t>
      </w:r>
      <w:r w:rsidRPr="00CA2E16">
        <w:rPr>
          <w:b/>
          <w:bCs/>
          <w:lang w:val="es-ES"/>
        </w:rPr>
        <w:t>RMarkdown</w:t>
      </w:r>
      <w:r w:rsidRPr="00CA2E16">
        <w:rPr>
          <w:lang w:val="es-ES"/>
        </w:rPr>
        <w:t xml:space="preserve"> debido a sus capacidades científicas.</w:t>
      </w:r>
    </w:p>
    <w:p w14:paraId="06CF158D" w14:textId="553E3765" w:rsidR="009B1101" w:rsidRPr="00CA2E16" w:rsidRDefault="009B1101" w:rsidP="00B60896">
      <w:pPr>
        <w:pStyle w:val="NormalWeb"/>
        <w:numPr>
          <w:ilvl w:val="0"/>
          <w:numId w:val="15"/>
        </w:numPr>
        <w:jc w:val="both"/>
        <w:rPr>
          <w:lang w:val="es-ES"/>
        </w:rPr>
      </w:pPr>
      <w:r w:rsidRPr="00CA2E16">
        <w:rPr>
          <w:b/>
          <w:bCs/>
          <w:lang w:val="es-ES"/>
        </w:rPr>
        <w:t>Reproducibilidad:</w:t>
      </w:r>
      <w:r w:rsidRPr="00CA2E16">
        <w:rPr>
          <w:lang w:val="es-ES"/>
        </w:rPr>
        <w:t xml:space="preserve"> A diferencia de los procesadores de texto convencionales, RMarkdown integra el código de análisis con la redacción, asegurando que los datos presentados en las gacetas de vacunación (COVID-19 y Esquema Regular) sean trazables y exactos.</w:t>
      </w:r>
    </w:p>
    <w:p w14:paraId="517A6C8E" w14:textId="77777777" w:rsidR="009B1101" w:rsidRPr="00CA2E16" w:rsidRDefault="009B1101" w:rsidP="00B60896">
      <w:pPr>
        <w:pStyle w:val="NormalWeb"/>
        <w:numPr>
          <w:ilvl w:val="0"/>
          <w:numId w:val="15"/>
        </w:numPr>
        <w:jc w:val="both"/>
        <w:rPr>
          <w:lang w:val="es-ES"/>
        </w:rPr>
      </w:pPr>
      <w:r w:rsidRPr="00CA2E16">
        <w:rPr>
          <w:b/>
          <w:bCs/>
          <w:lang w:val="es-ES"/>
        </w:rPr>
        <w:t>Automatización:</w:t>
      </w:r>
      <w:r w:rsidRPr="00CA2E16">
        <w:rPr>
          <w:lang w:val="es-ES"/>
        </w:rPr>
        <w:t xml:space="preserve"> Permite la generación masiva de documentos PDF/HTML con conexión directa a la base de datos </w:t>
      </w:r>
      <w:r w:rsidRPr="00CA2E16">
        <w:rPr>
          <w:b/>
          <w:bCs/>
          <w:lang w:val="es-ES"/>
        </w:rPr>
        <w:t>PostgreSQL</w:t>
      </w:r>
      <w:r w:rsidRPr="00CA2E16">
        <w:rPr>
          <w:lang w:val="es-ES"/>
        </w:rPr>
        <w:t>, optimizando los tiempos de respuesta de las autoridades sanitarias.</w:t>
      </w:r>
    </w:p>
    <w:p w14:paraId="60A3757A" w14:textId="47474C87" w:rsidR="009B1101" w:rsidRPr="00CA2E16" w:rsidRDefault="009B1101" w:rsidP="00B60896">
      <w:pPr>
        <w:pStyle w:val="Ttulo1"/>
        <w:numPr>
          <w:ilvl w:val="1"/>
          <w:numId w:val="7"/>
        </w:numPr>
        <w:ind w:left="426" w:hanging="426"/>
        <w:jc w:val="both"/>
        <w:rPr>
          <w:rFonts w:ascii="Times New Roman" w:hAnsi="Times New Roman" w:cs="Times New Roman"/>
          <w:sz w:val="24"/>
          <w:szCs w:val="24"/>
          <w:lang w:val="es-ES"/>
        </w:rPr>
      </w:pPr>
      <w:bookmarkStart w:id="21" w:name="_Toc217852557"/>
      <w:r w:rsidRPr="00CA2E16">
        <w:rPr>
          <w:rFonts w:ascii="Times New Roman" w:hAnsi="Times New Roman" w:cs="Times New Roman"/>
          <w:sz w:val="24"/>
          <w:szCs w:val="24"/>
          <w:lang w:val="es-ES"/>
        </w:rPr>
        <w:t>Componente: Integra-ESAVI-Dash (Capa de Inteligencia de Datos)</w:t>
      </w:r>
      <w:bookmarkEnd w:id="21"/>
    </w:p>
    <w:p w14:paraId="79DEA6C1" w14:textId="77777777" w:rsidR="009B1101" w:rsidRPr="00CA2E16" w:rsidRDefault="009B1101" w:rsidP="00B60896">
      <w:pPr>
        <w:pStyle w:val="NormalWeb"/>
        <w:jc w:val="both"/>
        <w:rPr>
          <w:lang w:val="es-ES"/>
        </w:rPr>
      </w:pPr>
      <w:r w:rsidRPr="00CA2E16">
        <w:rPr>
          <w:lang w:val="es-ES"/>
        </w:rPr>
        <w:t xml:space="preserve">Para la visualización dinámica y toma de decisiones, se ha optado por </w:t>
      </w:r>
      <w:r w:rsidRPr="00CA2E16">
        <w:rPr>
          <w:b/>
          <w:bCs/>
          <w:lang w:val="es-ES"/>
        </w:rPr>
        <w:t>Shiny (R)</w:t>
      </w:r>
      <w:r w:rsidRPr="00CA2E16">
        <w:rPr>
          <w:lang w:val="es-ES"/>
        </w:rPr>
        <w:t>.</w:t>
      </w:r>
    </w:p>
    <w:p w14:paraId="6DB0275B" w14:textId="77777777" w:rsidR="009B1101" w:rsidRPr="00CA2E16" w:rsidRDefault="009B1101" w:rsidP="00B60896">
      <w:pPr>
        <w:pStyle w:val="NormalWeb"/>
        <w:numPr>
          <w:ilvl w:val="0"/>
          <w:numId w:val="16"/>
        </w:numPr>
        <w:jc w:val="both"/>
        <w:rPr>
          <w:lang w:val="es-ES"/>
        </w:rPr>
      </w:pPr>
      <w:r w:rsidRPr="00CA2E16">
        <w:rPr>
          <w:b/>
          <w:bCs/>
          <w:lang w:val="es-ES"/>
        </w:rPr>
        <w:t>Capacidad Analítica:</w:t>
      </w:r>
      <w:r w:rsidRPr="00CA2E16">
        <w:rPr>
          <w:lang w:val="es-ES"/>
        </w:rPr>
        <w:t xml:space="preserve"> Shiny permite ejecutar funciones estadísticas avanzadas de R directamente sobre los datos de salud, proporcionando una profundidad de análisis que las herramientas de BI tradicionales no alcanzan.</w:t>
      </w:r>
    </w:p>
    <w:p w14:paraId="19E2C7D2" w14:textId="77777777" w:rsidR="009B1101" w:rsidRPr="00CA2E16" w:rsidRDefault="009B1101" w:rsidP="00B60896">
      <w:pPr>
        <w:pStyle w:val="NormalWeb"/>
        <w:numPr>
          <w:ilvl w:val="0"/>
          <w:numId w:val="16"/>
        </w:numPr>
        <w:jc w:val="both"/>
        <w:rPr>
          <w:lang w:val="es-ES"/>
        </w:rPr>
      </w:pPr>
      <w:r w:rsidRPr="00CA2E16">
        <w:rPr>
          <w:b/>
          <w:bCs/>
          <w:lang w:val="es-ES"/>
        </w:rPr>
        <w:t>Interactividad en Tiempo Real:</w:t>
      </w:r>
      <w:r w:rsidRPr="00CA2E16">
        <w:rPr>
          <w:lang w:val="es-ES"/>
        </w:rPr>
        <w:t xml:space="preserve"> Facilita a las autoridades la exploración de datos georreferenciados (</w:t>
      </w:r>
      <w:r w:rsidRPr="00CA2E16">
        <w:rPr>
          <w:b/>
          <w:bCs/>
          <w:lang w:val="es-ES"/>
        </w:rPr>
        <w:t>Geosalud</w:t>
      </w:r>
      <w:r w:rsidRPr="00CA2E16">
        <w:rPr>
          <w:lang w:val="es-ES"/>
        </w:rPr>
        <w:t>) y tendencias de vacunación (</w:t>
      </w:r>
      <w:r w:rsidRPr="00CA2E16">
        <w:rPr>
          <w:b/>
          <w:bCs/>
          <w:lang w:val="es-ES"/>
        </w:rPr>
        <w:t>PRASS</w:t>
      </w:r>
      <w:r w:rsidRPr="00CA2E16">
        <w:rPr>
          <w:lang w:val="es-ES"/>
        </w:rPr>
        <w:t>), permitiendo una vigilancia activa de los eventos adversos.</w:t>
      </w:r>
    </w:p>
    <w:p w14:paraId="788509D0" w14:textId="1FE309FB" w:rsidR="00F578D8" w:rsidRPr="00CA2E16" w:rsidRDefault="00F578D8" w:rsidP="009B1101">
      <w:pPr>
        <w:pStyle w:val="Ttulo1"/>
        <w:numPr>
          <w:ilvl w:val="0"/>
          <w:numId w:val="7"/>
        </w:numPr>
        <w:rPr>
          <w:rFonts w:ascii="Times New Roman" w:hAnsi="Times New Roman" w:cs="Times New Roman"/>
          <w:lang w:val="es-ES"/>
        </w:rPr>
      </w:pPr>
      <w:bookmarkStart w:id="22" w:name="_Toc217852558"/>
      <w:r w:rsidRPr="00CA2E16">
        <w:rPr>
          <w:rFonts w:ascii="Times New Roman" w:hAnsi="Times New Roman" w:cs="Times New Roman"/>
          <w:lang w:val="es-ES"/>
        </w:rPr>
        <w:t>Justificaci</w:t>
      </w:r>
      <w:r w:rsidR="009B1101" w:rsidRPr="00CA2E16">
        <w:rPr>
          <w:rFonts w:ascii="Times New Roman" w:hAnsi="Times New Roman" w:cs="Times New Roman"/>
          <w:lang w:val="es-ES"/>
        </w:rPr>
        <w:t>ón</w:t>
      </w:r>
      <w:r w:rsidRPr="00CA2E16">
        <w:rPr>
          <w:rFonts w:ascii="Times New Roman" w:hAnsi="Times New Roman" w:cs="Times New Roman"/>
          <w:lang w:val="es-ES"/>
        </w:rPr>
        <w:t xml:space="preserve"> técnica</w:t>
      </w:r>
      <w:bookmarkEnd w:id="22"/>
    </w:p>
    <w:p w14:paraId="2C50E415" w14:textId="77777777" w:rsidR="00F578D8" w:rsidRPr="00CA2E16" w:rsidRDefault="00F578D8" w:rsidP="00F578D8">
      <w:pPr>
        <w:pStyle w:val="NormalWeb"/>
        <w:rPr>
          <w:lang w:val="es-ES"/>
        </w:rPr>
      </w:pPr>
      <w:r w:rsidRPr="00CA2E16">
        <w:rPr>
          <w:lang w:val="es-ES"/>
        </w:rPr>
        <w:t>La selección de estas tecnologías se basa en tres pilares estratégicos para el contexto de Ecuador:</w:t>
      </w:r>
    </w:p>
    <w:p w14:paraId="364AC6BB" w14:textId="77777777" w:rsidR="00F578D8" w:rsidRPr="00CA2E16" w:rsidRDefault="00F578D8" w:rsidP="00F578D8">
      <w:pPr>
        <w:pStyle w:val="NormalWeb"/>
        <w:numPr>
          <w:ilvl w:val="0"/>
          <w:numId w:val="12"/>
        </w:numPr>
        <w:rPr>
          <w:lang w:val="es-ES"/>
        </w:rPr>
      </w:pPr>
      <w:r w:rsidRPr="00CA2E16">
        <w:rPr>
          <w:b/>
          <w:bCs/>
          <w:lang w:val="es-ES"/>
        </w:rPr>
        <w:t>Soberanía Tecnológica (Open Source):</w:t>
      </w:r>
      <w:r w:rsidRPr="00CA2E16">
        <w:rPr>
          <w:lang w:val="es-ES"/>
        </w:rPr>
        <w:t xml:space="preserve"> Al utilizar tecnologías de código abierto (React, NestJS, R, PostgreSQL), el Ministerio de Salud Pública no depende de licencias costosas de terceros, permitiendo una inversión enfocada en la mejora continua del sistema y no en el pago de software propietario.</w:t>
      </w:r>
    </w:p>
    <w:p w14:paraId="6DB6CA40" w14:textId="77777777" w:rsidR="00F578D8" w:rsidRPr="00CA2E16" w:rsidRDefault="00F578D8" w:rsidP="00F578D8">
      <w:pPr>
        <w:pStyle w:val="NormalWeb"/>
        <w:numPr>
          <w:ilvl w:val="0"/>
          <w:numId w:val="12"/>
        </w:numPr>
        <w:rPr>
          <w:lang w:val="es-ES"/>
        </w:rPr>
      </w:pPr>
      <w:r w:rsidRPr="00CA2E16">
        <w:rPr>
          <w:b/>
          <w:bCs/>
          <w:lang w:val="es-ES"/>
        </w:rPr>
        <w:lastRenderedPageBreak/>
        <w:t>Especialización de Herramientas:</w:t>
      </w:r>
      <w:r w:rsidRPr="00CA2E16">
        <w:rPr>
          <w:lang w:val="es-ES"/>
        </w:rPr>
        <w:t xml:space="preserve"> Se divide el sistema en dos mundos: </w:t>
      </w:r>
      <w:r w:rsidRPr="00CA2E16">
        <w:rPr>
          <w:b/>
          <w:bCs/>
          <w:lang w:val="es-ES"/>
        </w:rPr>
        <w:t>Desarrollo de Software</w:t>
      </w:r>
      <w:r w:rsidRPr="00CA2E16">
        <w:rPr>
          <w:lang w:val="es-ES"/>
        </w:rPr>
        <w:t xml:space="preserve"> (NestJS/React) para la gestión y captura de datos, y </w:t>
      </w:r>
      <w:r w:rsidRPr="00CA2E16">
        <w:rPr>
          <w:b/>
          <w:bCs/>
          <w:lang w:val="es-ES"/>
        </w:rPr>
        <w:t>Ciencia de Datos</w:t>
      </w:r>
      <w:r w:rsidRPr="00CA2E16">
        <w:rPr>
          <w:lang w:val="es-ES"/>
        </w:rPr>
        <w:t xml:space="preserve"> (R/Shiny) para el análisis. Esta separación asegura que los analistas epidemiológicos trabajen en herramientas diseñadas para estadísticas, mientras los desarrolladores aseguran la estabilidad de la plataforma.</w:t>
      </w:r>
    </w:p>
    <w:p w14:paraId="1879DCAF" w14:textId="77777777" w:rsidR="00F578D8" w:rsidRPr="00CA2E16" w:rsidRDefault="00F578D8" w:rsidP="00F578D8">
      <w:pPr>
        <w:pStyle w:val="NormalWeb"/>
        <w:numPr>
          <w:ilvl w:val="0"/>
          <w:numId w:val="12"/>
        </w:numPr>
        <w:rPr>
          <w:lang w:val="es-ES"/>
        </w:rPr>
      </w:pPr>
      <w:r w:rsidRPr="00CA2E16">
        <w:rPr>
          <w:b/>
          <w:bCs/>
          <w:lang w:val="es-ES"/>
        </w:rPr>
        <w:t>Seguridad y Estándares de Salud:</w:t>
      </w:r>
      <w:r w:rsidRPr="00CA2E16">
        <w:rPr>
          <w:lang w:val="es-ES"/>
        </w:rPr>
        <w:t xml:space="preserve"> La integración nativa con </w:t>
      </w:r>
      <w:r w:rsidRPr="00CA2E16">
        <w:rPr>
          <w:b/>
          <w:bCs/>
          <w:lang w:val="es-ES"/>
        </w:rPr>
        <w:t>Keycloak</w:t>
      </w:r>
      <w:r w:rsidRPr="00CA2E16">
        <w:rPr>
          <w:lang w:val="es-ES"/>
        </w:rPr>
        <w:t xml:space="preserve"> garantiza el cumplimiento de normativas de protección de datos sensibles, mientras que el backend está diseñado específicamente para cumplir con los estándares </w:t>
      </w:r>
      <w:r w:rsidRPr="00CA2E16">
        <w:rPr>
          <w:b/>
          <w:bCs/>
          <w:lang w:val="es-ES"/>
        </w:rPr>
        <w:t>MedDRA</w:t>
      </w:r>
      <w:r w:rsidRPr="00CA2E16">
        <w:rPr>
          <w:lang w:val="es-ES"/>
        </w:rPr>
        <w:t xml:space="preserve"> y </w:t>
      </w:r>
      <w:r w:rsidRPr="00CA2E16">
        <w:rPr>
          <w:b/>
          <w:bCs/>
          <w:lang w:val="es-ES"/>
        </w:rPr>
        <w:t>WHODrug</w:t>
      </w:r>
      <w:r w:rsidRPr="00CA2E16">
        <w:rPr>
          <w:lang w:val="es-ES"/>
        </w:rPr>
        <w:t>, asegurando que Ecuador hable el "idioma técnico" de la OMS y la OPS.</w:t>
      </w:r>
    </w:p>
    <w:p w14:paraId="583942FF" w14:textId="4261322C" w:rsidR="00F578D8" w:rsidRDefault="00646008" w:rsidP="00646008">
      <w:pPr>
        <w:pStyle w:val="Ttulo1"/>
        <w:numPr>
          <w:ilvl w:val="0"/>
          <w:numId w:val="7"/>
        </w:numPr>
        <w:rPr>
          <w:rFonts w:ascii="Times New Roman" w:hAnsi="Times New Roman" w:cs="Times New Roman"/>
          <w:lang w:val="es-ES"/>
        </w:rPr>
      </w:pPr>
      <w:bookmarkStart w:id="23" w:name="_Toc217852559"/>
      <w:r>
        <w:rPr>
          <w:rFonts w:ascii="Times New Roman" w:hAnsi="Times New Roman" w:cs="Times New Roman"/>
          <w:lang w:val="es-ES"/>
        </w:rPr>
        <w:t>Repositorios</w:t>
      </w:r>
      <w:bookmarkEnd w:id="23"/>
    </w:p>
    <w:p w14:paraId="35B38658" w14:textId="619B4277" w:rsidR="00646008" w:rsidRDefault="00646008" w:rsidP="00253634">
      <w:pPr>
        <w:rPr>
          <w:lang w:val="es-ES"/>
        </w:rPr>
      </w:pPr>
      <w:r w:rsidRPr="00646008">
        <w:rPr>
          <w:lang w:val="es-ES"/>
        </w:rPr>
        <w:t xml:space="preserve">Las soluciones desarrolladas se encuentran en el repositorio de </w:t>
      </w:r>
      <w:r w:rsidRPr="0044645C">
        <w:rPr>
          <w:lang w:val="es-ES"/>
        </w:rPr>
        <w:t>GITLAB</w:t>
      </w:r>
      <w:r w:rsidRPr="00646008">
        <w:rPr>
          <w:lang w:val="es-ES"/>
        </w:rPr>
        <w:t xml:space="preserve"> del ministerio de salud pública del ecuador</w:t>
      </w:r>
      <w:r w:rsidR="0044645C">
        <w:rPr>
          <w:lang w:val="es-ES"/>
        </w:rPr>
        <w:t>.</w:t>
      </w:r>
    </w:p>
    <w:tbl>
      <w:tblPr>
        <w:tblStyle w:val="Tablaconcuadrcula"/>
        <w:tblW w:w="0" w:type="auto"/>
        <w:tblLook w:val="04A0" w:firstRow="1" w:lastRow="0" w:firstColumn="1" w:lastColumn="0" w:noHBand="0" w:noVBand="1"/>
      </w:tblPr>
      <w:tblGrid>
        <w:gridCol w:w="2405"/>
        <w:gridCol w:w="4961"/>
        <w:gridCol w:w="1650"/>
      </w:tblGrid>
      <w:tr w:rsidR="0044645C" w:rsidRPr="009B4527" w14:paraId="6915F783" w14:textId="4C1F2F82" w:rsidTr="00974B1F">
        <w:tc>
          <w:tcPr>
            <w:tcW w:w="2405" w:type="dxa"/>
          </w:tcPr>
          <w:p w14:paraId="0E29B949" w14:textId="5FEDE47F" w:rsidR="0044645C" w:rsidRPr="009B4527" w:rsidRDefault="0044645C" w:rsidP="009B4527">
            <w:pPr>
              <w:rPr>
                <w:b/>
                <w:bCs/>
                <w:lang w:val="es-ES"/>
              </w:rPr>
            </w:pPr>
            <w:r w:rsidRPr="009B4527">
              <w:rPr>
                <w:b/>
                <w:bCs/>
                <w:lang w:val="es-ES"/>
              </w:rPr>
              <w:t>Proyecto</w:t>
            </w:r>
          </w:p>
        </w:tc>
        <w:tc>
          <w:tcPr>
            <w:tcW w:w="4961" w:type="dxa"/>
          </w:tcPr>
          <w:p w14:paraId="71B5DE16" w14:textId="785E4EE5" w:rsidR="0044645C" w:rsidRPr="009B4527" w:rsidRDefault="0044645C" w:rsidP="009B4527">
            <w:pPr>
              <w:rPr>
                <w:b/>
                <w:bCs/>
                <w:lang w:val="es-ES"/>
              </w:rPr>
            </w:pPr>
            <w:r w:rsidRPr="009B4527">
              <w:rPr>
                <w:b/>
                <w:bCs/>
                <w:lang w:val="es-ES"/>
              </w:rPr>
              <w:t>Repositorio</w:t>
            </w:r>
          </w:p>
        </w:tc>
        <w:tc>
          <w:tcPr>
            <w:tcW w:w="1650" w:type="dxa"/>
          </w:tcPr>
          <w:p w14:paraId="636E7374" w14:textId="2E4C6E09" w:rsidR="0044645C" w:rsidRPr="009B4527" w:rsidRDefault="0044645C" w:rsidP="009B4527">
            <w:pPr>
              <w:rPr>
                <w:b/>
                <w:bCs/>
                <w:lang w:val="es-ES"/>
              </w:rPr>
            </w:pPr>
            <w:r w:rsidRPr="009B4527">
              <w:rPr>
                <w:b/>
                <w:bCs/>
                <w:lang w:val="es-ES"/>
              </w:rPr>
              <w:t>Rama</w:t>
            </w:r>
          </w:p>
        </w:tc>
      </w:tr>
      <w:tr w:rsidR="0044645C" w:rsidRPr="009B4527" w14:paraId="6A3244F9" w14:textId="1F501231" w:rsidTr="00974B1F">
        <w:tc>
          <w:tcPr>
            <w:tcW w:w="2405" w:type="dxa"/>
          </w:tcPr>
          <w:p w14:paraId="0AC550A8" w14:textId="206BEB71" w:rsidR="0044645C" w:rsidRPr="009B4527" w:rsidRDefault="0044645C" w:rsidP="009B4527">
            <w:pPr>
              <w:rPr>
                <w:lang w:val="es-ES"/>
              </w:rPr>
            </w:pPr>
            <w:r w:rsidRPr="009B4527">
              <w:rPr>
                <w:lang w:val="es-ES"/>
              </w:rPr>
              <w:t>Api-integra-esavi</w:t>
            </w:r>
          </w:p>
        </w:tc>
        <w:tc>
          <w:tcPr>
            <w:tcW w:w="4961" w:type="dxa"/>
          </w:tcPr>
          <w:p w14:paraId="4EB3FE5E" w14:textId="47A90FF2" w:rsidR="006A4817" w:rsidRPr="009B4527" w:rsidRDefault="006A4817" w:rsidP="009B4527">
            <w:pPr>
              <w:rPr>
                <w:lang w:val="es-ES"/>
              </w:rPr>
            </w:pPr>
            <w:hyperlink r:id="rId8" w:history="1">
              <w:r w:rsidRPr="009B4527">
                <w:rPr>
                  <w:rStyle w:val="Hipervnculo"/>
                  <w:lang w:val="es-ES"/>
                </w:rPr>
                <w:t>https://git.msp.gob.ec/OPS/api-integra-esavi</w:t>
              </w:r>
            </w:hyperlink>
          </w:p>
        </w:tc>
        <w:tc>
          <w:tcPr>
            <w:tcW w:w="1650" w:type="dxa"/>
          </w:tcPr>
          <w:p w14:paraId="5DD6AE9A" w14:textId="43B04D48" w:rsidR="0044645C" w:rsidRPr="009B4527" w:rsidRDefault="006A4817" w:rsidP="009B4527">
            <w:pPr>
              <w:rPr>
                <w:lang w:val="es-ES"/>
              </w:rPr>
            </w:pPr>
            <w:r w:rsidRPr="009B4527">
              <w:rPr>
                <w:lang w:val="es-ES"/>
              </w:rPr>
              <w:t>dev_ops</w:t>
            </w:r>
          </w:p>
        </w:tc>
      </w:tr>
      <w:tr w:rsidR="0044645C" w:rsidRPr="009B4527" w14:paraId="127B9A19" w14:textId="0FF52AC2" w:rsidTr="00974B1F">
        <w:tc>
          <w:tcPr>
            <w:tcW w:w="2405" w:type="dxa"/>
          </w:tcPr>
          <w:p w14:paraId="258CE2B8" w14:textId="0F7EC68E" w:rsidR="0044645C" w:rsidRPr="009B4527" w:rsidRDefault="0044645C" w:rsidP="009B4527">
            <w:pPr>
              <w:rPr>
                <w:lang w:val="es-ES"/>
              </w:rPr>
            </w:pPr>
            <w:r w:rsidRPr="009B4527">
              <w:rPr>
                <w:lang w:val="es-ES"/>
              </w:rPr>
              <w:t>App-integra-esavi</w:t>
            </w:r>
          </w:p>
        </w:tc>
        <w:tc>
          <w:tcPr>
            <w:tcW w:w="4961" w:type="dxa"/>
          </w:tcPr>
          <w:p w14:paraId="28E273A7" w14:textId="54A81DA8" w:rsidR="00974B1F" w:rsidRPr="009B4527" w:rsidRDefault="00974B1F" w:rsidP="009B4527">
            <w:pPr>
              <w:rPr>
                <w:lang w:val="es-ES"/>
              </w:rPr>
            </w:pPr>
            <w:hyperlink r:id="rId9" w:history="1">
              <w:r w:rsidRPr="009B4527">
                <w:rPr>
                  <w:rStyle w:val="Hipervnculo"/>
                  <w:lang w:val="es-ES"/>
                </w:rPr>
                <w:t>https://git.msp.gob.ec/OPS/app-integra-esavi</w:t>
              </w:r>
            </w:hyperlink>
          </w:p>
        </w:tc>
        <w:tc>
          <w:tcPr>
            <w:tcW w:w="1650" w:type="dxa"/>
          </w:tcPr>
          <w:p w14:paraId="4B75FBAA" w14:textId="4E6D85BF" w:rsidR="0044645C" w:rsidRPr="009B4527" w:rsidRDefault="006A4817" w:rsidP="009B4527">
            <w:pPr>
              <w:rPr>
                <w:lang w:val="es-ES"/>
              </w:rPr>
            </w:pPr>
            <w:r w:rsidRPr="009B4527">
              <w:rPr>
                <w:lang w:val="es-ES"/>
              </w:rPr>
              <w:t>dev_ops</w:t>
            </w:r>
          </w:p>
        </w:tc>
      </w:tr>
      <w:tr w:rsidR="0044645C" w:rsidRPr="009B4527" w14:paraId="273EFCD9" w14:textId="08448287" w:rsidTr="00974B1F">
        <w:tc>
          <w:tcPr>
            <w:tcW w:w="2405" w:type="dxa"/>
          </w:tcPr>
          <w:p w14:paraId="2AD36F0D" w14:textId="061F4AAA" w:rsidR="0044645C" w:rsidRPr="009B4527" w:rsidRDefault="0044645C" w:rsidP="009B4527">
            <w:pPr>
              <w:rPr>
                <w:lang w:val="es-ES"/>
              </w:rPr>
            </w:pPr>
            <w:r w:rsidRPr="009B4527">
              <w:rPr>
                <w:lang w:val="es-ES"/>
              </w:rPr>
              <w:t>Dash-integra-esavi</w:t>
            </w:r>
          </w:p>
        </w:tc>
        <w:tc>
          <w:tcPr>
            <w:tcW w:w="4961" w:type="dxa"/>
          </w:tcPr>
          <w:p w14:paraId="0C580185" w14:textId="32BB5F79" w:rsidR="00974B1F" w:rsidRPr="009B4527" w:rsidRDefault="00974B1F" w:rsidP="009B4527">
            <w:pPr>
              <w:rPr>
                <w:lang w:val="es-ES"/>
              </w:rPr>
            </w:pPr>
            <w:hyperlink r:id="rId10" w:history="1">
              <w:r w:rsidRPr="009B4527">
                <w:rPr>
                  <w:rStyle w:val="Hipervnculo"/>
                  <w:lang w:val="es-ES"/>
                </w:rPr>
                <w:t>https://git.msp.gob.ec/OPS/dashboard</w:t>
              </w:r>
            </w:hyperlink>
          </w:p>
        </w:tc>
        <w:tc>
          <w:tcPr>
            <w:tcW w:w="1650" w:type="dxa"/>
          </w:tcPr>
          <w:p w14:paraId="47501962" w14:textId="4A22D210" w:rsidR="0044645C" w:rsidRPr="009B4527" w:rsidRDefault="006A4817" w:rsidP="009B4527">
            <w:pPr>
              <w:rPr>
                <w:lang w:val="es-ES"/>
              </w:rPr>
            </w:pPr>
            <w:r w:rsidRPr="009B4527">
              <w:rPr>
                <w:lang w:val="es-ES"/>
              </w:rPr>
              <w:t>dev_ops</w:t>
            </w:r>
          </w:p>
        </w:tc>
      </w:tr>
      <w:tr w:rsidR="0044645C" w:rsidRPr="009B4527" w14:paraId="0107A84C" w14:textId="66EAA21C" w:rsidTr="00974B1F">
        <w:tc>
          <w:tcPr>
            <w:tcW w:w="2405" w:type="dxa"/>
          </w:tcPr>
          <w:p w14:paraId="3676C6C8" w14:textId="1383D4EB" w:rsidR="0044645C" w:rsidRPr="009B4527" w:rsidRDefault="006A4817" w:rsidP="009B4527">
            <w:pPr>
              <w:rPr>
                <w:lang w:val="es-ES"/>
              </w:rPr>
            </w:pPr>
            <w:r w:rsidRPr="009B4527">
              <w:rPr>
                <w:lang w:val="es-ES"/>
              </w:rPr>
              <w:t>Gaceta-integra-esavi</w:t>
            </w:r>
          </w:p>
        </w:tc>
        <w:tc>
          <w:tcPr>
            <w:tcW w:w="4961" w:type="dxa"/>
          </w:tcPr>
          <w:p w14:paraId="05B4B81B" w14:textId="5086A1B4" w:rsidR="00974B1F" w:rsidRPr="009B4527" w:rsidRDefault="00974B1F" w:rsidP="009B4527">
            <w:pPr>
              <w:rPr>
                <w:lang w:val="es-ES"/>
              </w:rPr>
            </w:pPr>
            <w:hyperlink r:id="rId11" w:history="1">
              <w:r w:rsidRPr="009B4527">
                <w:rPr>
                  <w:rStyle w:val="Hipervnculo"/>
                  <w:lang w:val="es-ES"/>
                </w:rPr>
                <w:t>https://git.msp.gob.ec/OPS/app-integra-esavi</w:t>
              </w:r>
            </w:hyperlink>
          </w:p>
        </w:tc>
        <w:tc>
          <w:tcPr>
            <w:tcW w:w="1650" w:type="dxa"/>
          </w:tcPr>
          <w:p w14:paraId="525A0063" w14:textId="4BB839D9" w:rsidR="0044645C" w:rsidRPr="009B4527" w:rsidRDefault="006A4817" w:rsidP="009B4527">
            <w:pPr>
              <w:rPr>
                <w:lang w:val="es-ES"/>
              </w:rPr>
            </w:pPr>
            <w:r w:rsidRPr="009B4527">
              <w:rPr>
                <w:lang w:val="es-ES"/>
              </w:rPr>
              <w:t>dev_ops</w:t>
            </w:r>
          </w:p>
        </w:tc>
      </w:tr>
    </w:tbl>
    <w:p w14:paraId="04B8BEBD" w14:textId="5C793FC6" w:rsidR="0044645C" w:rsidRDefault="0044645C" w:rsidP="0044645C">
      <w:pPr>
        <w:pStyle w:val="Descripcin"/>
      </w:pPr>
      <w:r>
        <w:t xml:space="preserve">Tabla </w:t>
      </w:r>
      <w:fldSimple w:instr=" SEQ Tabla \* ARABIC ">
        <w:r>
          <w:rPr>
            <w:noProof/>
          </w:rPr>
          <w:t>7</w:t>
        </w:r>
      </w:fldSimple>
    </w:p>
    <w:p w14:paraId="77812D89" w14:textId="571EB832" w:rsidR="00646008" w:rsidRPr="00974B1F" w:rsidRDefault="006A4817" w:rsidP="00974B1F">
      <w:r>
        <w:t>Nota: a la fecha los desarrollos se encuentran en la rama</w:t>
      </w:r>
      <w:r w:rsidR="00974B1F">
        <w:t>, el proyecto gaceta-integra-esavi, forma parte de la solución api-integra-esavi</w:t>
      </w:r>
    </w:p>
    <w:p w14:paraId="614FB1BD" w14:textId="77777777" w:rsidR="009B43BB" w:rsidRDefault="009B43BB">
      <w:pPr>
        <w:rPr>
          <w:rFonts w:eastAsia="Arial"/>
          <w:b/>
          <w:bCs/>
          <w:color w:val="000000"/>
          <w:sz w:val="32"/>
          <w:szCs w:val="32"/>
          <w:lang w:val="es-ES"/>
        </w:rPr>
      </w:pPr>
      <w:r>
        <w:rPr>
          <w:lang w:val="es-ES"/>
        </w:rPr>
        <w:br w:type="page"/>
      </w:r>
    </w:p>
    <w:p w14:paraId="442A6445" w14:textId="3CBAB21C" w:rsidR="00CA2E16" w:rsidRDefault="000B4C1A" w:rsidP="000B4C1A">
      <w:pPr>
        <w:pStyle w:val="Ttulo1"/>
        <w:numPr>
          <w:ilvl w:val="0"/>
          <w:numId w:val="7"/>
        </w:numPr>
        <w:rPr>
          <w:rFonts w:ascii="Times New Roman" w:hAnsi="Times New Roman" w:cs="Times New Roman"/>
          <w:lang w:val="es-ES"/>
        </w:rPr>
      </w:pPr>
      <w:bookmarkStart w:id="24" w:name="_Toc217852560"/>
      <w:r>
        <w:rPr>
          <w:rFonts w:ascii="Times New Roman" w:hAnsi="Times New Roman" w:cs="Times New Roman"/>
          <w:lang w:val="es-ES"/>
        </w:rPr>
        <w:lastRenderedPageBreak/>
        <w:t>Firmas</w:t>
      </w:r>
      <w:bookmarkEnd w:id="2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B4C1A" w:rsidRPr="00974B1F" w14:paraId="5E83190E" w14:textId="77777777" w:rsidTr="00974B1F">
        <w:tc>
          <w:tcPr>
            <w:tcW w:w="4508" w:type="dxa"/>
          </w:tcPr>
          <w:p w14:paraId="088968D8" w14:textId="77777777" w:rsidR="000B4C1A" w:rsidRPr="00974B1F" w:rsidRDefault="009B43BB" w:rsidP="00974B1F">
            <w:pPr>
              <w:rPr>
                <w:lang w:val="es-ES"/>
              </w:rPr>
            </w:pPr>
            <w:r w:rsidRPr="00974B1F">
              <w:rPr>
                <w:lang w:val="es-ES"/>
              </w:rPr>
              <w:t>Elaborado por:</w:t>
            </w:r>
          </w:p>
          <w:p w14:paraId="690027BD" w14:textId="77777777" w:rsidR="001C672D" w:rsidRPr="00974B1F" w:rsidRDefault="001C672D" w:rsidP="00974B1F">
            <w:pPr>
              <w:rPr>
                <w:lang w:val="es-ES"/>
              </w:rPr>
            </w:pPr>
          </w:p>
          <w:p w14:paraId="401E71CA" w14:textId="77777777" w:rsidR="001C672D" w:rsidRPr="00974B1F" w:rsidRDefault="001C672D" w:rsidP="00974B1F">
            <w:pPr>
              <w:rPr>
                <w:lang w:val="es-ES"/>
              </w:rPr>
            </w:pPr>
          </w:p>
          <w:p w14:paraId="7909C90D" w14:textId="673D7B93" w:rsidR="001C672D" w:rsidRPr="00974B1F" w:rsidRDefault="001C672D" w:rsidP="00974B1F">
            <w:pPr>
              <w:rPr>
                <w:lang w:val="es-ES"/>
              </w:rPr>
            </w:pPr>
          </w:p>
        </w:tc>
        <w:tc>
          <w:tcPr>
            <w:tcW w:w="4508" w:type="dxa"/>
          </w:tcPr>
          <w:p w14:paraId="0772E9E1" w14:textId="76DB1490" w:rsidR="000B4C1A" w:rsidRPr="00974B1F" w:rsidRDefault="00974B1F" w:rsidP="00974B1F">
            <w:pPr>
              <w:rPr>
                <w:lang w:val="es-ES"/>
              </w:rPr>
            </w:pPr>
            <w:r>
              <w:rPr>
                <w:lang w:val="es-ES"/>
              </w:rPr>
              <w:t>Revisado por:</w:t>
            </w:r>
          </w:p>
        </w:tc>
      </w:tr>
      <w:tr w:rsidR="00974B1F" w:rsidRPr="00974B1F" w14:paraId="09E97C9B" w14:textId="77777777" w:rsidTr="00974B1F">
        <w:tc>
          <w:tcPr>
            <w:tcW w:w="4508" w:type="dxa"/>
          </w:tcPr>
          <w:p w14:paraId="21AF98A5" w14:textId="73B47CBE" w:rsidR="00974B1F" w:rsidRPr="00974B1F" w:rsidRDefault="00974B1F" w:rsidP="00974B1F">
            <w:pPr>
              <w:rPr>
                <w:lang w:val="es-ES"/>
              </w:rPr>
            </w:pPr>
            <w:r w:rsidRPr="00974B1F">
              <w:rPr>
                <w:lang w:val="es-ES"/>
              </w:rPr>
              <w:t>__________________________</w:t>
            </w:r>
          </w:p>
          <w:p w14:paraId="66651064" w14:textId="4AAE7447" w:rsidR="00974B1F" w:rsidRPr="00974B1F" w:rsidRDefault="00974B1F" w:rsidP="00974B1F">
            <w:pPr>
              <w:rPr>
                <w:lang w:val="es-ES"/>
              </w:rPr>
            </w:pPr>
            <w:r w:rsidRPr="00974B1F">
              <w:rPr>
                <w:lang w:val="es-ES"/>
              </w:rPr>
              <w:t>Rolando Vinicio Casigña Parra</w:t>
            </w:r>
          </w:p>
        </w:tc>
        <w:tc>
          <w:tcPr>
            <w:tcW w:w="4508" w:type="dxa"/>
          </w:tcPr>
          <w:p w14:paraId="6BAF3413" w14:textId="77777777" w:rsidR="00974B1F" w:rsidRPr="00974B1F" w:rsidRDefault="00974B1F" w:rsidP="00974B1F">
            <w:pPr>
              <w:rPr>
                <w:lang w:val="es-ES"/>
              </w:rPr>
            </w:pPr>
            <w:r w:rsidRPr="00974B1F">
              <w:rPr>
                <w:lang w:val="es-ES"/>
              </w:rPr>
              <w:t>__________________________</w:t>
            </w:r>
          </w:p>
          <w:p w14:paraId="4E32B228" w14:textId="0FD0665E" w:rsidR="00974B1F" w:rsidRPr="00974B1F" w:rsidRDefault="00974B1F" w:rsidP="00974B1F">
            <w:pPr>
              <w:rPr>
                <w:lang w:val="es-ES"/>
              </w:rPr>
            </w:pPr>
            <w:r>
              <w:rPr>
                <w:lang w:val="es-ES"/>
              </w:rPr>
              <w:t>--</w:t>
            </w:r>
          </w:p>
        </w:tc>
      </w:tr>
    </w:tbl>
    <w:p w14:paraId="02D6EF62" w14:textId="70635699" w:rsidR="000B4C1A" w:rsidRPr="00CA2E16" w:rsidRDefault="000B4C1A" w:rsidP="000B4C1A">
      <w:pPr>
        <w:pStyle w:val="Descripcin"/>
        <w:rPr>
          <w:rFonts w:ascii="Times New Roman" w:hAnsi="Times New Roman" w:cs="Times New Roman"/>
          <w:lang w:val="es-ES"/>
        </w:rPr>
      </w:pPr>
    </w:p>
    <w:p w14:paraId="114F85B5" w14:textId="77777777" w:rsidR="00974B1F" w:rsidRPr="00CA2E16" w:rsidRDefault="00974B1F">
      <w:pPr>
        <w:pStyle w:val="Descripcin"/>
        <w:rPr>
          <w:rFonts w:ascii="Times New Roman" w:hAnsi="Times New Roman" w:cs="Times New Roman"/>
          <w:lang w:val="es-ES"/>
        </w:rPr>
      </w:pPr>
    </w:p>
    <w:sectPr w:rsidR="00974B1F" w:rsidRPr="00CA2E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51FA"/>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BF262F"/>
    <w:multiLevelType w:val="hybridMultilevel"/>
    <w:tmpl w:val="1A7A3D66"/>
    <w:lvl w:ilvl="0" w:tplc="E800ECEE">
      <w:start w:val="1"/>
      <w:numFmt w:val="lowerLetter"/>
      <w:lvlText w:val="%1)"/>
      <w:lvlJc w:val="left"/>
      <w:pPr>
        <w:ind w:left="1080" w:hanging="360"/>
      </w:pPr>
    </w:lvl>
    <w:lvl w:ilvl="1" w:tplc="08CE201E">
      <w:numFmt w:val="decimal"/>
      <w:lvlText w:val=""/>
      <w:lvlJc w:val="left"/>
    </w:lvl>
    <w:lvl w:ilvl="2" w:tplc="9A8C7A86">
      <w:numFmt w:val="decimal"/>
      <w:lvlText w:val=""/>
      <w:lvlJc w:val="left"/>
    </w:lvl>
    <w:lvl w:ilvl="3" w:tplc="D312FDCC">
      <w:numFmt w:val="decimal"/>
      <w:lvlText w:val=""/>
      <w:lvlJc w:val="left"/>
    </w:lvl>
    <w:lvl w:ilvl="4" w:tplc="3CB4307E">
      <w:numFmt w:val="decimal"/>
      <w:lvlText w:val=""/>
      <w:lvlJc w:val="left"/>
    </w:lvl>
    <w:lvl w:ilvl="5" w:tplc="E00813FE">
      <w:numFmt w:val="decimal"/>
      <w:lvlText w:val=""/>
      <w:lvlJc w:val="left"/>
    </w:lvl>
    <w:lvl w:ilvl="6" w:tplc="73F04E40">
      <w:numFmt w:val="decimal"/>
      <w:lvlText w:val=""/>
      <w:lvlJc w:val="left"/>
    </w:lvl>
    <w:lvl w:ilvl="7" w:tplc="7B865368">
      <w:numFmt w:val="decimal"/>
      <w:lvlText w:val=""/>
      <w:lvlJc w:val="left"/>
    </w:lvl>
    <w:lvl w:ilvl="8" w:tplc="1A488426">
      <w:numFmt w:val="decimal"/>
      <w:lvlText w:val=""/>
      <w:lvlJc w:val="left"/>
    </w:lvl>
  </w:abstractNum>
  <w:abstractNum w:abstractNumId="2" w15:restartNumberingAfterBreak="0">
    <w:nsid w:val="0CCA556A"/>
    <w:multiLevelType w:val="multilevel"/>
    <w:tmpl w:val="076E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045F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CC83154"/>
    <w:multiLevelType w:val="multilevel"/>
    <w:tmpl w:val="48E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535F9"/>
    <w:multiLevelType w:val="hybridMultilevel"/>
    <w:tmpl w:val="B9685E04"/>
    <w:lvl w:ilvl="0" w:tplc="50A8A106">
      <w:start w:val="1"/>
      <w:numFmt w:val="decimal"/>
      <w:lvlText w:val="%1."/>
      <w:lvlJc w:val="left"/>
      <w:pPr>
        <w:ind w:left="720" w:hanging="360"/>
      </w:pPr>
    </w:lvl>
    <w:lvl w:ilvl="1" w:tplc="0C48A1A2">
      <w:numFmt w:val="decimal"/>
      <w:lvlText w:val=""/>
      <w:lvlJc w:val="left"/>
    </w:lvl>
    <w:lvl w:ilvl="2" w:tplc="3F167F80">
      <w:numFmt w:val="decimal"/>
      <w:lvlText w:val=""/>
      <w:lvlJc w:val="left"/>
    </w:lvl>
    <w:lvl w:ilvl="3" w:tplc="CF6CE5A8">
      <w:numFmt w:val="decimal"/>
      <w:lvlText w:val=""/>
      <w:lvlJc w:val="left"/>
    </w:lvl>
    <w:lvl w:ilvl="4" w:tplc="1E1A4B14">
      <w:numFmt w:val="decimal"/>
      <w:lvlText w:val=""/>
      <w:lvlJc w:val="left"/>
    </w:lvl>
    <w:lvl w:ilvl="5" w:tplc="A4D4C52E">
      <w:numFmt w:val="decimal"/>
      <w:lvlText w:val=""/>
      <w:lvlJc w:val="left"/>
    </w:lvl>
    <w:lvl w:ilvl="6" w:tplc="F2983E3C">
      <w:numFmt w:val="decimal"/>
      <w:lvlText w:val=""/>
      <w:lvlJc w:val="left"/>
    </w:lvl>
    <w:lvl w:ilvl="7" w:tplc="F496BBC6">
      <w:numFmt w:val="decimal"/>
      <w:lvlText w:val=""/>
      <w:lvlJc w:val="left"/>
    </w:lvl>
    <w:lvl w:ilvl="8" w:tplc="1362082A">
      <w:numFmt w:val="decimal"/>
      <w:lvlText w:val=""/>
      <w:lvlJc w:val="left"/>
    </w:lvl>
  </w:abstractNum>
  <w:abstractNum w:abstractNumId="6" w15:restartNumberingAfterBreak="0">
    <w:nsid w:val="3529313A"/>
    <w:multiLevelType w:val="multilevel"/>
    <w:tmpl w:val="87AC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B5CC4"/>
    <w:multiLevelType w:val="multilevel"/>
    <w:tmpl w:val="1A3A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8155F1"/>
    <w:multiLevelType w:val="hybridMultilevel"/>
    <w:tmpl w:val="ACF0DD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48674C27"/>
    <w:multiLevelType w:val="multilevel"/>
    <w:tmpl w:val="68FE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D10B5"/>
    <w:multiLevelType w:val="hybridMultilevel"/>
    <w:tmpl w:val="44D40600"/>
    <w:lvl w:ilvl="0" w:tplc="A6A829B4">
      <w:start w:val="1"/>
      <w:numFmt w:val="bullet"/>
      <w:lvlText w:val="●"/>
      <w:lvlJc w:val="left"/>
      <w:pPr>
        <w:ind w:left="720" w:hanging="360"/>
      </w:pPr>
    </w:lvl>
    <w:lvl w:ilvl="1" w:tplc="62DAAD7C">
      <w:start w:val="1"/>
      <w:numFmt w:val="bullet"/>
      <w:lvlText w:val="○"/>
      <w:lvlJc w:val="left"/>
      <w:pPr>
        <w:ind w:left="1440" w:hanging="360"/>
      </w:pPr>
    </w:lvl>
    <w:lvl w:ilvl="2" w:tplc="F0EC0E02">
      <w:start w:val="1"/>
      <w:numFmt w:val="bullet"/>
      <w:lvlText w:val="■"/>
      <w:lvlJc w:val="left"/>
      <w:pPr>
        <w:ind w:left="2160" w:hanging="360"/>
      </w:pPr>
    </w:lvl>
    <w:lvl w:ilvl="3" w:tplc="C5F4D442">
      <w:start w:val="1"/>
      <w:numFmt w:val="bullet"/>
      <w:lvlText w:val="●"/>
      <w:lvlJc w:val="left"/>
      <w:pPr>
        <w:ind w:left="2880" w:hanging="360"/>
      </w:pPr>
    </w:lvl>
    <w:lvl w:ilvl="4" w:tplc="7B1EAF4A">
      <w:start w:val="1"/>
      <w:numFmt w:val="bullet"/>
      <w:lvlText w:val="○"/>
      <w:lvlJc w:val="left"/>
      <w:pPr>
        <w:ind w:left="3600" w:hanging="360"/>
      </w:pPr>
    </w:lvl>
    <w:lvl w:ilvl="5" w:tplc="56322508">
      <w:start w:val="1"/>
      <w:numFmt w:val="bullet"/>
      <w:lvlText w:val="■"/>
      <w:lvlJc w:val="left"/>
      <w:pPr>
        <w:ind w:left="4320" w:hanging="360"/>
      </w:pPr>
    </w:lvl>
    <w:lvl w:ilvl="6" w:tplc="0E9CE924">
      <w:start w:val="1"/>
      <w:numFmt w:val="bullet"/>
      <w:lvlText w:val="●"/>
      <w:lvlJc w:val="left"/>
      <w:pPr>
        <w:ind w:left="5040" w:hanging="360"/>
      </w:pPr>
    </w:lvl>
    <w:lvl w:ilvl="7" w:tplc="96BC5562">
      <w:start w:val="1"/>
      <w:numFmt w:val="bullet"/>
      <w:lvlText w:val="●"/>
      <w:lvlJc w:val="left"/>
      <w:pPr>
        <w:ind w:left="5760" w:hanging="360"/>
      </w:pPr>
    </w:lvl>
    <w:lvl w:ilvl="8" w:tplc="E7A4069C">
      <w:start w:val="1"/>
      <w:numFmt w:val="bullet"/>
      <w:lvlText w:val="●"/>
      <w:lvlJc w:val="left"/>
      <w:pPr>
        <w:ind w:left="6480" w:hanging="360"/>
      </w:pPr>
    </w:lvl>
  </w:abstractNum>
  <w:abstractNum w:abstractNumId="11" w15:restartNumberingAfterBreak="0">
    <w:nsid w:val="57896338"/>
    <w:multiLevelType w:val="hybridMultilevel"/>
    <w:tmpl w:val="7D56D546"/>
    <w:lvl w:ilvl="0" w:tplc="040A000F">
      <w:start w:val="1"/>
      <w:numFmt w:val="decimal"/>
      <w:lvlText w:val="%1."/>
      <w:lvlJc w:val="left"/>
      <w:pPr>
        <w:ind w:left="360" w:hanging="360"/>
      </w:pPr>
      <w:rPr>
        <w:rFonts w:hint="default"/>
      </w:rPr>
    </w:lvl>
    <w:lvl w:ilvl="1" w:tplc="040A0019">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2" w15:restartNumberingAfterBreak="0">
    <w:nsid w:val="599204E2"/>
    <w:multiLevelType w:val="multilevel"/>
    <w:tmpl w:val="253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844B1"/>
    <w:multiLevelType w:val="multilevel"/>
    <w:tmpl w:val="136A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D5681"/>
    <w:multiLevelType w:val="hybridMultilevel"/>
    <w:tmpl w:val="A6EC282C"/>
    <w:lvl w:ilvl="0" w:tplc="6A4EC070">
      <w:start w:val="1"/>
      <w:numFmt w:val="decimal"/>
      <w:lvlText w:val="%1."/>
      <w:lvlJc w:val="left"/>
      <w:pPr>
        <w:ind w:left="720" w:hanging="360"/>
      </w:pPr>
    </w:lvl>
    <w:lvl w:ilvl="1" w:tplc="0C124F3C">
      <w:numFmt w:val="decimal"/>
      <w:lvlText w:val=""/>
      <w:lvlJc w:val="left"/>
    </w:lvl>
    <w:lvl w:ilvl="2" w:tplc="267CB498">
      <w:numFmt w:val="decimal"/>
      <w:lvlText w:val=""/>
      <w:lvlJc w:val="left"/>
    </w:lvl>
    <w:lvl w:ilvl="3" w:tplc="A406020A">
      <w:numFmt w:val="decimal"/>
      <w:lvlText w:val=""/>
      <w:lvlJc w:val="left"/>
    </w:lvl>
    <w:lvl w:ilvl="4" w:tplc="A76672A0">
      <w:numFmt w:val="decimal"/>
      <w:lvlText w:val=""/>
      <w:lvlJc w:val="left"/>
    </w:lvl>
    <w:lvl w:ilvl="5" w:tplc="C1CE9668">
      <w:numFmt w:val="decimal"/>
      <w:lvlText w:val=""/>
      <w:lvlJc w:val="left"/>
    </w:lvl>
    <w:lvl w:ilvl="6" w:tplc="B05409FC">
      <w:numFmt w:val="decimal"/>
      <w:lvlText w:val=""/>
      <w:lvlJc w:val="left"/>
    </w:lvl>
    <w:lvl w:ilvl="7" w:tplc="669A9F94">
      <w:numFmt w:val="decimal"/>
      <w:lvlText w:val=""/>
      <w:lvlJc w:val="left"/>
    </w:lvl>
    <w:lvl w:ilvl="8" w:tplc="57DC0636">
      <w:numFmt w:val="decimal"/>
      <w:lvlText w:val=""/>
      <w:lvlJc w:val="left"/>
    </w:lvl>
  </w:abstractNum>
  <w:abstractNum w:abstractNumId="15" w15:restartNumberingAfterBreak="0">
    <w:nsid w:val="64EA3EDA"/>
    <w:multiLevelType w:val="multilevel"/>
    <w:tmpl w:val="D318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905BD"/>
    <w:multiLevelType w:val="multilevel"/>
    <w:tmpl w:val="C8365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2B3BA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8F927E3"/>
    <w:multiLevelType w:val="hybridMultilevel"/>
    <w:tmpl w:val="C9123A36"/>
    <w:lvl w:ilvl="0" w:tplc="75A0D8BA">
      <w:start w:val="1"/>
      <w:numFmt w:val="decimal"/>
      <w:lvlText w:val="%1."/>
      <w:lvlJc w:val="left"/>
      <w:pPr>
        <w:ind w:left="720" w:hanging="360"/>
      </w:pPr>
    </w:lvl>
    <w:lvl w:ilvl="1" w:tplc="DCF0A516">
      <w:numFmt w:val="decimal"/>
      <w:lvlText w:val=""/>
      <w:lvlJc w:val="left"/>
    </w:lvl>
    <w:lvl w:ilvl="2" w:tplc="D480EBE8">
      <w:numFmt w:val="decimal"/>
      <w:lvlText w:val=""/>
      <w:lvlJc w:val="left"/>
    </w:lvl>
    <w:lvl w:ilvl="3" w:tplc="DBC0EAE2">
      <w:numFmt w:val="decimal"/>
      <w:lvlText w:val=""/>
      <w:lvlJc w:val="left"/>
    </w:lvl>
    <w:lvl w:ilvl="4" w:tplc="778EDE2C">
      <w:numFmt w:val="decimal"/>
      <w:lvlText w:val=""/>
      <w:lvlJc w:val="left"/>
    </w:lvl>
    <w:lvl w:ilvl="5" w:tplc="F210F568">
      <w:numFmt w:val="decimal"/>
      <w:lvlText w:val=""/>
      <w:lvlJc w:val="left"/>
    </w:lvl>
    <w:lvl w:ilvl="6" w:tplc="1DD6130A">
      <w:numFmt w:val="decimal"/>
      <w:lvlText w:val=""/>
      <w:lvlJc w:val="left"/>
    </w:lvl>
    <w:lvl w:ilvl="7" w:tplc="CB921F16">
      <w:numFmt w:val="decimal"/>
      <w:lvlText w:val=""/>
      <w:lvlJc w:val="left"/>
    </w:lvl>
    <w:lvl w:ilvl="8" w:tplc="12302BDE">
      <w:numFmt w:val="decimal"/>
      <w:lvlText w:val=""/>
      <w:lvlJc w:val="left"/>
    </w:lvl>
  </w:abstractNum>
  <w:abstractNum w:abstractNumId="19" w15:restartNumberingAfterBreak="0">
    <w:nsid w:val="7AF67428"/>
    <w:multiLevelType w:val="multilevel"/>
    <w:tmpl w:val="E052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627018">
    <w:abstractNumId w:val="10"/>
    <w:lvlOverride w:ilvl="0">
      <w:startOverride w:val="1"/>
    </w:lvlOverride>
  </w:num>
  <w:num w:numId="2" w16cid:durableId="1839268499">
    <w:abstractNumId w:val="18"/>
    <w:lvlOverride w:ilvl="0">
      <w:startOverride w:val="1"/>
    </w:lvlOverride>
  </w:num>
  <w:num w:numId="3" w16cid:durableId="433288932">
    <w:abstractNumId w:val="14"/>
    <w:lvlOverride w:ilvl="0">
      <w:startOverride w:val="1"/>
    </w:lvlOverride>
  </w:num>
  <w:num w:numId="4" w16cid:durableId="1506555479">
    <w:abstractNumId w:val="5"/>
    <w:lvlOverride w:ilvl="0">
      <w:startOverride w:val="1"/>
    </w:lvlOverride>
  </w:num>
  <w:num w:numId="5" w16cid:durableId="554048785">
    <w:abstractNumId w:val="11"/>
  </w:num>
  <w:num w:numId="6" w16cid:durableId="1109661476">
    <w:abstractNumId w:val="0"/>
  </w:num>
  <w:num w:numId="7" w16cid:durableId="1832403469">
    <w:abstractNumId w:val="3"/>
  </w:num>
  <w:num w:numId="8" w16cid:durableId="665938593">
    <w:abstractNumId w:val="17"/>
  </w:num>
  <w:num w:numId="9" w16cid:durableId="1631980924">
    <w:abstractNumId w:val="12"/>
  </w:num>
  <w:num w:numId="10" w16cid:durableId="367487081">
    <w:abstractNumId w:val="7"/>
  </w:num>
  <w:num w:numId="11" w16cid:durableId="1739788447">
    <w:abstractNumId w:val="8"/>
  </w:num>
  <w:num w:numId="12" w16cid:durableId="1661034597">
    <w:abstractNumId w:val="16"/>
  </w:num>
  <w:num w:numId="13" w16cid:durableId="1515728130">
    <w:abstractNumId w:val="15"/>
  </w:num>
  <w:num w:numId="14" w16cid:durableId="757092621">
    <w:abstractNumId w:val="13"/>
  </w:num>
  <w:num w:numId="15" w16cid:durableId="1762413366">
    <w:abstractNumId w:val="6"/>
  </w:num>
  <w:num w:numId="16" w16cid:durableId="819612301">
    <w:abstractNumId w:val="4"/>
  </w:num>
  <w:num w:numId="17" w16cid:durableId="2133790947">
    <w:abstractNumId w:val="2"/>
  </w:num>
  <w:num w:numId="18" w16cid:durableId="1557012039">
    <w:abstractNumId w:val="19"/>
  </w:num>
  <w:num w:numId="19" w16cid:durableId="20942322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1D1"/>
    <w:rsid w:val="000B4C1A"/>
    <w:rsid w:val="001520D4"/>
    <w:rsid w:val="001C672D"/>
    <w:rsid w:val="001E5CE3"/>
    <w:rsid w:val="001F533E"/>
    <w:rsid w:val="002107FB"/>
    <w:rsid w:val="002518D1"/>
    <w:rsid w:val="00253634"/>
    <w:rsid w:val="0025506E"/>
    <w:rsid w:val="0027473A"/>
    <w:rsid w:val="00282CA8"/>
    <w:rsid w:val="003403F5"/>
    <w:rsid w:val="003D702B"/>
    <w:rsid w:val="003E212A"/>
    <w:rsid w:val="003E56F1"/>
    <w:rsid w:val="0044645C"/>
    <w:rsid w:val="0048775F"/>
    <w:rsid w:val="004B0B09"/>
    <w:rsid w:val="005029B1"/>
    <w:rsid w:val="005F463F"/>
    <w:rsid w:val="00625032"/>
    <w:rsid w:val="00646008"/>
    <w:rsid w:val="00693CA9"/>
    <w:rsid w:val="006A4817"/>
    <w:rsid w:val="006B1EAB"/>
    <w:rsid w:val="006C2732"/>
    <w:rsid w:val="006C578D"/>
    <w:rsid w:val="007674AF"/>
    <w:rsid w:val="007A3F4E"/>
    <w:rsid w:val="007B2D7E"/>
    <w:rsid w:val="00892553"/>
    <w:rsid w:val="008E640B"/>
    <w:rsid w:val="008F1D41"/>
    <w:rsid w:val="009331D1"/>
    <w:rsid w:val="00951F3F"/>
    <w:rsid w:val="0096319C"/>
    <w:rsid w:val="00974B1F"/>
    <w:rsid w:val="009A5957"/>
    <w:rsid w:val="009B1101"/>
    <w:rsid w:val="009B43BB"/>
    <w:rsid w:val="009B4527"/>
    <w:rsid w:val="00A30D3E"/>
    <w:rsid w:val="00AD6418"/>
    <w:rsid w:val="00B04784"/>
    <w:rsid w:val="00B60896"/>
    <w:rsid w:val="00C51EE2"/>
    <w:rsid w:val="00CA2E16"/>
    <w:rsid w:val="00CD5375"/>
    <w:rsid w:val="00CE5E68"/>
    <w:rsid w:val="00CF18BF"/>
    <w:rsid w:val="00CF3572"/>
    <w:rsid w:val="00D93B50"/>
    <w:rsid w:val="00DB37F7"/>
    <w:rsid w:val="00E244E7"/>
    <w:rsid w:val="00ED4C6D"/>
    <w:rsid w:val="00F06604"/>
    <w:rsid w:val="00F238A2"/>
    <w:rsid w:val="00F35E1C"/>
    <w:rsid w:val="00F578D8"/>
    <w:rsid w:val="00F618A3"/>
    <w:rsid w:val="00FD0E2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5D98E"/>
  <w15:docId w15:val="{C8AA23D2-63F2-864D-A5A4-F70D2625E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C"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63F"/>
    <w:rPr>
      <w:rFonts w:ascii="Times New Roman" w:eastAsia="Times New Roman" w:hAnsi="Times New Roman" w:cs="Times New Roman"/>
    </w:rPr>
  </w:style>
  <w:style w:type="paragraph" w:styleId="Ttulo1">
    <w:name w:val="heading 1"/>
    <w:uiPriority w:val="9"/>
    <w:qFormat/>
    <w:pPr>
      <w:spacing w:before="320" w:after="160"/>
      <w:outlineLvl w:val="0"/>
    </w:pPr>
    <w:rPr>
      <w:b/>
      <w:bCs/>
      <w:color w:val="000000"/>
      <w:sz w:val="32"/>
      <w:szCs w:val="32"/>
    </w:rPr>
  </w:style>
  <w:style w:type="paragraph" w:styleId="Ttulo2">
    <w:name w:val="heading 2"/>
    <w:uiPriority w:val="9"/>
    <w:unhideWhenUsed/>
    <w:qFormat/>
    <w:pPr>
      <w:spacing w:before="240" w:after="120"/>
      <w:outlineLvl w:val="1"/>
    </w:pPr>
    <w:rPr>
      <w:b/>
      <w:bCs/>
      <w:color w:val="000000"/>
      <w:sz w:val="28"/>
      <w:szCs w:val="28"/>
    </w:rPr>
  </w:style>
  <w:style w:type="paragraph" w:styleId="Ttulo3">
    <w:name w:val="heading 3"/>
    <w:uiPriority w:val="9"/>
    <w:semiHidden/>
    <w:unhideWhenUsed/>
    <w:qFormat/>
    <w:pPr>
      <w:spacing w:before="200" w:after="100"/>
      <w:outlineLvl w:val="2"/>
    </w:pPr>
    <w:rPr>
      <w:b/>
      <w:bCs/>
      <w:color w:val="000000"/>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240"/>
      <w:jc w:val="center"/>
    </w:pPr>
    <w:rPr>
      <w:b/>
      <w:bCs/>
      <w:color w:val="000000"/>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NormalWeb">
    <w:name w:val="Normal (Web)"/>
    <w:basedOn w:val="Normal"/>
    <w:uiPriority w:val="99"/>
    <w:unhideWhenUsed/>
    <w:rsid w:val="003D702B"/>
    <w:pPr>
      <w:spacing w:before="100" w:beforeAutospacing="1" w:after="100" w:afterAutospacing="1"/>
    </w:pPr>
  </w:style>
  <w:style w:type="table" w:styleId="Tablaconcuadrcula">
    <w:name w:val="Table Grid"/>
    <w:basedOn w:val="Tablanormal"/>
    <w:uiPriority w:val="39"/>
    <w:rsid w:val="00502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029B1"/>
    <w:pPr>
      <w:spacing w:after="200"/>
    </w:pPr>
    <w:rPr>
      <w:rFonts w:ascii="Arial" w:eastAsia="Arial" w:hAnsi="Arial" w:cs="Arial"/>
      <w:i/>
      <w:iCs/>
      <w:color w:val="0E2841" w:themeColor="text2"/>
      <w:sz w:val="18"/>
      <w:szCs w:val="18"/>
    </w:rPr>
  </w:style>
  <w:style w:type="character" w:styleId="CdigoHTML">
    <w:name w:val="HTML Code"/>
    <w:basedOn w:val="Fuentedeprrafopredeter"/>
    <w:uiPriority w:val="99"/>
    <w:semiHidden/>
    <w:unhideWhenUsed/>
    <w:rsid w:val="00F06604"/>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6C2732"/>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DC1">
    <w:name w:val="toc 1"/>
    <w:basedOn w:val="Normal"/>
    <w:next w:val="Normal"/>
    <w:autoRedefine/>
    <w:uiPriority w:val="39"/>
    <w:unhideWhenUsed/>
    <w:rsid w:val="006C2732"/>
    <w:pPr>
      <w:spacing w:before="120"/>
    </w:pPr>
    <w:rPr>
      <w:rFonts w:asciiTheme="minorHAnsi" w:eastAsia="Arial" w:hAnsiTheme="minorHAnsi" w:cs="Arial"/>
      <w:b/>
      <w:bCs/>
      <w:i/>
      <w:iCs/>
    </w:rPr>
  </w:style>
  <w:style w:type="paragraph" w:styleId="TDC2">
    <w:name w:val="toc 2"/>
    <w:basedOn w:val="Normal"/>
    <w:next w:val="Normal"/>
    <w:autoRedefine/>
    <w:uiPriority w:val="39"/>
    <w:semiHidden/>
    <w:unhideWhenUsed/>
    <w:rsid w:val="006C2732"/>
    <w:pPr>
      <w:spacing w:before="120"/>
      <w:ind w:left="240"/>
    </w:pPr>
    <w:rPr>
      <w:rFonts w:asciiTheme="minorHAnsi" w:eastAsia="Arial" w:hAnsiTheme="minorHAnsi" w:cs="Arial"/>
      <w:b/>
      <w:bCs/>
      <w:sz w:val="22"/>
      <w:szCs w:val="22"/>
    </w:rPr>
  </w:style>
  <w:style w:type="paragraph" w:styleId="TDC3">
    <w:name w:val="toc 3"/>
    <w:basedOn w:val="Normal"/>
    <w:next w:val="Normal"/>
    <w:autoRedefine/>
    <w:uiPriority w:val="39"/>
    <w:semiHidden/>
    <w:unhideWhenUsed/>
    <w:rsid w:val="006C2732"/>
    <w:pPr>
      <w:ind w:left="480"/>
    </w:pPr>
    <w:rPr>
      <w:rFonts w:asciiTheme="minorHAnsi" w:eastAsia="Arial" w:hAnsiTheme="minorHAnsi" w:cs="Arial"/>
      <w:sz w:val="20"/>
      <w:szCs w:val="20"/>
    </w:rPr>
  </w:style>
  <w:style w:type="paragraph" w:styleId="TDC4">
    <w:name w:val="toc 4"/>
    <w:basedOn w:val="Normal"/>
    <w:next w:val="Normal"/>
    <w:autoRedefine/>
    <w:uiPriority w:val="39"/>
    <w:semiHidden/>
    <w:unhideWhenUsed/>
    <w:rsid w:val="006C2732"/>
    <w:pPr>
      <w:ind w:left="720"/>
    </w:pPr>
    <w:rPr>
      <w:rFonts w:asciiTheme="minorHAnsi" w:eastAsia="Arial" w:hAnsiTheme="minorHAnsi" w:cs="Arial"/>
      <w:sz w:val="20"/>
      <w:szCs w:val="20"/>
    </w:rPr>
  </w:style>
  <w:style w:type="paragraph" w:styleId="TDC5">
    <w:name w:val="toc 5"/>
    <w:basedOn w:val="Normal"/>
    <w:next w:val="Normal"/>
    <w:autoRedefine/>
    <w:uiPriority w:val="39"/>
    <w:semiHidden/>
    <w:unhideWhenUsed/>
    <w:rsid w:val="006C2732"/>
    <w:pPr>
      <w:ind w:left="960"/>
    </w:pPr>
    <w:rPr>
      <w:rFonts w:asciiTheme="minorHAnsi" w:eastAsia="Arial" w:hAnsiTheme="minorHAnsi" w:cs="Arial"/>
      <w:sz w:val="20"/>
      <w:szCs w:val="20"/>
    </w:rPr>
  </w:style>
  <w:style w:type="paragraph" w:styleId="TDC6">
    <w:name w:val="toc 6"/>
    <w:basedOn w:val="Normal"/>
    <w:next w:val="Normal"/>
    <w:autoRedefine/>
    <w:uiPriority w:val="39"/>
    <w:semiHidden/>
    <w:unhideWhenUsed/>
    <w:rsid w:val="006C2732"/>
    <w:pPr>
      <w:ind w:left="1200"/>
    </w:pPr>
    <w:rPr>
      <w:rFonts w:asciiTheme="minorHAnsi" w:eastAsia="Arial" w:hAnsiTheme="minorHAnsi" w:cs="Arial"/>
      <w:sz w:val="20"/>
      <w:szCs w:val="20"/>
    </w:rPr>
  </w:style>
  <w:style w:type="paragraph" w:styleId="TDC7">
    <w:name w:val="toc 7"/>
    <w:basedOn w:val="Normal"/>
    <w:next w:val="Normal"/>
    <w:autoRedefine/>
    <w:uiPriority w:val="39"/>
    <w:semiHidden/>
    <w:unhideWhenUsed/>
    <w:rsid w:val="006C2732"/>
    <w:pPr>
      <w:ind w:left="1440"/>
    </w:pPr>
    <w:rPr>
      <w:rFonts w:asciiTheme="minorHAnsi" w:eastAsia="Arial" w:hAnsiTheme="minorHAnsi" w:cs="Arial"/>
      <w:sz w:val="20"/>
      <w:szCs w:val="20"/>
    </w:rPr>
  </w:style>
  <w:style w:type="paragraph" w:styleId="TDC8">
    <w:name w:val="toc 8"/>
    <w:basedOn w:val="Normal"/>
    <w:next w:val="Normal"/>
    <w:autoRedefine/>
    <w:uiPriority w:val="39"/>
    <w:semiHidden/>
    <w:unhideWhenUsed/>
    <w:rsid w:val="006C2732"/>
    <w:pPr>
      <w:ind w:left="1680"/>
    </w:pPr>
    <w:rPr>
      <w:rFonts w:asciiTheme="minorHAnsi" w:eastAsia="Arial" w:hAnsiTheme="minorHAnsi" w:cs="Arial"/>
      <w:sz w:val="20"/>
      <w:szCs w:val="20"/>
    </w:rPr>
  </w:style>
  <w:style w:type="paragraph" w:styleId="TDC9">
    <w:name w:val="toc 9"/>
    <w:basedOn w:val="Normal"/>
    <w:next w:val="Normal"/>
    <w:autoRedefine/>
    <w:uiPriority w:val="39"/>
    <w:semiHidden/>
    <w:unhideWhenUsed/>
    <w:rsid w:val="006C2732"/>
    <w:pPr>
      <w:ind w:left="1920"/>
    </w:pPr>
    <w:rPr>
      <w:rFonts w:asciiTheme="minorHAnsi" w:eastAsia="Arial" w:hAnsiTheme="minorHAnsi" w:cs="Arial"/>
      <w:sz w:val="20"/>
      <w:szCs w:val="20"/>
    </w:rPr>
  </w:style>
  <w:style w:type="character" w:styleId="Textoennegrita">
    <w:name w:val="Strong"/>
    <w:basedOn w:val="Fuentedeprrafopredeter"/>
    <w:uiPriority w:val="22"/>
    <w:qFormat/>
    <w:rsid w:val="005F463F"/>
    <w:rPr>
      <w:b/>
      <w:bCs/>
    </w:rPr>
  </w:style>
  <w:style w:type="character" w:styleId="Mencinsinresolver">
    <w:name w:val="Unresolved Mention"/>
    <w:basedOn w:val="Fuentedeprrafopredeter"/>
    <w:uiPriority w:val="99"/>
    <w:semiHidden/>
    <w:unhideWhenUsed/>
    <w:rsid w:val="006A4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msp.gob.ec/OPS/api-integra-esav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msp.gob.ec/OPS/app-integra-esavi" TargetMode="External"/><Relationship Id="rId5" Type="http://schemas.openxmlformats.org/officeDocument/2006/relationships/webSettings" Target="webSettings.xml"/><Relationship Id="rId10" Type="http://schemas.openxmlformats.org/officeDocument/2006/relationships/hyperlink" Target="https://git.msp.gob.ec/OPS/dashboard" TargetMode="External"/><Relationship Id="rId4" Type="http://schemas.openxmlformats.org/officeDocument/2006/relationships/settings" Target="settings.xml"/><Relationship Id="rId9" Type="http://schemas.openxmlformats.org/officeDocument/2006/relationships/hyperlink" Target="https://git.msp.gob.ec/OPS/app-integra-esav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FCA65-D32A-0C4D-B9F0-F9DD2A4B4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12</Pages>
  <Words>3543</Words>
  <Characters>19492</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Rolando Vinicio Casigña Parra</cp:lastModifiedBy>
  <cp:revision>58</cp:revision>
  <dcterms:created xsi:type="dcterms:W3CDTF">2025-12-26T11:38:00Z</dcterms:created>
  <dcterms:modified xsi:type="dcterms:W3CDTF">2025-12-29T03:41:00Z</dcterms:modified>
</cp:coreProperties>
</file>