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center"/>
        <w:rPr>
          <w:sz w:val="52"/>
        </w:rPr>
      </w:pPr>
    </w:p>
    <w:p>
      <w:pPr>
        <w:jc w:val="center"/>
        <w:rPr>
          <w:rFonts w:ascii="黑体" w:hAnsi="黑体" w:eastAsia="黑体"/>
          <w:sz w:val="52"/>
        </w:rPr>
      </w:pPr>
      <w:r>
        <w:rPr>
          <w:rFonts w:ascii="黑体" w:hAnsi="黑体" w:eastAsia="黑体"/>
          <w:sz w:val="52"/>
        </w:rPr>
        <w:t>危险品安全运行保障能力综合评估</w:t>
      </w:r>
    </w:p>
    <w:p>
      <w:pPr>
        <w:jc w:val="center"/>
        <w:rPr>
          <w:rFonts w:ascii="黑体" w:hAnsi="黑体" w:eastAsia="黑体"/>
          <w:sz w:val="40"/>
        </w:rPr>
      </w:pPr>
      <w:r>
        <w:rPr>
          <w:rFonts w:ascii="黑体" w:hAnsi="黑体" w:eastAsia="黑体"/>
          <w:sz w:val="52"/>
        </w:rPr>
        <w:t>报告书</w:t>
      </w:r>
    </w:p>
    <w:p>
      <w:pPr>
        <w:jc w:val="center"/>
        <w:rPr>
          <w:rFonts w:ascii="黑体" w:hAnsi="黑体" w:eastAsia="黑体"/>
          <w:sz w:val="40"/>
        </w:rPr>
      </w:pPr>
    </w:p>
    <w:p>
      <w:pPr>
        <w:jc w:val="center"/>
        <w:rPr>
          <w:rFonts w:ascii="黑体" w:hAnsi="黑体" w:eastAsia="黑体"/>
          <w:sz w:val="40"/>
        </w:rPr>
      </w:pPr>
    </w:p>
    <w:p>
      <w:pPr>
        <w:jc w:val="center"/>
        <w:rPr>
          <w:rFonts w:ascii="黑体" w:hAnsi="黑体" w:eastAsia="黑体"/>
          <w:sz w:val="40"/>
        </w:rPr>
      </w:pPr>
    </w:p>
    <w:p>
      <w:pPr>
        <w:rPr>
          <w:rFonts w:ascii="黑体" w:hAnsi="黑体" w:eastAsia="黑体"/>
          <w:sz w:val="40"/>
        </w:rPr>
      </w:pPr>
    </w:p>
    <w:p>
      <w:pPr>
        <w:jc w:val="left"/>
        <w:rPr>
          <w:rFonts w:ascii="黑体" w:hAnsi="黑体" w:eastAsia="黑体"/>
          <w:sz w:val="32"/>
          <w:u w:val="single"/>
        </w:rPr>
      </w:pPr>
      <w:r>
        <w:rPr>
          <w:rFonts w:hint="eastAsia" w:ascii="黑体" w:hAnsi="黑体" w:eastAsia="黑体"/>
          <w:sz w:val="32"/>
        </w:rPr>
        <w:t>公司名称：</w:t>
      </w:r>
      <w:r>
        <w:rPr>
          <w:rFonts w:hint="eastAsia" w:ascii="黑体" w:hAnsi="黑体" w:eastAsia="黑体"/>
          <w:sz w:val="32"/>
          <w:u w:val="single"/>
        </w:rPr>
        <w:t xml:space="preserve">                       </w:t>
      </w:r>
    </w:p>
    <w:p>
      <w:pPr>
        <w:jc w:val="left"/>
        <w:rPr>
          <w:rFonts w:ascii="黑体" w:hAnsi="黑体" w:eastAsia="黑体"/>
          <w:sz w:val="32"/>
        </w:rPr>
      </w:pPr>
      <w:r>
        <w:rPr>
          <w:rFonts w:hint="eastAsia" w:ascii="黑体" w:hAnsi="黑体" w:eastAsia="黑体"/>
          <w:sz w:val="32"/>
        </w:rPr>
        <w:t>公司类型：□经营人    □地面服务代理人</w:t>
      </w:r>
    </w:p>
    <w:p>
      <w:pPr>
        <w:ind w:firstLine="1600" w:firstLineChars="500"/>
        <w:jc w:val="left"/>
        <w:rPr>
          <w:rFonts w:ascii="黑体" w:hAnsi="黑体" w:eastAsia="黑体"/>
          <w:sz w:val="32"/>
        </w:rPr>
      </w:pPr>
      <w:r>
        <w:rPr>
          <w:rFonts w:hint="eastAsia" w:ascii="黑体" w:hAnsi="黑体" w:eastAsia="黑体"/>
          <w:sz w:val="32"/>
        </w:rPr>
        <w:t>□货物销售代理人   □托运人代</w:t>
      </w:r>
      <w:bookmarkStart w:id="0" w:name="_GoBack"/>
      <w:bookmarkEnd w:id="0"/>
      <w:r>
        <w:rPr>
          <w:rFonts w:hint="eastAsia" w:ascii="黑体" w:hAnsi="黑体" w:eastAsia="黑体"/>
          <w:sz w:val="32"/>
        </w:rPr>
        <w:t>理人</w:t>
      </w:r>
    </w:p>
    <w:p>
      <w:pPr>
        <w:jc w:val="left"/>
        <w:rPr>
          <w:rFonts w:ascii="黑体" w:hAnsi="黑体" w:eastAsia="黑体"/>
          <w:sz w:val="32"/>
        </w:rPr>
      </w:pPr>
      <w:r>
        <w:rPr>
          <w:rFonts w:hint="eastAsia" w:ascii="黑体" w:hAnsi="黑体" w:eastAsia="黑体"/>
          <w:sz w:val="32"/>
        </w:rPr>
        <w:t>评估时间：</w:t>
      </w:r>
      <w:r>
        <w:rPr>
          <w:rFonts w:hint="eastAsia" w:ascii="黑体" w:hAnsi="黑体" w:eastAsia="黑体"/>
          <w:sz w:val="32"/>
          <w:u w:val="single"/>
        </w:rPr>
        <w:t xml:space="preserve">      </w:t>
      </w:r>
      <w:r>
        <w:rPr>
          <w:rFonts w:hint="eastAsia" w:ascii="黑体" w:hAnsi="黑体" w:eastAsia="黑体"/>
          <w:sz w:val="32"/>
        </w:rPr>
        <w:t>年</w:t>
      </w:r>
      <w:r>
        <w:rPr>
          <w:rFonts w:hint="eastAsia" w:ascii="黑体" w:hAnsi="黑体" w:eastAsia="黑体"/>
          <w:sz w:val="32"/>
          <w:u w:val="single"/>
        </w:rPr>
        <w:t xml:space="preserve">    </w:t>
      </w:r>
      <w:r>
        <w:rPr>
          <w:rFonts w:hint="eastAsia" w:ascii="黑体" w:hAnsi="黑体" w:eastAsia="黑体"/>
          <w:sz w:val="32"/>
        </w:rPr>
        <w:t>月</w:t>
      </w:r>
      <w:r>
        <w:rPr>
          <w:rFonts w:hint="eastAsia" w:ascii="黑体" w:hAnsi="黑体" w:eastAsia="黑体"/>
          <w:sz w:val="32"/>
          <w:u w:val="single"/>
        </w:rPr>
        <w:t xml:space="preserve">    </w:t>
      </w:r>
      <w:r>
        <w:rPr>
          <w:rFonts w:hint="eastAsia" w:ascii="黑体" w:hAnsi="黑体" w:eastAsia="黑体"/>
          <w:sz w:val="32"/>
        </w:rPr>
        <w:t>日至</w:t>
      </w:r>
      <w:r>
        <w:rPr>
          <w:rFonts w:hint="eastAsia" w:ascii="黑体" w:hAnsi="黑体" w:eastAsia="黑体"/>
          <w:sz w:val="32"/>
          <w:u w:val="single"/>
        </w:rPr>
        <w:t xml:space="preserve">      </w:t>
      </w:r>
      <w:r>
        <w:rPr>
          <w:rFonts w:hint="eastAsia" w:ascii="黑体" w:hAnsi="黑体" w:eastAsia="黑体"/>
          <w:sz w:val="32"/>
        </w:rPr>
        <w:t>年</w:t>
      </w:r>
      <w:r>
        <w:rPr>
          <w:rFonts w:hint="eastAsia" w:ascii="黑体" w:hAnsi="黑体" w:eastAsia="黑体"/>
          <w:sz w:val="32"/>
          <w:u w:val="single"/>
        </w:rPr>
        <w:t xml:space="preserve">    </w:t>
      </w:r>
      <w:r>
        <w:rPr>
          <w:rFonts w:hint="eastAsia" w:ascii="黑体" w:hAnsi="黑体" w:eastAsia="黑体"/>
          <w:sz w:val="32"/>
        </w:rPr>
        <w:t>月</w:t>
      </w:r>
      <w:r>
        <w:rPr>
          <w:rFonts w:hint="eastAsia" w:ascii="黑体" w:hAnsi="黑体" w:eastAsia="黑体"/>
          <w:sz w:val="32"/>
          <w:u w:val="single"/>
        </w:rPr>
        <w:t xml:space="preserve">    </w:t>
      </w:r>
      <w:r>
        <w:rPr>
          <w:rFonts w:hint="eastAsia" w:ascii="黑体" w:hAnsi="黑体" w:eastAsia="黑体"/>
          <w:sz w:val="32"/>
        </w:rPr>
        <w:t>日</w:t>
      </w:r>
    </w:p>
    <w:p>
      <w:pPr>
        <w:jc w:val="left"/>
        <w:rPr>
          <w:rFonts w:ascii="黑体" w:hAnsi="黑体" w:eastAsia="黑体"/>
          <w:sz w:val="32"/>
          <w:u w:val="single"/>
        </w:rPr>
      </w:pPr>
      <w:r>
        <w:rPr>
          <w:rFonts w:hint="eastAsia" w:ascii="黑体" w:hAnsi="黑体" w:eastAsia="黑体"/>
          <w:sz w:val="32"/>
        </w:rPr>
        <w:t>报告出具时间：</w:t>
      </w:r>
      <w:r>
        <w:rPr>
          <w:rFonts w:hint="eastAsia" w:ascii="黑体" w:hAnsi="黑体" w:eastAsia="黑体"/>
          <w:sz w:val="32"/>
          <w:u w:val="single"/>
        </w:rPr>
        <w:t xml:space="preserve">      </w:t>
      </w:r>
      <w:r>
        <w:rPr>
          <w:rFonts w:hint="eastAsia" w:ascii="黑体" w:hAnsi="黑体" w:eastAsia="黑体"/>
          <w:sz w:val="32"/>
        </w:rPr>
        <w:t>年</w:t>
      </w:r>
      <w:r>
        <w:rPr>
          <w:rFonts w:hint="eastAsia" w:ascii="黑体" w:hAnsi="黑体" w:eastAsia="黑体"/>
          <w:sz w:val="32"/>
          <w:u w:val="single"/>
        </w:rPr>
        <w:t xml:space="preserve">    </w:t>
      </w:r>
      <w:r>
        <w:rPr>
          <w:rFonts w:hint="eastAsia" w:ascii="黑体" w:hAnsi="黑体" w:eastAsia="黑体"/>
          <w:sz w:val="32"/>
        </w:rPr>
        <w:t>月</w:t>
      </w:r>
      <w:r>
        <w:rPr>
          <w:rFonts w:hint="eastAsia" w:ascii="黑体" w:hAnsi="黑体" w:eastAsia="黑体"/>
          <w:sz w:val="32"/>
          <w:u w:val="single"/>
        </w:rPr>
        <w:t xml:space="preserve">    </w:t>
      </w:r>
      <w:r>
        <w:rPr>
          <w:rFonts w:hint="eastAsia" w:ascii="黑体" w:hAnsi="黑体" w:eastAsia="黑体"/>
          <w:sz w:val="32"/>
        </w:rPr>
        <w:t>日</w:t>
      </w:r>
    </w:p>
    <w:p>
      <w:pPr>
        <w:ind w:firstLine="1120" w:firstLineChars="350"/>
        <w:jc w:val="left"/>
        <w:rPr>
          <w:rFonts w:ascii="黑体" w:hAnsi="黑体" w:eastAsia="黑体"/>
          <w:sz w:val="32"/>
          <w:u w:val="single"/>
        </w:rPr>
      </w:pPr>
    </w:p>
    <w:p>
      <w:pPr>
        <w:ind w:firstLine="1120" w:firstLineChars="350"/>
        <w:jc w:val="left"/>
        <w:rPr>
          <w:rFonts w:ascii="黑体" w:hAnsi="黑体" w:eastAsia="黑体"/>
          <w:sz w:val="32"/>
          <w:u w:val="single"/>
        </w:rPr>
      </w:pPr>
    </w:p>
    <w:p>
      <w:pPr>
        <w:ind w:firstLine="2340" w:firstLineChars="650"/>
        <w:jc w:val="left"/>
        <w:rPr>
          <w:rFonts w:ascii="黑体" w:hAnsi="黑体" w:eastAsia="黑体"/>
          <w:sz w:val="36"/>
        </w:rPr>
      </w:pPr>
      <w:r>
        <w:rPr>
          <w:rFonts w:hint="eastAsia" w:ascii="黑体" w:hAnsi="黑体" w:eastAsia="黑体"/>
          <w:sz w:val="36"/>
        </w:rPr>
        <w:t>民航华北地区管理局</w:t>
      </w:r>
    </w:p>
    <w:p>
      <w:pPr>
        <w:jc w:val="center"/>
        <w:rPr>
          <w:rFonts w:ascii="黑体" w:hAnsi="黑体" w:eastAsia="黑体"/>
          <w:sz w:val="36"/>
        </w:rPr>
      </w:pPr>
      <w:r>
        <w:rPr>
          <w:rFonts w:hint="eastAsia" w:ascii="黑体" w:hAnsi="黑体" w:eastAsia="黑体"/>
          <w:sz w:val="36"/>
        </w:rPr>
        <w:t>危险品安全运行保障能力综合评估专家组</w:t>
      </w:r>
    </w:p>
    <w:p>
      <w:pPr>
        <w:widowControl/>
        <w:jc w:val="center"/>
        <w:rPr>
          <w:b/>
          <w:sz w:val="32"/>
          <w:szCs w:val="32"/>
        </w:rPr>
      </w:pPr>
      <w:r>
        <w:rPr>
          <w:rFonts w:ascii="黑体" w:hAnsi="黑体" w:eastAsia="黑体"/>
          <w:sz w:val="36"/>
        </w:rPr>
        <w:br w:type="page"/>
      </w:r>
      <w:r>
        <w:rPr>
          <w:rFonts w:hint="eastAsia"/>
          <w:b/>
          <w:sz w:val="32"/>
          <w:szCs w:val="32"/>
        </w:rPr>
        <w:t>声   明</w:t>
      </w:r>
    </w:p>
    <w:p>
      <w:pPr>
        <w:jc w:val="center"/>
        <w:rPr>
          <w:b/>
          <w:sz w:val="32"/>
          <w:szCs w:val="32"/>
        </w:rPr>
      </w:pPr>
    </w:p>
    <w:p>
      <w:pPr>
        <w:numPr>
          <w:ilvl w:val="0"/>
          <w:numId w:val="1"/>
        </w:numPr>
        <w:spacing w:line="360" w:lineRule="auto"/>
        <w:rPr>
          <w:rFonts w:ascii="宋体" w:hAnsi="宋体"/>
          <w:color w:val="000000"/>
          <w:sz w:val="24"/>
        </w:rPr>
      </w:pPr>
      <w:r>
        <w:rPr>
          <w:rFonts w:hint="eastAsia" w:ascii="宋体" w:hAnsi="宋体"/>
          <w:color w:val="000000"/>
          <w:sz w:val="24"/>
        </w:rPr>
        <w:t>本报告中给出的结论仅对被评估系统的当时状况有效，当评估后系统出现任何变更时，涉及到的任何模块（或子系统）都应重新进行评估，本评估结果不再适用。</w:t>
      </w:r>
    </w:p>
    <w:p>
      <w:pPr>
        <w:numPr>
          <w:ilvl w:val="0"/>
          <w:numId w:val="1"/>
        </w:numPr>
        <w:spacing w:line="360" w:lineRule="auto"/>
        <w:rPr>
          <w:rFonts w:ascii="宋体" w:hAnsi="宋体"/>
          <w:color w:val="000000"/>
        </w:rPr>
      </w:pPr>
      <w:r>
        <w:rPr>
          <w:rFonts w:hint="eastAsia" w:ascii="宋体" w:hAnsi="宋体"/>
          <w:color w:val="000000"/>
          <w:sz w:val="24"/>
        </w:rPr>
        <w:t>报告中描述的被测系统存在的安全问题，不限于报告中指出的位置。</w:t>
      </w:r>
    </w:p>
    <w:p>
      <w:pPr>
        <w:numPr>
          <w:ilvl w:val="0"/>
          <w:numId w:val="1"/>
        </w:numPr>
        <w:spacing w:line="360" w:lineRule="auto"/>
        <w:rPr>
          <w:rFonts w:ascii="宋体" w:hAnsi="宋体"/>
          <w:color w:val="000000"/>
          <w:sz w:val="24"/>
        </w:rPr>
      </w:pPr>
      <w:r>
        <w:rPr>
          <w:rFonts w:hint="eastAsia" w:ascii="宋体" w:hAnsi="宋体"/>
          <w:color w:val="000000"/>
          <w:sz w:val="24"/>
        </w:rPr>
        <w:t>在任何情况下，若需引用本报告中的结果或数据都应保持其本来的意义，不得擅自进行增加、修改、伪造或掩盖事实。</w:t>
      </w:r>
    </w:p>
    <w:p>
      <w:pPr>
        <w:numPr>
          <w:ilvl w:val="0"/>
          <w:numId w:val="1"/>
        </w:numPr>
        <w:spacing w:line="360" w:lineRule="auto"/>
        <w:rPr>
          <w:rFonts w:ascii="宋体" w:hAnsi="宋体"/>
          <w:color w:val="000000"/>
          <w:sz w:val="24"/>
        </w:rPr>
      </w:pPr>
      <w:r>
        <w:rPr>
          <w:rFonts w:hint="eastAsia" w:ascii="宋体" w:hAnsi="宋体"/>
          <w:color w:val="000000"/>
          <w:sz w:val="24"/>
        </w:rPr>
        <w:t>为保证系统所属方的利益，本报告仅提供给被测系统所属方，不向第三方提供，并为其保密。被测方不能将此报告或报告中的某一部分拷贝或复制，作为广告宣传材料。</w:t>
      </w:r>
    </w:p>
    <w:p>
      <w:pPr>
        <w:numPr>
          <w:ilvl w:val="0"/>
          <w:numId w:val="1"/>
        </w:numPr>
        <w:spacing w:line="360" w:lineRule="auto"/>
        <w:rPr>
          <w:rFonts w:ascii="宋体" w:hAnsi="宋体"/>
          <w:color w:val="000000"/>
          <w:sz w:val="24"/>
        </w:rPr>
      </w:pPr>
      <w:r>
        <w:rPr>
          <w:rFonts w:hint="eastAsia" w:ascii="宋体" w:hAnsi="宋体"/>
          <w:color w:val="000000"/>
          <w:sz w:val="24"/>
        </w:rPr>
        <w:t>本报告结论的有效性建立在用户提供材料的真实性基础上。</w:t>
      </w:r>
    </w:p>
    <w:p>
      <w:pPr>
        <w:widowControl/>
        <w:jc w:val="left"/>
        <w:rPr>
          <w:rFonts w:ascii="黑体" w:hAnsi="黑体" w:eastAsia="黑体"/>
          <w:sz w:val="36"/>
        </w:rPr>
      </w:pPr>
      <w:r>
        <w:rPr>
          <w:rFonts w:ascii="黑体" w:hAnsi="黑体" w:eastAsia="黑体"/>
          <w:sz w:val="36"/>
        </w:rPr>
        <w:br w:type="page"/>
      </w:r>
    </w:p>
    <w:p>
      <w:pPr>
        <w:pStyle w:val="13"/>
        <w:numPr>
          <w:ilvl w:val="0"/>
          <w:numId w:val="2"/>
        </w:numPr>
        <w:ind w:firstLineChars="0"/>
        <w:jc w:val="left"/>
        <w:rPr>
          <w:rFonts w:asciiTheme="minorEastAsia" w:hAnsiTheme="minorEastAsia"/>
          <w:sz w:val="28"/>
        </w:rPr>
      </w:pPr>
      <w:r>
        <w:rPr>
          <w:rFonts w:hint="eastAsia" w:asciiTheme="minorEastAsia" w:hAnsiTheme="minorEastAsia"/>
          <w:sz w:val="28"/>
        </w:rPr>
        <w:t>企业基本情况</w:t>
      </w:r>
    </w:p>
    <w:p>
      <w:pPr>
        <w:pStyle w:val="13"/>
        <w:ind w:left="720" w:firstLine="0" w:firstLineChars="0"/>
        <w:jc w:val="left"/>
        <w:rPr>
          <w:rFonts w:asciiTheme="minorEastAsia" w:hAnsiTheme="minorEastAsia"/>
          <w:i/>
          <w:color w:val="FF0000"/>
          <w:sz w:val="24"/>
        </w:rPr>
      </w:pPr>
      <w:r>
        <w:rPr>
          <w:rFonts w:hint="eastAsia" w:asciiTheme="minorEastAsia" w:hAnsiTheme="minorEastAsia"/>
          <w:i/>
          <w:color w:val="FF0000"/>
          <w:sz w:val="24"/>
        </w:rPr>
        <w:t>注：系统中企业的基础信息</w:t>
      </w:r>
    </w:p>
    <w:p>
      <w:pPr>
        <w:pStyle w:val="13"/>
        <w:ind w:left="720" w:firstLine="0" w:firstLineChars="0"/>
        <w:jc w:val="left"/>
        <w:rPr>
          <w:rFonts w:asciiTheme="minorEastAsia" w:hAnsiTheme="minorEastAsia"/>
          <w:sz w:val="28"/>
        </w:rPr>
      </w:pPr>
      <w:r>
        <w:rPr>
          <w:rFonts w:hint="eastAsia" w:asciiTheme="minorEastAsia" w:hAnsiTheme="minorEastAsia"/>
          <w:sz w:val="28"/>
        </w:rPr>
        <w:t>企业名称：</w:t>
      </w:r>
    </w:p>
    <w:p>
      <w:pPr>
        <w:pStyle w:val="13"/>
        <w:ind w:left="720" w:firstLine="0" w:firstLineChars="0"/>
        <w:jc w:val="left"/>
        <w:rPr>
          <w:rFonts w:asciiTheme="minorEastAsia" w:hAnsiTheme="minorEastAsia"/>
          <w:sz w:val="28"/>
        </w:rPr>
      </w:pPr>
      <w:r>
        <w:rPr>
          <w:rFonts w:hint="eastAsia" w:asciiTheme="minorEastAsia" w:hAnsiTheme="minorEastAsia"/>
          <w:sz w:val="28"/>
        </w:rPr>
        <w:t>法定代表人姓名：</w:t>
      </w:r>
    </w:p>
    <w:p>
      <w:pPr>
        <w:pStyle w:val="13"/>
        <w:ind w:left="720" w:firstLine="0" w:firstLineChars="0"/>
        <w:jc w:val="left"/>
        <w:rPr>
          <w:rFonts w:asciiTheme="minorEastAsia" w:hAnsiTheme="minorEastAsia"/>
          <w:sz w:val="28"/>
        </w:rPr>
      </w:pPr>
      <w:r>
        <w:rPr>
          <w:rFonts w:hint="eastAsia" w:asciiTheme="minorEastAsia" w:hAnsiTheme="minorEastAsia"/>
          <w:sz w:val="28"/>
        </w:rPr>
        <w:t>住所：</w:t>
      </w:r>
    </w:p>
    <w:p>
      <w:pPr>
        <w:pStyle w:val="13"/>
        <w:ind w:left="720" w:firstLine="0" w:firstLineChars="0"/>
        <w:jc w:val="left"/>
        <w:rPr>
          <w:rFonts w:asciiTheme="minorEastAsia" w:hAnsiTheme="minorEastAsia"/>
          <w:sz w:val="28"/>
        </w:rPr>
      </w:pPr>
      <w:r>
        <w:rPr>
          <w:rFonts w:hint="eastAsia" w:asciiTheme="minorEastAsia" w:hAnsiTheme="minorEastAsia"/>
          <w:sz w:val="28"/>
        </w:rPr>
        <w:t>联系人姓名：</w:t>
      </w:r>
    </w:p>
    <w:p>
      <w:pPr>
        <w:pStyle w:val="13"/>
        <w:ind w:left="720" w:firstLine="0" w:firstLineChars="0"/>
        <w:jc w:val="left"/>
        <w:rPr>
          <w:rFonts w:asciiTheme="minorEastAsia" w:hAnsiTheme="minorEastAsia"/>
          <w:sz w:val="28"/>
        </w:rPr>
      </w:pPr>
      <w:r>
        <w:rPr>
          <w:rFonts w:hint="eastAsia" w:asciiTheme="minorEastAsia" w:hAnsiTheme="minorEastAsia"/>
          <w:sz w:val="28"/>
        </w:rPr>
        <w:t>联系电话：</w:t>
      </w:r>
    </w:p>
    <w:p>
      <w:pPr>
        <w:pStyle w:val="13"/>
        <w:ind w:left="720" w:firstLine="0" w:firstLineChars="0"/>
        <w:jc w:val="left"/>
        <w:rPr>
          <w:rFonts w:asciiTheme="minorEastAsia" w:hAnsiTheme="minorEastAsia"/>
          <w:sz w:val="28"/>
        </w:rPr>
      </w:pPr>
      <w:r>
        <w:rPr>
          <w:rFonts w:hint="eastAsia" w:asciiTheme="minorEastAsia" w:hAnsiTheme="minorEastAsia"/>
          <w:sz w:val="28"/>
        </w:rPr>
        <w:t>传真：</w:t>
      </w:r>
    </w:p>
    <w:p>
      <w:pPr>
        <w:ind w:left="643" w:leftChars="306"/>
        <w:jc w:val="left"/>
        <w:rPr>
          <w:rFonts w:asciiTheme="minorEastAsia" w:hAnsiTheme="minorEastAsia"/>
          <w:sz w:val="28"/>
        </w:rPr>
      </w:pPr>
      <w:r>
        <w:rPr>
          <w:rFonts w:hint="eastAsia" w:asciiTheme="minorEastAsia" w:hAnsiTheme="minorEastAsia"/>
          <w:sz w:val="28"/>
        </w:rPr>
        <w:t xml:space="preserve">企业类型： □经营人    □地面服务代理人 </w:t>
      </w:r>
    </w:p>
    <w:p>
      <w:pPr>
        <w:ind w:left="643" w:leftChars="306" w:firstLine="1540" w:firstLineChars="550"/>
        <w:jc w:val="left"/>
        <w:rPr>
          <w:rFonts w:asciiTheme="minorEastAsia" w:hAnsiTheme="minorEastAsia"/>
          <w:sz w:val="28"/>
        </w:rPr>
      </w:pPr>
      <w:r>
        <w:rPr>
          <w:rFonts w:hint="eastAsia" w:asciiTheme="minorEastAsia" w:hAnsiTheme="minorEastAsia"/>
          <w:sz w:val="28"/>
        </w:rPr>
        <w:t>□货物销售代理人   □托运人代理人</w:t>
      </w:r>
    </w:p>
    <w:p>
      <w:pPr>
        <w:pStyle w:val="13"/>
        <w:ind w:left="720" w:firstLine="0" w:firstLineChars="0"/>
        <w:jc w:val="left"/>
        <w:rPr>
          <w:rFonts w:asciiTheme="minorEastAsia" w:hAnsiTheme="minorEastAsia"/>
          <w:sz w:val="28"/>
        </w:rPr>
      </w:pPr>
      <w:r>
        <w:rPr>
          <w:rFonts w:hint="eastAsia" w:asciiTheme="minorEastAsia" w:hAnsiTheme="minorEastAsia"/>
          <w:sz w:val="28"/>
        </w:rPr>
        <w:t>是否收运危险品：□是         □否</w:t>
      </w:r>
    </w:p>
    <w:p>
      <w:pPr>
        <w:pStyle w:val="13"/>
        <w:numPr>
          <w:ilvl w:val="0"/>
          <w:numId w:val="2"/>
        </w:numPr>
        <w:ind w:firstLineChars="0"/>
        <w:jc w:val="left"/>
        <w:rPr>
          <w:rFonts w:asciiTheme="minorEastAsia" w:hAnsiTheme="minorEastAsia"/>
          <w:sz w:val="28"/>
        </w:rPr>
      </w:pPr>
      <w:r>
        <w:rPr>
          <w:rFonts w:hint="eastAsia" w:asciiTheme="minorEastAsia" w:hAnsiTheme="minorEastAsia"/>
          <w:sz w:val="28"/>
        </w:rPr>
        <w:t>评估基本情况</w:t>
      </w:r>
    </w:p>
    <w:p>
      <w:pPr>
        <w:pStyle w:val="13"/>
        <w:numPr>
          <w:ilvl w:val="0"/>
          <w:numId w:val="3"/>
        </w:numPr>
        <w:ind w:firstLineChars="0"/>
        <w:jc w:val="left"/>
        <w:rPr>
          <w:rFonts w:asciiTheme="minorEastAsia" w:hAnsiTheme="minorEastAsia"/>
          <w:sz w:val="28"/>
        </w:rPr>
      </w:pPr>
      <w:r>
        <w:rPr>
          <w:rFonts w:hint="eastAsia" w:asciiTheme="minorEastAsia" w:hAnsiTheme="minorEastAsia"/>
          <w:sz w:val="28"/>
        </w:rPr>
        <w:t>评估目的</w:t>
      </w:r>
    </w:p>
    <w:p>
      <w:pPr>
        <w:pStyle w:val="13"/>
        <w:ind w:firstLine="708" w:firstLineChars="253"/>
        <w:jc w:val="left"/>
        <w:rPr>
          <w:rFonts w:asciiTheme="minorEastAsia" w:hAnsiTheme="minorEastAsia"/>
          <w:sz w:val="28"/>
        </w:rPr>
      </w:pPr>
      <w:r>
        <w:rPr>
          <w:rFonts w:hint="eastAsia" w:asciiTheme="minorEastAsia" w:hAnsiTheme="minorEastAsia"/>
          <w:sz w:val="28"/>
        </w:rPr>
        <w:t>XXXX年XX月，受XXXX单位委托，民航华北地区管理局危险品安全运行保障能力综合评估专家组对其危险品航空运输安全运行综合保障能力进行了风险评估。通过文件评估、现场评估、个体访谈、外部获取等方式，在坚持科学、客观、公正原则的基础上，专家组全面、完整地了解当前公司危险品安全运行的安全状况，分析其所面临的各种风险，根据评估结果发现安全问题，并对严重的问题提出相应的风险控制策略。</w:t>
      </w:r>
    </w:p>
    <w:p>
      <w:pPr>
        <w:pStyle w:val="13"/>
        <w:numPr>
          <w:ilvl w:val="0"/>
          <w:numId w:val="3"/>
        </w:numPr>
        <w:ind w:firstLineChars="0"/>
        <w:jc w:val="left"/>
        <w:rPr>
          <w:rFonts w:asciiTheme="minorEastAsia" w:hAnsiTheme="minorEastAsia"/>
          <w:sz w:val="28"/>
        </w:rPr>
      </w:pPr>
      <w:r>
        <w:rPr>
          <w:rFonts w:hint="eastAsia" w:asciiTheme="minorEastAsia" w:hAnsiTheme="minorEastAsia"/>
          <w:sz w:val="28"/>
        </w:rPr>
        <w:t>评估范围</w:t>
      </w:r>
    </w:p>
    <w:p>
      <w:pPr>
        <w:ind w:firstLine="720" w:firstLineChars="257"/>
        <w:jc w:val="left"/>
        <w:rPr>
          <w:rFonts w:asciiTheme="minorEastAsia" w:hAnsiTheme="minorEastAsia"/>
          <w:sz w:val="28"/>
        </w:rPr>
      </w:pPr>
      <w:r>
        <w:rPr>
          <w:rFonts w:hint="eastAsia" w:asciiTheme="minorEastAsia" w:hAnsiTheme="minorEastAsia"/>
          <w:sz w:val="28"/>
        </w:rPr>
        <w:t>评估工作围绕评价企业的组织管理、标准管理、操作保障、应急处置、培训管理等五方面的保障能力展开。</w:t>
      </w:r>
    </w:p>
    <w:p>
      <w:pPr>
        <w:pStyle w:val="13"/>
        <w:numPr>
          <w:ilvl w:val="0"/>
          <w:numId w:val="2"/>
        </w:numPr>
        <w:ind w:firstLineChars="0"/>
        <w:jc w:val="left"/>
        <w:rPr>
          <w:rFonts w:asciiTheme="minorEastAsia" w:hAnsiTheme="minorEastAsia"/>
          <w:sz w:val="28"/>
        </w:rPr>
      </w:pPr>
      <w:r>
        <w:rPr>
          <w:rFonts w:hint="eastAsia" w:asciiTheme="minorEastAsia" w:hAnsiTheme="minorEastAsia"/>
          <w:sz w:val="28"/>
        </w:rPr>
        <w:t>评估结果</w:t>
      </w:r>
    </w:p>
    <w:p>
      <w:pPr>
        <w:pStyle w:val="13"/>
        <w:numPr>
          <w:ilvl w:val="0"/>
          <w:numId w:val="4"/>
        </w:numPr>
        <w:ind w:firstLineChars="0"/>
        <w:jc w:val="left"/>
        <w:rPr>
          <w:rFonts w:asciiTheme="minorEastAsia" w:hAnsiTheme="minorEastAsia"/>
          <w:sz w:val="28"/>
        </w:rPr>
      </w:pPr>
      <w:r>
        <w:rPr>
          <w:rFonts w:hint="eastAsia" w:asciiTheme="minorEastAsia" w:hAnsiTheme="minorEastAsia"/>
          <w:sz w:val="28"/>
        </w:rPr>
        <w:t>评估综合结果</w:t>
      </w:r>
    </w:p>
    <w:p>
      <w:pPr>
        <w:ind w:firstLine="566" w:firstLineChars="202"/>
        <w:jc w:val="left"/>
        <w:rPr>
          <w:rFonts w:asciiTheme="minorEastAsia" w:hAnsiTheme="minorEastAsia"/>
          <w:sz w:val="28"/>
        </w:rPr>
      </w:pPr>
      <w:r>
        <w:rPr>
          <w:rFonts w:hint="eastAsia" w:asciiTheme="minorEastAsia" w:hAnsiTheme="minorEastAsia"/>
          <w:sz w:val="28"/>
        </w:rPr>
        <w:t>经过专家组对公司所提交文件的审读、现场的实地考察与验证，并对公司员工进行了个体访谈，同时综合危险品监察员对公司相关项目的评估，最终认定本公司在危险品安全运行保障能力方面等级为：</w:t>
      </w:r>
    </w:p>
    <w:p>
      <w:pPr>
        <w:pStyle w:val="13"/>
        <w:numPr>
          <w:ilvl w:val="0"/>
          <w:numId w:val="5"/>
        </w:numPr>
        <w:ind w:firstLineChars="0"/>
        <w:jc w:val="left"/>
        <w:rPr>
          <w:rFonts w:asciiTheme="minorEastAsia" w:hAnsiTheme="minorEastAsia"/>
          <w:sz w:val="28"/>
        </w:rPr>
      </w:pPr>
      <w:r>
        <w:rPr>
          <w:rFonts w:hint="eastAsia" w:ascii="仿宋" w:hAnsi="仿宋" w:eastAsia="仿宋"/>
          <w:b/>
          <w:bCs/>
          <w:color w:val="000000"/>
          <w:sz w:val="24"/>
        </w:rPr>
        <w:t>Ⅰ</w:t>
      </w:r>
      <w:r>
        <w:rPr>
          <w:rFonts w:hint="eastAsia" w:asciiTheme="minorEastAsia" w:hAnsiTheme="minorEastAsia"/>
          <w:sz w:val="28"/>
        </w:rPr>
        <w:t>级</w:t>
      </w:r>
      <w:r>
        <w:rPr>
          <w:rFonts w:hint="eastAsia" w:ascii="仿宋" w:hAnsi="仿宋" w:eastAsia="仿宋"/>
          <w:b/>
          <w:bCs/>
          <w:color w:val="000000"/>
          <w:sz w:val="24"/>
        </w:rPr>
        <w:t xml:space="preserve">     </w:t>
      </w:r>
      <w:r>
        <w:rPr>
          <w:rFonts w:hint="eastAsia" w:asciiTheme="minorEastAsia" w:hAnsiTheme="minorEastAsia"/>
          <w:sz w:val="28"/>
        </w:rPr>
        <w:t>□</w:t>
      </w:r>
      <w:r>
        <w:rPr>
          <w:rFonts w:hint="eastAsia" w:ascii="仿宋" w:hAnsi="仿宋" w:eastAsia="仿宋"/>
          <w:b/>
          <w:bCs/>
          <w:color w:val="000000"/>
          <w:sz w:val="24"/>
        </w:rPr>
        <w:t>Ⅱ</w:t>
      </w:r>
      <w:r>
        <w:rPr>
          <w:rFonts w:hint="eastAsia" w:asciiTheme="minorEastAsia" w:hAnsiTheme="minorEastAsia"/>
          <w:sz w:val="28"/>
        </w:rPr>
        <w:t>级         □</w:t>
      </w:r>
      <w:r>
        <w:rPr>
          <w:rFonts w:hint="eastAsia" w:ascii="仿宋" w:hAnsi="仿宋" w:eastAsia="仿宋"/>
          <w:b/>
          <w:bCs/>
          <w:color w:val="000000"/>
          <w:sz w:val="24"/>
        </w:rPr>
        <w:t>Ⅲ</w:t>
      </w:r>
      <w:r>
        <w:rPr>
          <w:rFonts w:hint="eastAsia" w:asciiTheme="minorEastAsia" w:hAnsiTheme="minorEastAsia"/>
          <w:sz w:val="28"/>
        </w:rPr>
        <w:t>级         □</w:t>
      </w:r>
      <w:r>
        <w:rPr>
          <w:rFonts w:hint="eastAsia" w:ascii="仿宋" w:hAnsi="仿宋" w:eastAsia="仿宋"/>
          <w:b/>
          <w:bCs/>
          <w:color w:val="000000"/>
          <w:sz w:val="24"/>
        </w:rPr>
        <w:t>Ⅳ</w:t>
      </w:r>
      <w:r>
        <w:rPr>
          <w:rFonts w:hint="eastAsia" w:asciiTheme="minorEastAsia" w:hAnsiTheme="minorEastAsia"/>
          <w:sz w:val="28"/>
        </w:rPr>
        <w:t xml:space="preserve">级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2504"/>
        <w:gridCol w:w="4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vAlign w:val="center"/>
          </w:tcPr>
          <w:p>
            <w:pPr>
              <w:adjustRightInd w:val="0"/>
              <w:snapToGrid w:val="0"/>
              <w:spacing w:line="360" w:lineRule="auto"/>
              <w:ind w:firstLine="118" w:firstLineChars="49"/>
              <w:jc w:val="center"/>
              <w:rPr>
                <w:rFonts w:ascii="仿宋" w:hAnsi="仿宋" w:eastAsia="仿宋"/>
                <w:bCs/>
                <w:sz w:val="24"/>
              </w:rPr>
            </w:pPr>
            <w:r>
              <w:rPr>
                <w:rFonts w:ascii="仿宋" w:hAnsi="仿宋" w:eastAsia="仿宋"/>
                <w:bCs/>
                <w:sz w:val="24"/>
              </w:rPr>
              <w:t>等级符号</w:t>
            </w:r>
          </w:p>
        </w:tc>
        <w:tc>
          <w:tcPr>
            <w:tcW w:w="2504" w:type="dxa"/>
            <w:vAlign w:val="center"/>
          </w:tcPr>
          <w:p>
            <w:pPr>
              <w:adjustRightInd w:val="0"/>
              <w:snapToGrid w:val="0"/>
              <w:spacing w:line="360" w:lineRule="auto"/>
              <w:jc w:val="center"/>
              <w:rPr>
                <w:rFonts w:ascii="仿宋" w:hAnsi="仿宋" w:eastAsia="仿宋"/>
                <w:bCs/>
                <w:sz w:val="24"/>
              </w:rPr>
            </w:pPr>
            <w:r>
              <w:rPr>
                <w:rFonts w:ascii="仿宋" w:hAnsi="仿宋" w:eastAsia="仿宋"/>
                <w:bCs/>
                <w:sz w:val="24"/>
              </w:rPr>
              <w:t>评价指标分值区间</w:t>
            </w:r>
          </w:p>
        </w:tc>
        <w:tc>
          <w:tcPr>
            <w:tcW w:w="4493" w:type="dxa"/>
            <w:vAlign w:val="center"/>
          </w:tcPr>
          <w:p>
            <w:pPr>
              <w:adjustRightInd w:val="0"/>
              <w:snapToGrid w:val="0"/>
              <w:spacing w:line="360" w:lineRule="auto"/>
              <w:jc w:val="center"/>
              <w:rPr>
                <w:rFonts w:ascii="仿宋" w:hAnsi="仿宋" w:eastAsia="仿宋"/>
                <w:bCs/>
                <w:sz w:val="24"/>
              </w:rPr>
            </w:pPr>
            <w:r>
              <w:rPr>
                <w:rFonts w:hint="eastAsia" w:ascii="仿宋" w:hAnsi="仿宋" w:eastAsia="仿宋"/>
                <w:bCs/>
                <w:sz w:val="24"/>
              </w:rPr>
              <w:t>等级含义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vAlign w:val="center"/>
          </w:tcPr>
          <w:p>
            <w:pPr>
              <w:adjustRightInd w:val="0"/>
              <w:snapToGrid w:val="0"/>
              <w:spacing w:line="360" w:lineRule="auto"/>
              <w:jc w:val="center"/>
            </w:pPr>
            <w:r>
              <w:rPr>
                <w:rFonts w:hint="eastAsia" w:ascii="仿宋" w:hAnsi="仿宋" w:eastAsia="仿宋"/>
                <w:bCs/>
                <w:sz w:val="24"/>
              </w:rPr>
              <w:t>Ⅰ</w:t>
            </w:r>
          </w:p>
        </w:tc>
        <w:tc>
          <w:tcPr>
            <w:tcW w:w="2504" w:type="dxa"/>
            <w:vAlign w:val="center"/>
          </w:tcPr>
          <w:p>
            <w:pPr>
              <w:adjustRightInd w:val="0"/>
              <w:snapToGrid w:val="0"/>
              <w:spacing w:line="360" w:lineRule="auto"/>
              <w:jc w:val="center"/>
              <w:rPr>
                <w:rFonts w:ascii="仿宋" w:hAnsi="仿宋" w:eastAsia="仿宋"/>
                <w:sz w:val="24"/>
              </w:rPr>
            </w:pPr>
            <w:r>
              <w:rPr>
                <w:rFonts w:hint="eastAsia" w:ascii="仿宋" w:hAnsi="仿宋" w:eastAsia="仿宋"/>
                <w:sz w:val="24"/>
              </w:rPr>
              <w:t>[90-100]</w:t>
            </w:r>
          </w:p>
        </w:tc>
        <w:tc>
          <w:tcPr>
            <w:tcW w:w="4493" w:type="dxa"/>
            <w:vAlign w:val="center"/>
          </w:tcPr>
          <w:p>
            <w:pPr>
              <w:adjustRightInd w:val="0"/>
              <w:snapToGrid w:val="0"/>
              <w:spacing w:line="360" w:lineRule="auto"/>
              <w:jc w:val="center"/>
              <w:rPr>
                <w:rFonts w:ascii="仿宋" w:hAnsi="仿宋" w:eastAsia="仿宋"/>
                <w:sz w:val="24"/>
              </w:rPr>
            </w:pPr>
            <w:r>
              <w:rPr>
                <w:rFonts w:hint="eastAsia" w:ascii="仿宋" w:hAnsi="仿宋" w:eastAsia="仿宋"/>
                <w:bCs/>
                <w:sz w:val="24"/>
              </w:rPr>
              <w:t>危险品安全运行保障综合能力健全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vAlign w:val="center"/>
          </w:tcPr>
          <w:p>
            <w:pPr>
              <w:adjustRightInd w:val="0"/>
              <w:snapToGrid w:val="0"/>
              <w:spacing w:line="360" w:lineRule="auto"/>
              <w:jc w:val="center"/>
              <w:rPr>
                <w:rFonts w:ascii="仿宋" w:hAnsi="仿宋" w:eastAsia="仿宋"/>
                <w:bCs/>
                <w:sz w:val="24"/>
              </w:rPr>
            </w:pPr>
            <w:r>
              <w:rPr>
                <w:rFonts w:hint="eastAsia" w:ascii="仿宋" w:hAnsi="仿宋" w:eastAsia="仿宋"/>
                <w:bCs/>
                <w:sz w:val="24"/>
              </w:rPr>
              <w:t>Ⅱ</w:t>
            </w:r>
          </w:p>
        </w:tc>
        <w:tc>
          <w:tcPr>
            <w:tcW w:w="2504" w:type="dxa"/>
            <w:vAlign w:val="center"/>
          </w:tcPr>
          <w:p>
            <w:pPr>
              <w:adjustRightInd w:val="0"/>
              <w:snapToGrid w:val="0"/>
              <w:spacing w:line="360" w:lineRule="auto"/>
              <w:jc w:val="center"/>
              <w:rPr>
                <w:rFonts w:ascii="仿宋" w:hAnsi="仿宋" w:eastAsia="仿宋"/>
                <w:sz w:val="24"/>
              </w:rPr>
            </w:pPr>
            <w:r>
              <w:rPr>
                <w:rFonts w:hint="eastAsia" w:ascii="仿宋" w:hAnsi="仿宋" w:eastAsia="仿宋"/>
                <w:sz w:val="24"/>
              </w:rPr>
              <w:t>[80-90）</w:t>
            </w:r>
          </w:p>
        </w:tc>
        <w:tc>
          <w:tcPr>
            <w:tcW w:w="4493" w:type="dxa"/>
            <w:vAlign w:val="center"/>
          </w:tcPr>
          <w:p>
            <w:pPr>
              <w:adjustRightInd w:val="0"/>
              <w:snapToGrid w:val="0"/>
              <w:spacing w:line="360" w:lineRule="auto"/>
              <w:jc w:val="center"/>
              <w:rPr>
                <w:rFonts w:ascii="仿宋" w:hAnsi="仿宋" w:eastAsia="仿宋"/>
                <w:sz w:val="24"/>
              </w:rPr>
            </w:pPr>
            <w:r>
              <w:rPr>
                <w:rFonts w:hint="eastAsia" w:ascii="仿宋" w:hAnsi="仿宋" w:eastAsia="仿宋"/>
                <w:bCs/>
                <w:sz w:val="24"/>
              </w:rPr>
              <w:t>危险品安全运行保障综合能力比较健全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vAlign w:val="center"/>
          </w:tcPr>
          <w:p>
            <w:pPr>
              <w:adjustRightInd w:val="0"/>
              <w:snapToGrid w:val="0"/>
              <w:spacing w:line="360" w:lineRule="auto"/>
              <w:jc w:val="center"/>
              <w:rPr>
                <w:rFonts w:ascii="仿宋" w:hAnsi="仿宋" w:eastAsia="仿宋"/>
                <w:bCs/>
                <w:sz w:val="24"/>
              </w:rPr>
            </w:pPr>
            <w:r>
              <w:rPr>
                <w:rFonts w:hint="eastAsia" w:ascii="仿宋" w:hAnsi="仿宋" w:eastAsia="仿宋"/>
                <w:bCs/>
                <w:sz w:val="24"/>
              </w:rPr>
              <w:t>Ⅲ</w:t>
            </w:r>
          </w:p>
        </w:tc>
        <w:tc>
          <w:tcPr>
            <w:tcW w:w="2504" w:type="dxa"/>
            <w:vAlign w:val="center"/>
          </w:tcPr>
          <w:p>
            <w:pPr>
              <w:adjustRightInd w:val="0"/>
              <w:snapToGrid w:val="0"/>
              <w:spacing w:line="360" w:lineRule="auto"/>
              <w:jc w:val="center"/>
              <w:rPr>
                <w:rFonts w:ascii="仿宋" w:hAnsi="仿宋" w:eastAsia="仿宋"/>
                <w:sz w:val="24"/>
              </w:rPr>
            </w:pPr>
            <w:r>
              <w:rPr>
                <w:rFonts w:hint="eastAsia" w:ascii="仿宋" w:hAnsi="仿宋" w:eastAsia="仿宋"/>
                <w:sz w:val="24"/>
              </w:rPr>
              <w:t>[60-80）</w:t>
            </w:r>
          </w:p>
        </w:tc>
        <w:tc>
          <w:tcPr>
            <w:tcW w:w="4493" w:type="dxa"/>
            <w:vAlign w:val="center"/>
          </w:tcPr>
          <w:p>
            <w:pPr>
              <w:tabs>
                <w:tab w:val="left" w:pos="1140"/>
              </w:tabs>
              <w:adjustRightInd w:val="0"/>
              <w:snapToGrid w:val="0"/>
              <w:spacing w:line="360" w:lineRule="auto"/>
              <w:jc w:val="center"/>
              <w:rPr>
                <w:rFonts w:ascii="仿宋" w:hAnsi="仿宋" w:eastAsia="仿宋"/>
                <w:sz w:val="24"/>
              </w:rPr>
            </w:pPr>
            <w:r>
              <w:rPr>
                <w:rFonts w:hint="eastAsia" w:ascii="仿宋" w:hAnsi="仿宋" w:eastAsia="仿宋"/>
                <w:bCs/>
                <w:sz w:val="24"/>
              </w:rPr>
              <w:t>危险品安全运行综合保障能力基本健全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vAlign w:val="center"/>
          </w:tcPr>
          <w:p>
            <w:pPr>
              <w:adjustRightInd w:val="0"/>
              <w:snapToGrid w:val="0"/>
              <w:spacing w:line="360" w:lineRule="auto"/>
              <w:jc w:val="center"/>
              <w:rPr>
                <w:rFonts w:ascii="仿宋" w:hAnsi="仿宋" w:eastAsia="仿宋"/>
                <w:bCs/>
                <w:sz w:val="24"/>
              </w:rPr>
            </w:pPr>
            <w:r>
              <w:rPr>
                <w:rFonts w:hint="eastAsia" w:ascii="仿宋" w:hAnsi="仿宋" w:eastAsia="仿宋"/>
                <w:bCs/>
                <w:sz w:val="24"/>
              </w:rPr>
              <w:t>Ⅳ</w:t>
            </w:r>
          </w:p>
        </w:tc>
        <w:tc>
          <w:tcPr>
            <w:tcW w:w="2504" w:type="dxa"/>
            <w:vAlign w:val="center"/>
          </w:tcPr>
          <w:p>
            <w:pPr>
              <w:adjustRightInd w:val="0"/>
              <w:snapToGrid w:val="0"/>
              <w:spacing w:line="360" w:lineRule="auto"/>
              <w:jc w:val="center"/>
              <w:rPr>
                <w:rFonts w:ascii="仿宋" w:hAnsi="仿宋" w:eastAsia="仿宋"/>
                <w:sz w:val="24"/>
              </w:rPr>
            </w:pPr>
            <w:r>
              <w:rPr>
                <w:rFonts w:hint="eastAsia" w:ascii="仿宋" w:hAnsi="仿宋" w:eastAsia="仿宋"/>
                <w:sz w:val="24"/>
              </w:rPr>
              <w:t>[0-60）</w:t>
            </w:r>
          </w:p>
        </w:tc>
        <w:tc>
          <w:tcPr>
            <w:tcW w:w="4493" w:type="dxa"/>
            <w:vAlign w:val="center"/>
          </w:tcPr>
          <w:p>
            <w:pPr>
              <w:tabs>
                <w:tab w:val="left" w:pos="1140"/>
              </w:tabs>
              <w:adjustRightInd w:val="0"/>
              <w:snapToGrid w:val="0"/>
              <w:spacing w:line="360" w:lineRule="auto"/>
              <w:jc w:val="center"/>
              <w:rPr>
                <w:rFonts w:ascii="仿宋" w:hAnsi="仿宋" w:eastAsia="仿宋"/>
                <w:sz w:val="24"/>
              </w:rPr>
            </w:pPr>
            <w:r>
              <w:rPr>
                <w:rFonts w:hint="eastAsia" w:ascii="仿宋" w:hAnsi="仿宋" w:eastAsia="仿宋"/>
                <w:bCs/>
                <w:sz w:val="24"/>
              </w:rPr>
              <w:t>不具备危险品安全运行保障能力</w:t>
            </w:r>
          </w:p>
        </w:tc>
      </w:tr>
    </w:tbl>
    <w:p>
      <w:pPr>
        <w:pStyle w:val="13"/>
        <w:numPr>
          <w:ilvl w:val="0"/>
          <w:numId w:val="4"/>
        </w:numPr>
        <w:ind w:firstLineChars="0"/>
        <w:jc w:val="left"/>
        <w:rPr>
          <w:rFonts w:asciiTheme="minorEastAsia" w:hAnsiTheme="minorEastAsia"/>
          <w:sz w:val="28"/>
        </w:rPr>
      </w:pPr>
      <w:r>
        <w:rPr>
          <w:rFonts w:hint="eastAsia" w:asciiTheme="minorEastAsia" w:hAnsiTheme="minorEastAsia"/>
          <w:sz w:val="28"/>
        </w:rPr>
        <w:t>能力分析</w:t>
      </w:r>
    </w:p>
    <w:p>
      <w:pPr>
        <w:ind w:firstLine="720" w:firstLineChars="257"/>
        <w:jc w:val="left"/>
        <w:rPr>
          <w:rFonts w:asciiTheme="minorEastAsia" w:hAnsiTheme="minorEastAsia"/>
          <w:sz w:val="28"/>
        </w:rPr>
      </w:pPr>
      <w:r>
        <w:rPr>
          <w:rFonts w:hint="eastAsia" w:asciiTheme="minorEastAsia" w:hAnsiTheme="minorEastAsia"/>
          <w:sz w:val="28"/>
        </w:rPr>
        <w:t>为更好地指导公司危险品安全管理工作，本报告分别从公司的组织管理、标准管理、操作保障、应急处置、培训管理等五大方面进行安全运行保障能力分析。</w:t>
      </w:r>
    </w:p>
    <w:p>
      <w:pPr>
        <w:pStyle w:val="13"/>
        <w:numPr>
          <w:ilvl w:val="0"/>
          <w:numId w:val="6"/>
        </w:numPr>
        <w:ind w:hanging="153" w:firstLineChars="0"/>
        <w:jc w:val="left"/>
        <w:rPr>
          <w:rFonts w:asciiTheme="minorEastAsia" w:hAnsiTheme="minorEastAsia"/>
          <w:sz w:val="28"/>
        </w:rPr>
      </w:pPr>
      <w:r>
        <w:rPr>
          <w:rFonts w:hint="eastAsia" w:asciiTheme="minorEastAsia" w:hAnsiTheme="minorEastAsia"/>
          <w:sz w:val="28"/>
        </w:rPr>
        <w:t>组织管理</w:t>
      </w:r>
    </w:p>
    <w:p>
      <w:pPr>
        <w:pStyle w:val="13"/>
        <w:ind w:firstLine="720" w:firstLineChars="257"/>
        <w:jc w:val="left"/>
        <w:rPr>
          <w:rFonts w:asciiTheme="minorEastAsia" w:hAnsiTheme="minorEastAsia"/>
          <w:sz w:val="28"/>
        </w:rPr>
      </w:pPr>
      <w:r>
        <w:rPr>
          <w:rFonts w:hint="eastAsia" w:asciiTheme="minorEastAsia" w:hAnsiTheme="minorEastAsia"/>
          <w:sz w:val="28"/>
        </w:rPr>
        <w:t>真正的安全离不开健康、健全的组织管理，组织管理能力体现在组织机构保障能力、合作方管理能力、信息管理能力、应急管理能力自我监督管理能力等方面。本企业在组织管理方面概括如下：</w:t>
      </w:r>
    </w:p>
    <w:p>
      <w:pPr>
        <w:pStyle w:val="13"/>
        <w:ind w:firstLine="720" w:firstLineChars="257"/>
        <w:jc w:val="left"/>
        <w:rPr>
          <w:rFonts w:asciiTheme="minorEastAsia" w:hAnsiTheme="minorEastAsia"/>
          <w:sz w:val="28"/>
        </w:rPr>
      </w:pPr>
      <w:r>
        <w:rPr>
          <w:rFonts w:hint="eastAsia" w:asciiTheme="minorEastAsia" w:hAnsiTheme="minorEastAsia"/>
          <w:sz w:val="28"/>
        </w:rPr>
        <w:t xml:space="preserve"> 1）</w:t>
      </w:r>
    </w:p>
    <w:p>
      <w:pPr>
        <w:pStyle w:val="13"/>
        <w:ind w:firstLine="720" w:firstLineChars="257"/>
        <w:jc w:val="left"/>
        <w:rPr>
          <w:rFonts w:asciiTheme="minorEastAsia" w:hAnsiTheme="minorEastAsia"/>
          <w:sz w:val="28"/>
        </w:rPr>
      </w:pPr>
      <w:r>
        <w:rPr>
          <w:rFonts w:hint="eastAsia" w:asciiTheme="minorEastAsia" w:hAnsiTheme="minorEastAsia"/>
          <w:sz w:val="28"/>
        </w:rPr>
        <w:t>2）</w:t>
      </w:r>
    </w:p>
    <w:p>
      <w:pPr>
        <w:pStyle w:val="13"/>
        <w:ind w:firstLine="720" w:firstLineChars="257"/>
        <w:jc w:val="left"/>
        <w:rPr>
          <w:rFonts w:asciiTheme="minorEastAsia" w:hAnsiTheme="minorEastAsia"/>
          <w:sz w:val="28"/>
        </w:rPr>
      </w:pPr>
      <w:r>
        <w:rPr>
          <w:rFonts w:hint="eastAsia" w:asciiTheme="minorEastAsia" w:hAnsiTheme="minorEastAsia"/>
          <w:sz w:val="28"/>
        </w:rPr>
        <w:t>3）</w:t>
      </w:r>
    </w:p>
    <w:p>
      <w:pPr>
        <w:pStyle w:val="13"/>
        <w:ind w:firstLine="720" w:firstLineChars="257"/>
        <w:jc w:val="left"/>
        <w:rPr>
          <w:rFonts w:asciiTheme="minorEastAsia" w:hAnsiTheme="minorEastAsia"/>
          <w:sz w:val="28"/>
        </w:rPr>
      </w:pPr>
      <w:r>
        <w:rPr>
          <w:rFonts w:hint="eastAsia" w:asciiTheme="minorEastAsia" w:hAnsiTheme="minorEastAsia"/>
          <w:sz w:val="28"/>
        </w:rPr>
        <w:t>本企业在组织管理方面存在如下问题：</w:t>
      </w:r>
      <w:r>
        <w:rPr>
          <w:rFonts w:asciiTheme="minorEastAsia" w:hAnsiTheme="minorEastAsia"/>
          <w:sz w:val="28"/>
        </w:rPr>
        <w:t xml:space="preserve"> </w:t>
      </w:r>
    </w:p>
    <w:p>
      <w:pPr>
        <w:pStyle w:val="13"/>
        <w:numPr>
          <w:ilvl w:val="0"/>
          <w:numId w:val="7"/>
        </w:numPr>
        <w:ind w:firstLineChars="0"/>
        <w:jc w:val="left"/>
        <w:rPr>
          <w:rFonts w:asciiTheme="minorEastAsia" w:hAnsiTheme="minorEastAsia"/>
          <w:sz w:val="28"/>
        </w:rPr>
      </w:pPr>
    </w:p>
    <w:p>
      <w:pPr>
        <w:pStyle w:val="13"/>
        <w:numPr>
          <w:ilvl w:val="0"/>
          <w:numId w:val="7"/>
        </w:numPr>
        <w:ind w:firstLineChars="0"/>
        <w:jc w:val="left"/>
        <w:rPr>
          <w:rFonts w:asciiTheme="minorEastAsia" w:hAnsiTheme="minorEastAsia"/>
          <w:sz w:val="28"/>
        </w:rPr>
      </w:pPr>
    </w:p>
    <w:p>
      <w:pPr>
        <w:pStyle w:val="13"/>
        <w:numPr>
          <w:ilvl w:val="0"/>
          <w:numId w:val="6"/>
        </w:numPr>
        <w:ind w:hanging="153" w:firstLineChars="0"/>
        <w:jc w:val="left"/>
        <w:rPr>
          <w:rFonts w:asciiTheme="minorEastAsia" w:hAnsiTheme="minorEastAsia"/>
          <w:sz w:val="28"/>
        </w:rPr>
      </w:pPr>
      <w:r>
        <w:rPr>
          <w:rFonts w:hint="eastAsia" w:asciiTheme="minorEastAsia" w:hAnsiTheme="minorEastAsia"/>
          <w:sz w:val="28"/>
        </w:rPr>
        <w:t>标准管理</w:t>
      </w:r>
    </w:p>
    <w:p>
      <w:pPr>
        <w:pStyle w:val="13"/>
        <w:ind w:firstLine="720" w:firstLineChars="257"/>
        <w:jc w:val="left"/>
        <w:rPr>
          <w:rFonts w:asciiTheme="minorEastAsia" w:hAnsiTheme="minorEastAsia"/>
          <w:sz w:val="28"/>
        </w:rPr>
      </w:pPr>
      <w:r>
        <w:rPr>
          <w:rFonts w:hint="eastAsia" w:asciiTheme="minorEastAsia" w:hAnsiTheme="minorEastAsia"/>
          <w:sz w:val="28"/>
        </w:rPr>
        <w:t>标准管理能力是企业防范风险、提升效率的关键指标，标准管理能力体现在标准制定能力、标准规范能力、标准控制能力。本企业在标准管理方面概括如下：(参考模板)</w:t>
      </w:r>
    </w:p>
    <w:p>
      <w:pPr>
        <w:pStyle w:val="13"/>
        <w:ind w:firstLine="720" w:firstLineChars="257"/>
        <w:jc w:val="left"/>
        <w:rPr>
          <w:rFonts w:asciiTheme="minorEastAsia" w:hAnsiTheme="minorEastAsia"/>
          <w:sz w:val="28"/>
        </w:rPr>
      </w:pPr>
      <w:r>
        <w:rPr>
          <w:rFonts w:hint="eastAsia" w:asciiTheme="minorEastAsia" w:hAnsiTheme="minorEastAsia"/>
          <w:sz w:val="28"/>
        </w:rPr>
        <w:t>1）</w:t>
      </w:r>
    </w:p>
    <w:p>
      <w:pPr>
        <w:pStyle w:val="13"/>
        <w:ind w:firstLine="720" w:firstLineChars="257"/>
        <w:jc w:val="left"/>
        <w:rPr>
          <w:rFonts w:asciiTheme="minorEastAsia" w:hAnsiTheme="minorEastAsia"/>
          <w:sz w:val="28"/>
        </w:rPr>
      </w:pPr>
      <w:r>
        <w:rPr>
          <w:rFonts w:hint="eastAsia" w:asciiTheme="minorEastAsia" w:hAnsiTheme="minorEastAsia"/>
          <w:sz w:val="28"/>
        </w:rPr>
        <w:t>2）</w:t>
      </w:r>
    </w:p>
    <w:p>
      <w:pPr>
        <w:pStyle w:val="13"/>
        <w:ind w:firstLine="720" w:firstLineChars="257"/>
        <w:jc w:val="left"/>
        <w:rPr>
          <w:rFonts w:asciiTheme="minorEastAsia" w:hAnsiTheme="minorEastAsia"/>
          <w:sz w:val="28"/>
        </w:rPr>
      </w:pPr>
      <w:r>
        <w:rPr>
          <w:rFonts w:hint="eastAsia" w:asciiTheme="minorEastAsia" w:hAnsiTheme="minorEastAsia"/>
          <w:sz w:val="28"/>
        </w:rPr>
        <w:t>3）</w:t>
      </w:r>
    </w:p>
    <w:p>
      <w:pPr>
        <w:pStyle w:val="13"/>
        <w:ind w:firstLine="566" w:firstLineChars="202"/>
        <w:jc w:val="left"/>
        <w:rPr>
          <w:rFonts w:asciiTheme="minorEastAsia" w:hAnsiTheme="minorEastAsia"/>
          <w:sz w:val="28"/>
        </w:rPr>
      </w:pPr>
      <w:r>
        <w:rPr>
          <w:rFonts w:hint="eastAsia" w:asciiTheme="minorEastAsia" w:hAnsiTheme="minorEastAsia"/>
          <w:sz w:val="28"/>
        </w:rPr>
        <w:t>另外，本企业在标准管理方面存在如下问题：</w:t>
      </w:r>
    </w:p>
    <w:p>
      <w:pPr>
        <w:pStyle w:val="13"/>
        <w:ind w:firstLine="566" w:firstLineChars="202"/>
        <w:jc w:val="left"/>
        <w:rPr>
          <w:rFonts w:asciiTheme="minorEastAsia" w:hAnsiTheme="minorEastAsia"/>
          <w:sz w:val="28"/>
        </w:rPr>
      </w:pPr>
      <w:r>
        <w:rPr>
          <w:rFonts w:hint="eastAsia" w:asciiTheme="minorEastAsia" w:hAnsiTheme="minorEastAsia"/>
          <w:sz w:val="28"/>
        </w:rPr>
        <w:t>a)</w:t>
      </w:r>
    </w:p>
    <w:p>
      <w:pPr>
        <w:pStyle w:val="13"/>
        <w:ind w:firstLine="566" w:firstLineChars="202"/>
        <w:jc w:val="left"/>
        <w:rPr>
          <w:rFonts w:asciiTheme="minorEastAsia" w:hAnsiTheme="minorEastAsia"/>
          <w:sz w:val="28"/>
        </w:rPr>
      </w:pPr>
      <w:r>
        <w:rPr>
          <w:rFonts w:hint="eastAsia" w:asciiTheme="minorEastAsia" w:hAnsiTheme="minorEastAsia"/>
          <w:sz w:val="28"/>
        </w:rPr>
        <w:t>b)</w:t>
      </w:r>
    </w:p>
    <w:p>
      <w:pPr>
        <w:pStyle w:val="13"/>
        <w:ind w:firstLine="566" w:firstLineChars="202"/>
        <w:jc w:val="left"/>
        <w:rPr>
          <w:rFonts w:asciiTheme="minorEastAsia" w:hAnsiTheme="minorEastAsia"/>
          <w:sz w:val="28"/>
        </w:rPr>
      </w:pPr>
      <w:r>
        <w:rPr>
          <w:rFonts w:hint="eastAsia" w:asciiTheme="minorEastAsia" w:hAnsiTheme="minorEastAsia"/>
          <w:sz w:val="28"/>
        </w:rPr>
        <w:t>c)</w:t>
      </w:r>
    </w:p>
    <w:p>
      <w:pPr>
        <w:pStyle w:val="13"/>
        <w:numPr>
          <w:ilvl w:val="0"/>
          <w:numId w:val="6"/>
        </w:numPr>
        <w:ind w:hanging="153" w:firstLineChars="0"/>
        <w:jc w:val="left"/>
        <w:rPr>
          <w:rFonts w:asciiTheme="minorEastAsia" w:hAnsiTheme="minorEastAsia"/>
          <w:sz w:val="28"/>
        </w:rPr>
      </w:pPr>
      <w:r>
        <w:rPr>
          <w:rFonts w:hint="eastAsia" w:asciiTheme="minorEastAsia" w:hAnsiTheme="minorEastAsia"/>
          <w:sz w:val="28"/>
        </w:rPr>
        <w:t>操作保障</w:t>
      </w:r>
    </w:p>
    <w:p>
      <w:pPr>
        <w:pStyle w:val="13"/>
        <w:ind w:firstLine="560"/>
        <w:rPr>
          <w:rFonts w:asciiTheme="minorEastAsia" w:hAnsiTheme="minorEastAsia"/>
          <w:sz w:val="28"/>
        </w:rPr>
      </w:pPr>
      <w:r>
        <w:rPr>
          <w:rFonts w:hint="eastAsia" w:asciiTheme="minorEastAsia" w:hAnsiTheme="minorEastAsia"/>
          <w:sz w:val="28"/>
        </w:rPr>
        <w:t>操作保障是企业组织管理与标准管理的落脚点，涉及客运保障、普通货邮保障、危险品收运、危险品存储、地面保障等。本企业在操作保障方面概括如下：(参考模板)</w:t>
      </w:r>
    </w:p>
    <w:p>
      <w:pPr>
        <w:pStyle w:val="13"/>
        <w:ind w:firstLine="720" w:firstLineChars="257"/>
        <w:jc w:val="left"/>
        <w:rPr>
          <w:rFonts w:asciiTheme="minorEastAsia" w:hAnsiTheme="minorEastAsia"/>
          <w:sz w:val="28"/>
        </w:rPr>
      </w:pPr>
      <w:r>
        <w:rPr>
          <w:rFonts w:hint="eastAsia" w:asciiTheme="minorEastAsia" w:hAnsiTheme="minorEastAsia"/>
          <w:sz w:val="28"/>
        </w:rPr>
        <w:t>1）</w:t>
      </w:r>
    </w:p>
    <w:p>
      <w:pPr>
        <w:pStyle w:val="13"/>
        <w:ind w:firstLine="720" w:firstLineChars="257"/>
        <w:jc w:val="left"/>
        <w:rPr>
          <w:rFonts w:asciiTheme="minorEastAsia" w:hAnsiTheme="minorEastAsia"/>
          <w:sz w:val="28"/>
        </w:rPr>
      </w:pPr>
      <w:r>
        <w:rPr>
          <w:rFonts w:hint="eastAsia" w:asciiTheme="minorEastAsia" w:hAnsiTheme="minorEastAsia"/>
          <w:sz w:val="28"/>
        </w:rPr>
        <w:t>2）</w:t>
      </w:r>
    </w:p>
    <w:p>
      <w:pPr>
        <w:pStyle w:val="13"/>
        <w:ind w:firstLine="720" w:firstLineChars="257"/>
        <w:jc w:val="left"/>
        <w:rPr>
          <w:rFonts w:asciiTheme="minorEastAsia" w:hAnsiTheme="minorEastAsia"/>
          <w:sz w:val="28"/>
        </w:rPr>
      </w:pPr>
      <w:r>
        <w:rPr>
          <w:rFonts w:hint="eastAsia" w:asciiTheme="minorEastAsia" w:hAnsiTheme="minorEastAsia"/>
          <w:sz w:val="28"/>
        </w:rPr>
        <w:t>3）</w:t>
      </w:r>
    </w:p>
    <w:p>
      <w:pPr>
        <w:pStyle w:val="13"/>
        <w:ind w:firstLine="560"/>
        <w:rPr>
          <w:rFonts w:asciiTheme="minorEastAsia" w:hAnsiTheme="minorEastAsia"/>
          <w:sz w:val="28"/>
        </w:rPr>
      </w:pPr>
      <w:r>
        <w:rPr>
          <w:rFonts w:hint="eastAsia" w:asciiTheme="minorEastAsia" w:hAnsiTheme="minorEastAsia"/>
          <w:sz w:val="28"/>
        </w:rPr>
        <w:t>另外，本企业在操作保障方面存在如下问题：</w:t>
      </w:r>
    </w:p>
    <w:p>
      <w:pPr>
        <w:pStyle w:val="13"/>
        <w:ind w:firstLine="566" w:firstLineChars="202"/>
        <w:jc w:val="left"/>
        <w:rPr>
          <w:rFonts w:asciiTheme="minorEastAsia" w:hAnsiTheme="minorEastAsia"/>
          <w:sz w:val="28"/>
        </w:rPr>
      </w:pPr>
      <w:r>
        <w:rPr>
          <w:rFonts w:hint="eastAsia" w:asciiTheme="minorEastAsia" w:hAnsiTheme="minorEastAsia"/>
          <w:sz w:val="28"/>
        </w:rPr>
        <w:t>a)</w:t>
      </w:r>
    </w:p>
    <w:p>
      <w:pPr>
        <w:pStyle w:val="13"/>
        <w:ind w:firstLine="566" w:firstLineChars="202"/>
        <w:jc w:val="left"/>
        <w:rPr>
          <w:rFonts w:asciiTheme="minorEastAsia" w:hAnsiTheme="minorEastAsia"/>
          <w:sz w:val="28"/>
        </w:rPr>
      </w:pPr>
      <w:r>
        <w:rPr>
          <w:rFonts w:hint="eastAsia" w:asciiTheme="minorEastAsia" w:hAnsiTheme="minorEastAsia"/>
          <w:sz w:val="28"/>
        </w:rPr>
        <w:t>b)</w:t>
      </w:r>
    </w:p>
    <w:p>
      <w:pPr>
        <w:pStyle w:val="13"/>
        <w:ind w:firstLine="566" w:firstLineChars="202"/>
        <w:jc w:val="left"/>
        <w:rPr>
          <w:rFonts w:asciiTheme="minorEastAsia" w:hAnsiTheme="minorEastAsia"/>
          <w:sz w:val="28"/>
        </w:rPr>
      </w:pPr>
      <w:r>
        <w:rPr>
          <w:rFonts w:hint="eastAsia" w:asciiTheme="minorEastAsia" w:hAnsiTheme="minorEastAsia"/>
          <w:sz w:val="28"/>
        </w:rPr>
        <w:t>c)</w:t>
      </w:r>
    </w:p>
    <w:p>
      <w:pPr>
        <w:pStyle w:val="13"/>
        <w:numPr>
          <w:ilvl w:val="0"/>
          <w:numId w:val="6"/>
        </w:numPr>
        <w:ind w:hanging="153" w:firstLineChars="0"/>
        <w:jc w:val="left"/>
        <w:rPr>
          <w:rFonts w:asciiTheme="minorEastAsia" w:hAnsiTheme="minorEastAsia"/>
          <w:sz w:val="28"/>
        </w:rPr>
      </w:pPr>
      <w:r>
        <w:rPr>
          <w:rFonts w:hint="eastAsia" w:asciiTheme="minorEastAsia" w:hAnsiTheme="minorEastAsia"/>
          <w:sz w:val="28"/>
        </w:rPr>
        <w:t>应急处置</w:t>
      </w:r>
    </w:p>
    <w:p>
      <w:pPr>
        <w:pStyle w:val="13"/>
        <w:ind w:firstLine="720" w:firstLineChars="257"/>
        <w:jc w:val="left"/>
        <w:rPr>
          <w:rFonts w:asciiTheme="minorEastAsia" w:hAnsiTheme="minorEastAsia"/>
          <w:sz w:val="28"/>
        </w:rPr>
      </w:pPr>
      <w:r>
        <w:rPr>
          <w:rFonts w:hint="eastAsia" w:asciiTheme="minorEastAsia" w:hAnsiTheme="minorEastAsia"/>
          <w:sz w:val="28"/>
        </w:rPr>
        <w:t>突发事件的应急处置能力也是体现企业危险品安全运行保障能力的重要一面，包括应急处置程序、应急处置措施、应急演练能力等。本企业在应急处置方面概括如下：(参考模板)</w:t>
      </w:r>
    </w:p>
    <w:p>
      <w:pPr>
        <w:pStyle w:val="13"/>
        <w:ind w:firstLine="720" w:firstLineChars="257"/>
        <w:jc w:val="left"/>
        <w:rPr>
          <w:rFonts w:asciiTheme="minorEastAsia" w:hAnsiTheme="minorEastAsia"/>
          <w:sz w:val="28"/>
        </w:rPr>
      </w:pPr>
      <w:r>
        <w:rPr>
          <w:rFonts w:hint="eastAsia" w:asciiTheme="minorEastAsia" w:hAnsiTheme="minorEastAsia"/>
          <w:sz w:val="28"/>
        </w:rPr>
        <w:t>1）</w:t>
      </w:r>
    </w:p>
    <w:p>
      <w:pPr>
        <w:pStyle w:val="13"/>
        <w:ind w:firstLine="720" w:firstLineChars="257"/>
        <w:jc w:val="left"/>
        <w:rPr>
          <w:rFonts w:asciiTheme="minorEastAsia" w:hAnsiTheme="minorEastAsia"/>
          <w:sz w:val="28"/>
        </w:rPr>
      </w:pPr>
      <w:r>
        <w:rPr>
          <w:rFonts w:hint="eastAsia" w:asciiTheme="minorEastAsia" w:hAnsiTheme="minorEastAsia"/>
          <w:sz w:val="28"/>
        </w:rPr>
        <w:t>2）</w:t>
      </w:r>
    </w:p>
    <w:p>
      <w:pPr>
        <w:pStyle w:val="13"/>
        <w:ind w:firstLine="720" w:firstLineChars="257"/>
        <w:jc w:val="left"/>
        <w:rPr>
          <w:rFonts w:asciiTheme="minorEastAsia" w:hAnsiTheme="minorEastAsia"/>
          <w:sz w:val="28"/>
        </w:rPr>
      </w:pPr>
      <w:r>
        <w:rPr>
          <w:rFonts w:hint="eastAsia" w:asciiTheme="minorEastAsia" w:hAnsiTheme="minorEastAsia"/>
          <w:sz w:val="28"/>
        </w:rPr>
        <w:t>3）</w:t>
      </w:r>
    </w:p>
    <w:p>
      <w:pPr>
        <w:pStyle w:val="13"/>
        <w:ind w:firstLine="720" w:firstLineChars="257"/>
        <w:jc w:val="left"/>
        <w:rPr>
          <w:rFonts w:asciiTheme="minorEastAsia" w:hAnsiTheme="minorEastAsia"/>
          <w:sz w:val="28"/>
        </w:rPr>
      </w:pPr>
      <w:r>
        <w:rPr>
          <w:rFonts w:hint="eastAsia" w:asciiTheme="minorEastAsia" w:hAnsiTheme="minorEastAsia"/>
          <w:sz w:val="28"/>
        </w:rPr>
        <w:t>另外，本企业在应急处置方面存在如下问题：</w:t>
      </w:r>
    </w:p>
    <w:p>
      <w:pPr>
        <w:pStyle w:val="13"/>
        <w:ind w:firstLine="566" w:firstLineChars="202"/>
        <w:jc w:val="left"/>
        <w:rPr>
          <w:rFonts w:asciiTheme="minorEastAsia" w:hAnsiTheme="minorEastAsia"/>
          <w:sz w:val="28"/>
        </w:rPr>
      </w:pPr>
      <w:r>
        <w:rPr>
          <w:rFonts w:hint="eastAsia" w:asciiTheme="minorEastAsia" w:hAnsiTheme="minorEastAsia"/>
          <w:sz w:val="28"/>
        </w:rPr>
        <w:t>a)</w:t>
      </w:r>
    </w:p>
    <w:p>
      <w:pPr>
        <w:pStyle w:val="13"/>
        <w:ind w:firstLine="566" w:firstLineChars="202"/>
        <w:jc w:val="left"/>
        <w:rPr>
          <w:rFonts w:asciiTheme="minorEastAsia" w:hAnsiTheme="minorEastAsia"/>
          <w:sz w:val="28"/>
        </w:rPr>
      </w:pPr>
      <w:r>
        <w:rPr>
          <w:rFonts w:hint="eastAsia" w:asciiTheme="minorEastAsia" w:hAnsiTheme="minorEastAsia"/>
          <w:sz w:val="28"/>
        </w:rPr>
        <w:t>b)</w:t>
      </w:r>
    </w:p>
    <w:p>
      <w:pPr>
        <w:pStyle w:val="13"/>
        <w:ind w:firstLine="566" w:firstLineChars="202"/>
        <w:jc w:val="left"/>
        <w:rPr>
          <w:rFonts w:asciiTheme="minorEastAsia" w:hAnsiTheme="minorEastAsia"/>
          <w:sz w:val="28"/>
        </w:rPr>
      </w:pPr>
      <w:r>
        <w:rPr>
          <w:rFonts w:hint="eastAsia" w:asciiTheme="minorEastAsia" w:hAnsiTheme="minorEastAsia"/>
          <w:sz w:val="28"/>
        </w:rPr>
        <w:t>c)</w:t>
      </w:r>
    </w:p>
    <w:p>
      <w:pPr>
        <w:pStyle w:val="13"/>
        <w:numPr>
          <w:ilvl w:val="0"/>
          <w:numId w:val="6"/>
        </w:numPr>
        <w:ind w:hanging="153" w:firstLineChars="0"/>
        <w:jc w:val="left"/>
        <w:rPr>
          <w:rFonts w:asciiTheme="minorEastAsia" w:hAnsiTheme="minorEastAsia"/>
          <w:sz w:val="28"/>
        </w:rPr>
      </w:pPr>
      <w:r>
        <w:rPr>
          <w:rFonts w:hint="eastAsia" w:asciiTheme="minorEastAsia" w:hAnsiTheme="minorEastAsia"/>
          <w:sz w:val="28"/>
        </w:rPr>
        <w:t>培训管理</w:t>
      </w:r>
    </w:p>
    <w:p>
      <w:pPr>
        <w:pStyle w:val="13"/>
        <w:ind w:firstLine="566" w:firstLineChars="202"/>
        <w:jc w:val="left"/>
        <w:rPr>
          <w:rFonts w:asciiTheme="minorEastAsia" w:hAnsiTheme="minorEastAsia"/>
          <w:sz w:val="28"/>
        </w:rPr>
      </w:pPr>
      <w:r>
        <w:rPr>
          <w:rFonts w:hint="eastAsia" w:asciiTheme="minorEastAsia" w:hAnsiTheme="minorEastAsia"/>
          <w:sz w:val="28"/>
        </w:rPr>
        <w:t>培训是加强企业危险品安全运行保障能力的重要手段，培训效果受培训组织管理能力、培训大纲管理能力、培训质量控制能力的影响，本企业在应急处置方面概括如下：(参考模板)</w:t>
      </w:r>
    </w:p>
    <w:p>
      <w:pPr>
        <w:pStyle w:val="13"/>
        <w:ind w:firstLine="720" w:firstLineChars="257"/>
        <w:jc w:val="left"/>
        <w:rPr>
          <w:rFonts w:asciiTheme="minorEastAsia" w:hAnsiTheme="minorEastAsia"/>
          <w:sz w:val="28"/>
        </w:rPr>
      </w:pPr>
      <w:r>
        <w:rPr>
          <w:rFonts w:hint="eastAsia" w:asciiTheme="minorEastAsia" w:hAnsiTheme="minorEastAsia"/>
          <w:sz w:val="28"/>
        </w:rPr>
        <w:t>1）</w:t>
      </w:r>
    </w:p>
    <w:p>
      <w:pPr>
        <w:pStyle w:val="13"/>
        <w:ind w:firstLine="720" w:firstLineChars="257"/>
        <w:jc w:val="left"/>
        <w:rPr>
          <w:rFonts w:asciiTheme="minorEastAsia" w:hAnsiTheme="minorEastAsia"/>
          <w:sz w:val="28"/>
        </w:rPr>
      </w:pPr>
      <w:r>
        <w:rPr>
          <w:rFonts w:hint="eastAsia" w:asciiTheme="minorEastAsia" w:hAnsiTheme="minorEastAsia"/>
          <w:sz w:val="28"/>
        </w:rPr>
        <w:t>2）</w:t>
      </w:r>
    </w:p>
    <w:p>
      <w:pPr>
        <w:pStyle w:val="13"/>
        <w:ind w:firstLine="720" w:firstLineChars="257"/>
        <w:jc w:val="left"/>
        <w:rPr>
          <w:rFonts w:asciiTheme="minorEastAsia" w:hAnsiTheme="minorEastAsia"/>
          <w:sz w:val="28"/>
        </w:rPr>
      </w:pPr>
      <w:r>
        <w:rPr>
          <w:rFonts w:hint="eastAsia" w:asciiTheme="minorEastAsia" w:hAnsiTheme="minorEastAsia"/>
          <w:sz w:val="28"/>
        </w:rPr>
        <w:t>3）</w:t>
      </w:r>
    </w:p>
    <w:p>
      <w:pPr>
        <w:pStyle w:val="13"/>
        <w:ind w:firstLine="566" w:firstLineChars="202"/>
        <w:jc w:val="left"/>
        <w:rPr>
          <w:rFonts w:asciiTheme="minorEastAsia" w:hAnsiTheme="minorEastAsia"/>
          <w:sz w:val="28"/>
        </w:rPr>
      </w:pPr>
      <w:r>
        <w:rPr>
          <w:rFonts w:hint="eastAsia" w:asciiTheme="minorEastAsia" w:hAnsiTheme="minorEastAsia"/>
          <w:sz w:val="28"/>
        </w:rPr>
        <w:t>另外，本企业在培训管理方面存在如下问题：</w:t>
      </w:r>
    </w:p>
    <w:p>
      <w:pPr>
        <w:pStyle w:val="13"/>
        <w:ind w:firstLine="566" w:firstLineChars="202"/>
        <w:jc w:val="left"/>
        <w:rPr>
          <w:rFonts w:asciiTheme="minorEastAsia" w:hAnsiTheme="minorEastAsia"/>
          <w:sz w:val="28"/>
        </w:rPr>
      </w:pPr>
      <w:r>
        <w:rPr>
          <w:rFonts w:hint="eastAsia" w:asciiTheme="minorEastAsia" w:hAnsiTheme="minorEastAsia"/>
          <w:sz w:val="28"/>
        </w:rPr>
        <w:t>a)</w:t>
      </w:r>
    </w:p>
    <w:p>
      <w:pPr>
        <w:pStyle w:val="13"/>
        <w:ind w:firstLine="566" w:firstLineChars="202"/>
        <w:jc w:val="left"/>
        <w:rPr>
          <w:rFonts w:asciiTheme="minorEastAsia" w:hAnsiTheme="minorEastAsia"/>
          <w:sz w:val="28"/>
        </w:rPr>
      </w:pPr>
      <w:r>
        <w:rPr>
          <w:rFonts w:hint="eastAsia" w:asciiTheme="minorEastAsia" w:hAnsiTheme="minorEastAsia"/>
          <w:sz w:val="28"/>
        </w:rPr>
        <w:t>b)</w:t>
      </w:r>
    </w:p>
    <w:p>
      <w:pPr>
        <w:pStyle w:val="13"/>
        <w:ind w:firstLine="566" w:firstLineChars="202"/>
        <w:jc w:val="left"/>
        <w:rPr>
          <w:rFonts w:asciiTheme="minorEastAsia" w:hAnsiTheme="minorEastAsia"/>
          <w:sz w:val="28"/>
        </w:rPr>
      </w:pPr>
      <w:r>
        <w:rPr>
          <w:rFonts w:hint="eastAsia" w:asciiTheme="minorEastAsia" w:hAnsiTheme="minorEastAsia"/>
          <w:sz w:val="28"/>
        </w:rPr>
        <w:t>c)</w:t>
      </w:r>
    </w:p>
    <w:p>
      <w:pPr>
        <w:pStyle w:val="13"/>
        <w:numPr>
          <w:ilvl w:val="0"/>
          <w:numId w:val="2"/>
        </w:numPr>
        <w:ind w:firstLineChars="0"/>
        <w:jc w:val="left"/>
        <w:rPr>
          <w:rFonts w:asciiTheme="minorEastAsia" w:hAnsiTheme="minorEastAsia"/>
          <w:sz w:val="28"/>
        </w:rPr>
      </w:pPr>
      <w:r>
        <w:rPr>
          <w:rFonts w:hint="eastAsia" w:asciiTheme="minorEastAsia" w:hAnsiTheme="minorEastAsia"/>
          <w:sz w:val="28"/>
        </w:rPr>
        <w:t>改进建议</w:t>
      </w:r>
    </w:p>
    <w:p>
      <w:pPr>
        <w:pStyle w:val="13"/>
        <w:ind w:left="720" w:firstLine="0" w:firstLineChars="0"/>
        <w:jc w:val="left"/>
        <w:rPr>
          <w:rFonts w:asciiTheme="minorEastAsia" w:hAnsiTheme="minorEastAsia"/>
          <w:color w:val="FF0000"/>
          <w:sz w:val="28"/>
        </w:rPr>
      </w:pPr>
      <w:r>
        <w:rPr>
          <w:rFonts w:hint="eastAsia" w:asciiTheme="minorEastAsia" w:hAnsiTheme="minorEastAsia"/>
          <w:color w:val="FF0000"/>
          <w:sz w:val="28"/>
        </w:rPr>
        <w:t>（专家评语，无模板，可编辑即可）</w:t>
      </w:r>
    </w:p>
    <w:p>
      <w:pPr>
        <w:jc w:val="left"/>
        <w:rPr>
          <w:rFonts w:ascii="黑体" w:hAnsi="黑体" w:eastAsia="黑体"/>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0963"/>
    <w:multiLevelType w:val="multilevel"/>
    <w:tmpl w:val="0E6C096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28E922D9"/>
    <w:multiLevelType w:val="multilevel"/>
    <w:tmpl w:val="28E922D9"/>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547137FB"/>
    <w:multiLevelType w:val="multilevel"/>
    <w:tmpl w:val="547137FB"/>
    <w:lvl w:ilvl="0" w:tentative="0">
      <w:start w:val="1"/>
      <w:numFmt w:val="lowerLetter"/>
      <w:lvlText w:val="%1)"/>
      <w:lvlJc w:val="left"/>
      <w:pPr>
        <w:ind w:left="988" w:hanging="420"/>
      </w:pPr>
    </w:lvl>
    <w:lvl w:ilvl="1" w:tentative="0">
      <w:start w:val="1"/>
      <w:numFmt w:val="lowerLetter"/>
      <w:lvlText w:val="%2)"/>
      <w:lvlJc w:val="left"/>
      <w:pPr>
        <w:ind w:left="1408" w:hanging="420"/>
      </w:pPr>
    </w:lvl>
    <w:lvl w:ilvl="2" w:tentative="0">
      <w:start w:val="1"/>
      <w:numFmt w:val="lowerRoman"/>
      <w:lvlText w:val="%3."/>
      <w:lvlJc w:val="right"/>
      <w:pPr>
        <w:ind w:left="1828" w:hanging="420"/>
      </w:pPr>
    </w:lvl>
    <w:lvl w:ilvl="3" w:tentative="0">
      <w:start w:val="1"/>
      <w:numFmt w:val="decimal"/>
      <w:lvlText w:val="%4."/>
      <w:lvlJc w:val="left"/>
      <w:pPr>
        <w:ind w:left="2248" w:hanging="420"/>
      </w:pPr>
    </w:lvl>
    <w:lvl w:ilvl="4" w:tentative="0">
      <w:start w:val="1"/>
      <w:numFmt w:val="lowerLetter"/>
      <w:lvlText w:val="%5)"/>
      <w:lvlJc w:val="left"/>
      <w:pPr>
        <w:ind w:left="2668" w:hanging="420"/>
      </w:pPr>
    </w:lvl>
    <w:lvl w:ilvl="5" w:tentative="0">
      <w:start w:val="1"/>
      <w:numFmt w:val="lowerRoman"/>
      <w:lvlText w:val="%6."/>
      <w:lvlJc w:val="right"/>
      <w:pPr>
        <w:ind w:left="3088" w:hanging="420"/>
      </w:pPr>
    </w:lvl>
    <w:lvl w:ilvl="6" w:tentative="0">
      <w:start w:val="1"/>
      <w:numFmt w:val="decimal"/>
      <w:lvlText w:val="%7."/>
      <w:lvlJc w:val="left"/>
      <w:pPr>
        <w:ind w:left="3508" w:hanging="420"/>
      </w:pPr>
    </w:lvl>
    <w:lvl w:ilvl="7" w:tentative="0">
      <w:start w:val="1"/>
      <w:numFmt w:val="lowerLetter"/>
      <w:lvlText w:val="%8)"/>
      <w:lvlJc w:val="left"/>
      <w:pPr>
        <w:ind w:left="3928" w:hanging="420"/>
      </w:pPr>
    </w:lvl>
    <w:lvl w:ilvl="8" w:tentative="0">
      <w:start w:val="1"/>
      <w:numFmt w:val="lowerRoman"/>
      <w:lvlText w:val="%9."/>
      <w:lvlJc w:val="right"/>
      <w:pPr>
        <w:ind w:left="4348" w:hanging="420"/>
      </w:pPr>
    </w:lvl>
  </w:abstractNum>
  <w:abstractNum w:abstractNumId="3">
    <w:nsid w:val="5F9B0AE8"/>
    <w:multiLevelType w:val="multilevel"/>
    <w:tmpl w:val="5F9B0AE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2A56804"/>
    <w:multiLevelType w:val="multilevel"/>
    <w:tmpl w:val="72A56804"/>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758302E2"/>
    <w:multiLevelType w:val="multilevel"/>
    <w:tmpl w:val="758302E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F8D17DE"/>
    <w:multiLevelType w:val="multilevel"/>
    <w:tmpl w:val="7F8D17DE"/>
    <w:lvl w:ilvl="0" w:tentative="0">
      <w:start w:val="4"/>
      <w:numFmt w:val="bullet"/>
      <w:lvlText w:val="□"/>
      <w:lvlJc w:val="left"/>
      <w:pPr>
        <w:ind w:left="926" w:hanging="360"/>
      </w:pPr>
      <w:rPr>
        <w:rFonts w:hint="eastAsia" w:ascii="宋体" w:hAnsi="宋体" w:eastAsia="宋体" w:cstheme="minorBidi"/>
      </w:rPr>
    </w:lvl>
    <w:lvl w:ilvl="1" w:tentative="0">
      <w:start w:val="1"/>
      <w:numFmt w:val="bullet"/>
      <w:lvlText w:val=""/>
      <w:lvlJc w:val="left"/>
      <w:pPr>
        <w:ind w:left="1406" w:hanging="420"/>
      </w:pPr>
      <w:rPr>
        <w:rFonts w:hint="default" w:ascii="Wingdings" w:hAnsi="Wingdings"/>
      </w:rPr>
    </w:lvl>
    <w:lvl w:ilvl="2" w:tentative="0">
      <w:start w:val="1"/>
      <w:numFmt w:val="bullet"/>
      <w:lvlText w:val=""/>
      <w:lvlJc w:val="left"/>
      <w:pPr>
        <w:ind w:left="1826" w:hanging="420"/>
      </w:pPr>
      <w:rPr>
        <w:rFonts w:hint="default" w:ascii="Wingdings" w:hAnsi="Wingdings"/>
      </w:rPr>
    </w:lvl>
    <w:lvl w:ilvl="3" w:tentative="0">
      <w:start w:val="1"/>
      <w:numFmt w:val="bullet"/>
      <w:lvlText w:val=""/>
      <w:lvlJc w:val="left"/>
      <w:pPr>
        <w:ind w:left="2246" w:hanging="420"/>
      </w:pPr>
      <w:rPr>
        <w:rFonts w:hint="default" w:ascii="Wingdings" w:hAnsi="Wingdings"/>
      </w:rPr>
    </w:lvl>
    <w:lvl w:ilvl="4" w:tentative="0">
      <w:start w:val="1"/>
      <w:numFmt w:val="bullet"/>
      <w:lvlText w:val=""/>
      <w:lvlJc w:val="left"/>
      <w:pPr>
        <w:ind w:left="2666" w:hanging="420"/>
      </w:pPr>
      <w:rPr>
        <w:rFonts w:hint="default" w:ascii="Wingdings" w:hAnsi="Wingdings"/>
      </w:rPr>
    </w:lvl>
    <w:lvl w:ilvl="5" w:tentative="0">
      <w:start w:val="1"/>
      <w:numFmt w:val="bullet"/>
      <w:lvlText w:val=""/>
      <w:lvlJc w:val="left"/>
      <w:pPr>
        <w:ind w:left="3086" w:hanging="420"/>
      </w:pPr>
      <w:rPr>
        <w:rFonts w:hint="default" w:ascii="Wingdings" w:hAnsi="Wingdings"/>
      </w:rPr>
    </w:lvl>
    <w:lvl w:ilvl="6" w:tentative="0">
      <w:start w:val="1"/>
      <w:numFmt w:val="bullet"/>
      <w:lvlText w:val=""/>
      <w:lvlJc w:val="left"/>
      <w:pPr>
        <w:ind w:left="3506" w:hanging="420"/>
      </w:pPr>
      <w:rPr>
        <w:rFonts w:hint="default" w:ascii="Wingdings" w:hAnsi="Wingdings"/>
      </w:rPr>
    </w:lvl>
    <w:lvl w:ilvl="7" w:tentative="0">
      <w:start w:val="1"/>
      <w:numFmt w:val="bullet"/>
      <w:lvlText w:val=""/>
      <w:lvlJc w:val="left"/>
      <w:pPr>
        <w:ind w:left="3926" w:hanging="420"/>
      </w:pPr>
      <w:rPr>
        <w:rFonts w:hint="default" w:ascii="Wingdings" w:hAnsi="Wingdings"/>
      </w:rPr>
    </w:lvl>
    <w:lvl w:ilvl="8" w:tentative="0">
      <w:start w:val="1"/>
      <w:numFmt w:val="bullet"/>
      <w:lvlText w:val=""/>
      <w:lvlJc w:val="left"/>
      <w:pPr>
        <w:ind w:left="4346" w:hanging="420"/>
      </w:pPr>
      <w:rPr>
        <w:rFonts w:hint="default" w:ascii="Wingdings" w:hAnsi="Wingdings"/>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E2CCF"/>
    <w:rsid w:val="000176D5"/>
    <w:rsid w:val="0002658D"/>
    <w:rsid w:val="000E1389"/>
    <w:rsid w:val="000E2CCF"/>
    <w:rsid w:val="00146CA3"/>
    <w:rsid w:val="00182405"/>
    <w:rsid w:val="00185304"/>
    <w:rsid w:val="001A3393"/>
    <w:rsid w:val="001B4EFD"/>
    <w:rsid w:val="001F76EC"/>
    <w:rsid w:val="00222B4A"/>
    <w:rsid w:val="00245A11"/>
    <w:rsid w:val="002809D0"/>
    <w:rsid w:val="002A3BB4"/>
    <w:rsid w:val="002B5A4B"/>
    <w:rsid w:val="002D0F37"/>
    <w:rsid w:val="002E6E84"/>
    <w:rsid w:val="002F2307"/>
    <w:rsid w:val="003005C8"/>
    <w:rsid w:val="0030633A"/>
    <w:rsid w:val="00344856"/>
    <w:rsid w:val="0034725C"/>
    <w:rsid w:val="00354721"/>
    <w:rsid w:val="0037211F"/>
    <w:rsid w:val="004C1B42"/>
    <w:rsid w:val="00501909"/>
    <w:rsid w:val="00536721"/>
    <w:rsid w:val="00673170"/>
    <w:rsid w:val="007139A7"/>
    <w:rsid w:val="00756D32"/>
    <w:rsid w:val="00780180"/>
    <w:rsid w:val="007C1D04"/>
    <w:rsid w:val="008241E9"/>
    <w:rsid w:val="00886EDA"/>
    <w:rsid w:val="008B5B67"/>
    <w:rsid w:val="00915504"/>
    <w:rsid w:val="009317D7"/>
    <w:rsid w:val="00956B3F"/>
    <w:rsid w:val="00A757EB"/>
    <w:rsid w:val="00AB7979"/>
    <w:rsid w:val="00AE2FA8"/>
    <w:rsid w:val="00BB42FB"/>
    <w:rsid w:val="00BF1F59"/>
    <w:rsid w:val="00C06E78"/>
    <w:rsid w:val="00C55C40"/>
    <w:rsid w:val="00CA3F08"/>
    <w:rsid w:val="00CA6ED8"/>
    <w:rsid w:val="00CB0094"/>
    <w:rsid w:val="00CC4903"/>
    <w:rsid w:val="00D8078E"/>
    <w:rsid w:val="00DE4EFE"/>
    <w:rsid w:val="00E946ED"/>
    <w:rsid w:val="00EA7EC0"/>
    <w:rsid w:val="00EB04D6"/>
    <w:rsid w:val="00EB284B"/>
    <w:rsid w:val="00EF5974"/>
    <w:rsid w:val="00F20FB6"/>
    <w:rsid w:val="00F41463"/>
    <w:rsid w:val="00F92C37"/>
    <w:rsid w:val="00F972B3"/>
    <w:rsid w:val="00FC54AF"/>
    <w:rsid w:val="00FE6FC8"/>
    <w:rsid w:val="7485207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5"/>
    <w:unhideWhenUsed/>
    <w:qFormat/>
    <w:uiPriority w:val="99"/>
    <w:rPr>
      <w:b/>
      <w:bCs/>
    </w:rPr>
  </w:style>
  <w:style w:type="paragraph" w:styleId="3">
    <w:name w:val="annotation text"/>
    <w:basedOn w:val="1"/>
    <w:link w:val="14"/>
    <w:unhideWhenUsed/>
    <w:uiPriority w:val="99"/>
    <w:pPr>
      <w:jc w:val="left"/>
    </w:pPr>
  </w:style>
  <w:style w:type="paragraph" w:styleId="4">
    <w:name w:val="Balloon Text"/>
    <w:basedOn w:val="1"/>
    <w:link w:val="16"/>
    <w:unhideWhenUsed/>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6"/>
    <w:semiHidden/>
    <w:qFormat/>
    <w:uiPriority w:val="99"/>
    <w:rPr>
      <w:sz w:val="18"/>
      <w:szCs w:val="18"/>
    </w:rPr>
  </w:style>
  <w:style w:type="character" w:customStyle="1" w:styleId="12">
    <w:name w:val="页脚 Char"/>
    <w:basedOn w:val="7"/>
    <w:link w:val="5"/>
    <w:semiHidden/>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批注文字 Char"/>
    <w:basedOn w:val="7"/>
    <w:link w:val="3"/>
    <w:semiHidden/>
    <w:qFormat/>
    <w:uiPriority w:val="99"/>
  </w:style>
  <w:style w:type="character" w:customStyle="1" w:styleId="15">
    <w:name w:val="批注主题 Char"/>
    <w:basedOn w:val="14"/>
    <w:link w:val="2"/>
    <w:semiHidden/>
    <w:qFormat/>
    <w:uiPriority w:val="99"/>
    <w:rPr>
      <w:b/>
      <w:bCs/>
    </w:rPr>
  </w:style>
  <w:style w:type="character" w:customStyle="1" w:styleId="16">
    <w:name w:val="批注框文本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271</Words>
  <Characters>1548</Characters>
  <Lines>12</Lines>
  <Paragraphs>3</Paragraphs>
  <TotalTime>0</TotalTime>
  <ScaleCrop>false</ScaleCrop>
  <LinksUpToDate>false</LinksUpToDate>
  <CharactersWithSpaces>1816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2016-10-28T07:33:00Z</dcterms:created>
  <dc:creator>zhl</dc:creator>
  <cp:lastModifiedBy>admin</cp:lastModifiedBy>
  <dcterms:modified xsi:type="dcterms:W3CDTF">2017-02-05T12:52:41Z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