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175B" w14:textId="1711A666" w:rsidR="001667E2" w:rsidRPr="00AC22A2" w:rsidRDefault="001667E2" w:rsidP="001667E2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</w:t>
      </w:r>
      <w:r>
        <w:rPr>
          <w:rFonts w:ascii="David" w:hAnsi="David" w:cs="David"/>
          <w:sz w:val="20"/>
          <w:szCs w:val="20"/>
          <w:u w:val="single"/>
        </w:rPr>
        <w:t>3</w:t>
      </w:r>
    </w:p>
    <w:p w14:paraId="5042C0BE" w14:textId="77777777" w:rsidR="001667E2" w:rsidRPr="00AC22A2" w:rsidRDefault="001667E2" w:rsidP="001667E2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22734ED0" w14:textId="77777777" w:rsidR="0049205D" w:rsidRDefault="001667E2" w:rsidP="001667E2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  <w:r>
        <w:rPr>
          <w:rStyle w:val="fontstyle01"/>
          <w:rFonts w:ascii="David" w:hAnsi="David" w:cs="David"/>
        </w:rPr>
        <w:t>:</w:t>
      </w:r>
    </w:p>
    <w:p w14:paraId="0AFFC980" w14:textId="77777777" w:rsidR="0049205D" w:rsidRDefault="001667E2" w:rsidP="0049205D">
      <w:pPr>
        <w:ind w:left="720"/>
        <w:rPr>
          <w:rStyle w:val="fontstyle01"/>
          <w:rFonts w:ascii="David" w:hAnsi="David" w:cs="David"/>
          <w:b w:val="0"/>
          <w:bCs w:val="0"/>
        </w:rPr>
      </w:pPr>
      <w:r w:rsidRPr="0049205D">
        <w:rPr>
          <w:rStyle w:val="fontstyle01"/>
          <w:rFonts w:ascii="David" w:hAnsi="David" w:cs="David"/>
          <w:b w:val="0"/>
          <w:bCs w:val="0"/>
        </w:rPr>
        <w:t>Show that</w:t>
      </w:r>
      <w:r>
        <w:rPr>
          <w:rStyle w:val="fontstyle01"/>
          <w:rFonts w:ascii="David" w:hAnsi="David" w:cs="David"/>
        </w:rPr>
        <w:t xml:space="preserve"> 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func>
          <m:funcPr>
            <m:ctrlPr>
              <w:rPr>
                <w:rStyle w:val="fontstyle01"/>
                <w:rFonts w:ascii="Cambria Math" w:hAnsi="Cambria Math" w:cs="David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hAnsi="Cambria Math" w:cs="David"/>
                  </w:rPr>
                  <m:t>(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)</m:t>
                </m:r>
              </m:lim>
            </m:limLow>
          </m:fName>
          <m:e>
            <m:r>
              <w:rPr>
                <w:rStyle w:val="fontstyle01"/>
                <w:rFonts w:ascii="Cambria Math" w:hAnsi="Cambria Math" w:cs="David"/>
              </w:rPr>
              <m:t>Q(θ,</m:t>
            </m:r>
            <m:sSup>
              <m:sSup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/>
                  </w:rPr>
                  <m:t>θ</m:t>
                </m:r>
              </m:e>
              <m:sup>
                <m:r>
                  <w:rPr>
                    <w:rStyle w:val="fontstyle01"/>
                    <w:rFonts w:ascii="Cambria Math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/>
              </w:rPr>
              <m:t>)</m:t>
            </m:r>
          </m:e>
        </m:func>
      </m:oMath>
      <w:r w:rsidR="0049205D">
        <w:rPr>
          <w:rStyle w:val="fontstyle01"/>
          <w:rFonts w:ascii="David" w:hAnsi="David" w:cs="David"/>
          <w:b w:val="0"/>
          <w:bCs w:val="0"/>
        </w:rPr>
        <w:t xml:space="preserve">  satisfied when </w:t>
      </w:r>
      <m:oMath>
        <m:sSub>
          <m:sSub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/>
              </w:rPr>
              <m:t>π</m:t>
            </m:r>
          </m:e>
          <m:sub>
            <m:r>
              <w:rPr>
                <w:rStyle w:val="fontstyle01"/>
                <w:rFonts w:ascii="Cambria Math" w:hAnsi="Cambria Math" w:cs="David"/>
              </w:rPr>
              <m:t>k</m:t>
            </m:r>
          </m:sub>
        </m:sSub>
        <m:r>
          <w:rPr>
            <w:rStyle w:val="fontstyle01"/>
            <w:rFonts w:ascii="Cambria Math" w:hAnsi="Cambria Math" w:cs="David"/>
          </w:rPr>
          <m:t>=</m:t>
        </m:r>
        <m:f>
          <m:f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/>
              </w:rPr>
              <m:t>1</m:t>
            </m:r>
          </m:num>
          <m:den>
            <m:r>
              <w:rPr>
                <w:rStyle w:val="fontstyle01"/>
                <w:rFonts w:ascii="Cambria Math" w:hAnsi="Cambria Math" w:cs="David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r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i,k</m:t>
                </m:r>
              </m:sub>
            </m:sSub>
          </m:e>
        </m:nary>
        <m:r>
          <w:rPr>
            <w:rStyle w:val="fontstyle01"/>
            <w:rFonts w:ascii="Cambria Math" w:hAnsi="Cambria Math" w:cs="David"/>
          </w:rPr>
          <m:t xml:space="preserve"> ∀k∈{1,…,K}</m:t>
        </m:r>
      </m:oMath>
      <w:r w:rsidR="0049205D">
        <w:rPr>
          <w:rStyle w:val="fontstyle01"/>
          <w:rFonts w:ascii="David" w:hAnsi="David" w:cs="David"/>
          <w:b w:val="0"/>
          <w:bCs w:val="0"/>
        </w:rPr>
        <w:t>,</w:t>
      </w:r>
    </w:p>
    <w:p w14:paraId="34370DFB" w14:textId="11E1E7A7" w:rsidR="001667E2" w:rsidRPr="00AC22A2" w:rsidRDefault="0049205D" w:rsidP="0049205D">
      <w:pPr>
        <w:ind w:left="720"/>
        <w:rPr>
          <w:rStyle w:val="fontstyle01"/>
          <w:rFonts w:ascii="David" w:hAnsi="David" w:cs="David"/>
          <w:b w:val="0"/>
          <w:bCs w:val="0"/>
          <w:rtl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subject to the constraint: 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/>
              </w:rPr>
              <m:t>k=1</m:t>
            </m:r>
          </m:sub>
          <m:sup>
            <m:r>
              <w:rPr>
                <w:rStyle w:val="fontstyle01"/>
                <w:rFonts w:ascii="Cambria Math" w:hAnsi="Cambria Math" w:cs="David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π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k</m:t>
                </m:r>
              </m:sub>
            </m:sSub>
          </m:e>
        </m:nary>
        <m:r>
          <w:rPr>
            <w:rStyle w:val="fontstyle01"/>
            <w:rFonts w:ascii="Cambria Math" w:hAnsi="Cambria Math" w:cs="David"/>
          </w:rPr>
          <m:t>=1</m:t>
        </m:r>
      </m:oMath>
      <w:r>
        <w:rPr>
          <w:rStyle w:val="fontstyle01"/>
          <w:rFonts w:ascii="David" w:hAnsi="David" w:cs="David"/>
          <w:b w:val="0"/>
          <w:bCs w:val="0"/>
        </w:rPr>
        <w:t>.</w:t>
      </w:r>
    </w:p>
    <w:p w14:paraId="3F202409" w14:textId="77777777" w:rsidR="001667E2" w:rsidRPr="00AC22A2" w:rsidRDefault="001667E2" w:rsidP="001667E2">
      <w:pPr>
        <w:rPr>
          <w:rStyle w:val="fontstyle01"/>
          <w:rFonts w:ascii="David" w:hAnsi="David" w:cs="David"/>
        </w:rPr>
      </w:pPr>
    </w:p>
    <w:p w14:paraId="49ED94B9" w14:textId="4C105E3E" w:rsidR="001667E2" w:rsidRDefault="001667E2" w:rsidP="001667E2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05D">
        <w:rPr>
          <w:rStyle w:val="fontstyle01"/>
          <w:rFonts w:ascii="David" w:hAnsi="David" w:cs="David"/>
          <w:b w:val="0"/>
          <w:bCs w:val="0"/>
        </w:rPr>
        <w:t xml:space="preserve">(Using </w:t>
      </w:r>
      <w:r w:rsidR="0030139A">
        <w:rPr>
          <w:rStyle w:val="fontstyle01"/>
          <w:rFonts w:ascii="David" w:hAnsi="David" w:cs="David"/>
          <w:b w:val="0"/>
          <w:bCs w:val="0"/>
        </w:rPr>
        <w:t>Lagrange</w:t>
      </w:r>
      <w:r w:rsidR="0049205D">
        <w:rPr>
          <w:rStyle w:val="fontstyle01"/>
          <w:rFonts w:ascii="David" w:hAnsi="David" w:cs="David"/>
          <w:b w:val="0"/>
          <w:bCs w:val="0"/>
        </w:rPr>
        <w:t xml:space="preserve"> multiplier)</w:t>
      </w:r>
    </w:p>
    <w:p w14:paraId="2AFC5BD3" w14:textId="785006B8" w:rsidR="00EA541B" w:rsidRDefault="00EA541B" w:rsidP="001667E2">
      <w:pPr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ab/>
        <w:t>The equality constraint function can be expressed as:</w:t>
      </w:r>
    </w:p>
    <w:p w14:paraId="311EC159" w14:textId="054EFC70" w:rsidR="00EA541B" w:rsidRDefault="00EA541B" w:rsidP="001667E2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/>
            </w:rPr>
            <m:t>g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-1</m:t>
          </m:r>
          <m:r>
            <w:rPr>
              <w:rStyle w:val="fontstyle01"/>
              <w:rFonts w:ascii="Cambria Math" w:hAnsi="Cambria Math" w:cs="David"/>
            </w:rPr>
            <m:t>=0</m:t>
          </m:r>
          <m:r>
            <w:rPr>
              <w:rStyle w:val="fontstyle01"/>
              <w:rFonts w:ascii="Cambria Math" w:hAnsi="Cambria Math" w:cs="David"/>
            </w:rPr>
            <m:t xml:space="preserve"> </m:t>
          </m:r>
        </m:oMath>
      </m:oMathPara>
    </w:p>
    <w:p w14:paraId="1DA31059" w14:textId="13B6D8E9" w:rsidR="0030139A" w:rsidRDefault="0030139A" w:rsidP="001667E2">
      <w:pPr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ab/>
      </w:r>
    </w:p>
    <w:p w14:paraId="64466280" w14:textId="57AA9FBA" w:rsidR="001847D9" w:rsidRPr="0030139A" w:rsidRDefault="0030139A" w:rsidP="0030139A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 xml:space="preserve">Let us </w:t>
      </w:r>
      <w:r w:rsidR="00EA541B">
        <w:rPr>
          <w:rFonts w:ascii="David" w:hAnsi="David" w:cs="David"/>
          <w:color w:val="000000"/>
          <w:sz w:val="20"/>
          <w:szCs w:val="20"/>
        </w:rPr>
        <w:t>define</w:t>
      </w:r>
      <w:r>
        <w:rPr>
          <w:rFonts w:ascii="David" w:hAnsi="David" w:cs="David"/>
          <w:color w:val="000000"/>
          <w:sz w:val="20"/>
          <w:szCs w:val="20"/>
        </w:rPr>
        <w:t xml:space="preserve"> a new function </w:t>
      </w:r>
      <m:oMath>
        <m:r>
          <w:rPr>
            <w:rFonts w:ascii="Cambria Math" w:hAnsi="Cambria Math" w:cs="David"/>
            <w:color w:val="000000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David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θ,</m:t>
            </m:r>
            <m:sSup>
              <m:sSupPr>
                <m:ctrlPr>
                  <w:rPr>
                    <w:rFonts w:ascii="Cambria Math" w:hAnsi="Cambria Math" w:cs="David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000000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 w:cs="David"/>
                    <w:color w:val="00000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David"/>
                <w:color w:val="000000"/>
                <w:sz w:val="20"/>
                <w:szCs w:val="20"/>
              </w:rPr>
              <m:t>λ</m:t>
            </m: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 w:cs="David"/>
            <w:color w:val="000000"/>
            <w:sz w:val="20"/>
            <w:szCs w:val="20"/>
          </w:rPr>
          <m:t>:</m:t>
        </m:r>
      </m:oMath>
    </w:p>
    <w:p w14:paraId="1804957D" w14:textId="62808873" w:rsidR="0030139A" w:rsidRPr="003F5FA7" w:rsidRDefault="0030139A" w:rsidP="0030139A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θ,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λ</m:t>
              </m:r>
              <m:ctrlPr>
                <w:rPr>
                  <w:rFonts w:ascii="Cambria Math" w:hAnsi="Cambria Math" w:cs="David"/>
                  <w:color w:val="000000"/>
                  <w:sz w:val="20"/>
                  <w:szCs w:val="20"/>
                </w:rPr>
              </m:ctrlP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=Q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θ,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+λ*</m:t>
          </m:r>
          <m:r>
            <w:rPr>
              <w:rStyle w:val="fontstyle01"/>
              <w:rFonts w:ascii="Cambria Math" w:hAnsi="Cambria Math" w:cs="David"/>
            </w:rPr>
            <m:t>g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-λ</m:t>
          </m:r>
        </m:oMath>
      </m:oMathPara>
    </w:p>
    <w:p w14:paraId="53DC6975" w14:textId="77777777" w:rsidR="003F5FA7" w:rsidRPr="00EA541B" w:rsidRDefault="003F5FA7" w:rsidP="0030139A">
      <w:pPr>
        <w:rPr>
          <w:rFonts w:ascii="David" w:hAnsi="David" w:cs="David"/>
          <w:color w:val="000000"/>
          <w:sz w:val="20"/>
          <w:szCs w:val="20"/>
        </w:rPr>
      </w:pPr>
    </w:p>
    <w:p w14:paraId="1395F5FB" w14:textId="77777777" w:rsidR="009F00F0" w:rsidRDefault="00EA541B" w:rsidP="009F00F0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 xml:space="preserve">We will find the partial derivative of </w:t>
      </w:r>
      <w:r w:rsidR="003F5FA7">
        <w:rPr>
          <w:rFonts w:ascii="David" w:hAnsi="David" w:cs="David"/>
          <w:color w:val="000000"/>
          <w:sz w:val="20"/>
          <w:szCs w:val="20"/>
        </w:rPr>
        <w:t>L</w:t>
      </w:r>
      <w:r w:rsidR="00173401">
        <w:rPr>
          <w:rFonts w:ascii="David" w:hAnsi="David" w:cs="David"/>
          <w:color w:val="000000"/>
          <w:sz w:val="20"/>
          <w:szCs w:val="20"/>
        </w:rPr>
        <w:t>.</w:t>
      </w:r>
    </w:p>
    <w:p w14:paraId="70BADA1D" w14:textId="12A8F826" w:rsidR="009F00F0" w:rsidRDefault="009F00F0" w:rsidP="009F00F0">
      <w:pPr>
        <w:ind w:firstLine="720"/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hAnsi="David" w:cs="David"/>
          <w:color w:val="000000"/>
          <w:sz w:val="20"/>
          <w:szCs w:val="20"/>
        </w:rPr>
        <w:t xml:space="preserve">To show that  </w:t>
      </w:r>
      <m:oMath>
        <m:func>
          <m:funcPr>
            <m:ctrlPr>
              <w:rPr>
                <w:rStyle w:val="fontstyle01"/>
                <w:rFonts w:ascii="Cambria Math" w:hAnsi="Cambria Math" w:cs="David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hAnsi="Cambria Math" w:cs="David"/>
                  </w:rPr>
                  <m:t>(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)</m:t>
                </m:r>
              </m:lim>
            </m:limLow>
          </m:fName>
          <m:e>
            <m:r>
              <w:rPr>
                <w:rStyle w:val="fontstyle01"/>
                <w:rFonts w:ascii="Cambria Math" w:hAnsi="Cambria Math" w:cs="David"/>
              </w:rPr>
              <m:t>Q(θ,</m:t>
            </m:r>
            <m:sSup>
              <m:sSup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/>
                  </w:rPr>
                  <m:t>θ</m:t>
                </m:r>
              </m:e>
              <m:sup>
                <m:r>
                  <w:rPr>
                    <w:rStyle w:val="fontstyle01"/>
                    <w:rFonts w:ascii="Cambria Math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/>
              </w:rPr>
              <m:t>)</m:t>
            </m:r>
          </m:e>
        </m:func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>
        <w:rPr>
          <w:rStyle w:val="fontstyle01"/>
          <w:rFonts w:ascii="David" w:hAnsi="David" w:cs="David"/>
          <w:b w:val="0"/>
          <w:bCs w:val="0"/>
        </w:rPr>
        <w:t xml:space="preserve"> </w:t>
      </w:r>
      <w:r>
        <w:rPr>
          <w:rStyle w:val="fontstyle01"/>
          <w:rFonts w:ascii="David" w:hAnsi="David" w:cs="David"/>
          <w:b w:val="0"/>
          <w:bCs w:val="0"/>
        </w:rPr>
        <w:t xml:space="preserve">is given by Equation 1, all the </w:t>
      </w:r>
      <m:oMath>
        <m:sSub>
          <m:sSub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/>
              </w:rPr>
              <m:t>θ</m:t>
            </m:r>
          </m:e>
          <m:sub>
            <m:r>
              <w:rPr>
                <w:rStyle w:val="fontstyle01"/>
                <w:rFonts w:ascii="Cambria Math" w:hAnsi="Cambria Math" w:cs="David"/>
              </w:rPr>
              <m:t>k</m:t>
            </m:r>
          </m:sub>
        </m:sSub>
      </m:oMath>
      <w:r>
        <w:rPr>
          <w:rStyle w:val="fontstyle01"/>
          <w:rFonts w:ascii="David" w:hAnsi="David" w:cs="David"/>
          <w:b w:val="0"/>
          <w:bCs w:val="0"/>
        </w:rPr>
        <w:t xml:space="preserve"> params are irrelevant.</w:t>
      </w:r>
    </w:p>
    <w:p w14:paraId="7F2EF46D" w14:textId="4B4E9155" w:rsidR="003F5FA7" w:rsidRDefault="003F5FA7" w:rsidP="003F5FA7">
      <w:pPr>
        <w:rPr>
          <w:rFonts w:ascii="David" w:hAnsi="David" w:cs="David"/>
          <w:color w:val="000000"/>
          <w:sz w:val="20"/>
          <w:szCs w:val="20"/>
        </w:rPr>
      </w:pPr>
    </w:p>
    <w:p w14:paraId="3577D252" w14:textId="27A3B350" w:rsidR="00173401" w:rsidRDefault="00173401" w:rsidP="00173401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For any </w:t>
      </w:r>
      <m:oMath>
        <m:r>
          <w:rPr>
            <w:rFonts w:ascii="Cambria Math" w:hAnsi="Cambria Math" w:cs="David"/>
            <w:color w:val="000000"/>
            <w:sz w:val="20"/>
            <w:szCs w:val="20"/>
          </w:rPr>
          <m:t>k</m:t>
        </m:r>
      </m:oMath>
      <w:r>
        <w:rPr>
          <w:rFonts w:ascii="David" w:hAnsi="David" w:cs="David"/>
          <w:color w:val="000000"/>
          <w:sz w:val="20"/>
          <w:szCs w:val="20"/>
        </w:rPr>
        <w:t>:</w:t>
      </w:r>
    </w:p>
    <w:p w14:paraId="43001E0B" w14:textId="77777777" w:rsidR="0022089E" w:rsidRPr="0022089E" w:rsidRDefault="003F5FA7" w:rsidP="0022089E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L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</m:t>
                          </m:r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</m:t>
                          </m:r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Style w:val="fontstyle01"/>
              <w:rFonts w:ascii="Cambria Math" w:hAnsi="Cambria Math" w:cs="David"/>
            </w:rPr>
            <m:t>λ</m:t>
          </m:r>
        </m:oMath>
      </m:oMathPara>
    </w:p>
    <w:p w14:paraId="69240944" w14:textId="3E4CDBC3" w:rsidR="00850860" w:rsidRPr="00A77524" w:rsidRDefault="0022089E" w:rsidP="00B14DA5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Style w:val="fontstyle01"/>
              <w:rFonts w:ascii="Cambria Math" w:hAnsi="Cambria Math" w:cs="David"/>
            </w:rPr>
            <m:t>λ</m:t>
          </m:r>
          <m:r>
            <w:rPr>
              <w:rStyle w:val="fontstyle01"/>
              <w:rFonts w:ascii="Cambria Math" w:hAnsi="Cambria Math" w:cs="David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∀l≠k:</m:t>
              </m:r>
              <m:f>
                <m:f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/>
                    </w:rPr>
                    <m:t>non-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/>
                    </w:rPr>
                    <m:t xml:space="preserve"> function</m:t>
                  </m:r>
                </m:e>
              </m:d>
              <m:r>
                <w:rPr>
                  <w:rStyle w:val="fontstyle01"/>
                  <w:rFonts w:ascii="Cambria Math" w:hAnsi="Cambria Math" w:cs="David"/>
                </w:rPr>
                <m:t xml:space="preserve">=0 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sSub>
            <m:sSub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David"/>
                </w:rPr>
                <m:t>k</m:t>
              </m:r>
            </m:sub>
          </m:sSub>
          <m:r>
            <w:rPr>
              <w:rStyle w:val="fontstyle01"/>
              <w:rFonts w:ascii="Cambria Math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+λ</m:t>
          </m:r>
        </m:oMath>
      </m:oMathPara>
    </w:p>
    <w:p w14:paraId="064D3E48" w14:textId="5C5B0B80" w:rsidR="00A77524" w:rsidRDefault="00A77524" w:rsidP="00850860">
      <w:pPr>
        <w:rPr>
          <w:rFonts w:ascii="David" w:hAnsi="David" w:cs="David"/>
          <w:color w:val="000000"/>
          <w:sz w:val="20"/>
          <w:szCs w:val="20"/>
        </w:rPr>
      </w:pPr>
    </w:p>
    <w:p w14:paraId="2BD501F2" w14:textId="0661908D" w:rsidR="00A77524" w:rsidRDefault="009F00F0" w:rsidP="009F00F0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And, </w:t>
      </w:r>
    </w:p>
    <w:p w14:paraId="35FABDA3" w14:textId="781F94BB" w:rsidR="00B14DA5" w:rsidRPr="009F00F0" w:rsidRDefault="00B14DA5" w:rsidP="00850860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L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</m:t>
                  </m:r>
                </m:sub>
              </m:sSub>
            </m:e>
          </m:nary>
          <m:r>
            <w:rPr>
              <w:rStyle w:val="fontstyle01"/>
              <w:rFonts w:ascii="Cambria Math" w:hAnsi="Cambria Math" w:cs="David"/>
            </w:rPr>
            <m:t>-1</m:t>
          </m:r>
        </m:oMath>
      </m:oMathPara>
    </w:p>
    <w:p w14:paraId="4EF93E90" w14:textId="52C2DA50" w:rsidR="009F00F0" w:rsidRDefault="009F00F0" w:rsidP="00850860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>Now we will solve the equality system:</w:t>
      </w:r>
    </w:p>
    <w:p w14:paraId="183E139E" w14:textId="52BC8593" w:rsidR="009F00F0" w:rsidRPr="009F00F0" w:rsidRDefault="009F00F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+λ</m:t>
                  </m:r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=0,    ∀k∈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1,…,K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aryPr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l=1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l</m:t>
                          </m:r>
                        </m:sub>
                      </m:sSub>
                    </m:e>
                  </m:nary>
                  <m:r>
                    <w:rPr>
                      <w:rStyle w:val="fontstyle01"/>
                      <w:rFonts w:ascii="Cambria Math" w:hAnsi="Cambria Math" w:cs="David"/>
                    </w:rPr>
                    <m:t>-1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 xml:space="preserve">=0                        </m:t>
                  </m:r>
                </m:e>
              </m:eqAr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→</m:t>
          </m:r>
        </m:oMath>
      </m:oMathPara>
    </w:p>
    <w:p w14:paraId="5444195C" w14:textId="22360965" w:rsidR="009F00F0" w:rsidRPr="00772C40" w:rsidRDefault="009F00F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i,k</m:t>
                              </m:r>
                            </m:sub>
                          </m:sSub>
                        </m:e>
                      </m:nary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um>
                    <m:den>
                      <m:r>
                        <w:rPr>
                          <w:rStyle w:val="fontstyle01"/>
                          <w:rFonts w:ascii="Cambria Math" w:hAnsi="Cambria Math" w:cs="David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,    ∀k∈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1,…,K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aryPr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l=1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l</m:t>
                          </m:r>
                        </m:sub>
                      </m:sSub>
                    </m:e>
                  </m:nary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1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                   </m:t>
                  </m:r>
                </m:e>
              </m:eqAr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→</m:t>
          </m:r>
        </m:oMath>
      </m:oMathPara>
    </w:p>
    <w:p w14:paraId="0E133432" w14:textId="3753C210" w:rsidR="00772C40" w:rsidRPr="00772C40" w:rsidRDefault="00772C4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</m:t>
                  </m:r>
                </m:sub>
              </m:sSub>
            </m:e>
          </m:nary>
          <m:r>
            <w:rPr>
              <w:rStyle w:val="fontstyle01"/>
              <w:rFonts w:ascii="Cambria Math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r>
                <w:rPr>
                  <w:rStyle w:val="fontstyle01"/>
                  <w:rFonts w:ascii="Cambria Math" w:hAnsi="Cambria Math" w:cs="David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um>
                <m:den>
                  <m:r>
                    <w:rPr>
                      <w:rStyle w:val="fontstyle01"/>
                      <w:rFonts w:ascii="Cambria Math" w:hAnsi="Cambria Math" w:cs="David"/>
                    </w:rPr>
                    <m:t>λ</m:t>
                  </m:r>
                </m:den>
              </m:f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/>
                </w:rPr>
                <m:t>-</m:t>
              </m:r>
              <m:r>
                <w:rPr>
                  <w:rStyle w:val="fontstyle01"/>
                  <w:rFonts w:ascii="Cambria Math" w:hAnsi="Cambria Math" w:cs="David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=1</m:t>
          </m:r>
        </m:oMath>
      </m:oMathPara>
    </w:p>
    <w:p w14:paraId="2348B6A8" w14:textId="64C7B10F" w:rsidR="00772C40" w:rsidRPr="00772C40" w:rsidRDefault="00772C4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→λ=-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F6D93E6" w14:textId="7C55F8F6" w:rsidR="00772C40" w:rsidRPr="007D4359" w:rsidRDefault="00772C4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David"/>
                </w:rPr>
                <m:t>k</m:t>
              </m:r>
            </m:sub>
          </m:sSub>
          <m:r>
            <w:rPr>
              <w:rStyle w:val="fontstyle01"/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N</m:t>
              </m:r>
            </m:den>
          </m:f>
        </m:oMath>
      </m:oMathPara>
    </w:p>
    <w:p w14:paraId="093CEC35" w14:textId="6D08B17A" w:rsidR="007D4359" w:rsidRDefault="007D4359" w:rsidP="007D4359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As </w:t>
      </w:r>
      <w:r w:rsidR="008D7EC2">
        <w:rPr>
          <w:rFonts w:ascii="David" w:hAnsi="David" w:cs="David"/>
          <w:color w:val="000000"/>
          <w:sz w:val="20"/>
          <w:szCs w:val="20"/>
        </w:rPr>
        <w:t>requested</w:t>
      </w:r>
      <w:r>
        <w:rPr>
          <w:rFonts w:ascii="David" w:hAnsi="David" w:cs="David"/>
          <w:color w:val="000000"/>
          <w:sz w:val="20"/>
          <w:szCs w:val="20"/>
        </w:rPr>
        <w:t>.</w:t>
      </w:r>
    </w:p>
    <w:p w14:paraId="50B5A5D5" w14:textId="388F60B1" w:rsidR="007D4359" w:rsidRDefault="007D4359" w:rsidP="007D435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</w:t>
      </w:r>
      <w:r>
        <w:rPr>
          <w:rStyle w:val="fontstyle01"/>
          <w:rFonts w:ascii="David" w:hAnsi="David" w:cs="David"/>
        </w:rPr>
        <w:t>2</w:t>
      </w:r>
      <w:r>
        <w:rPr>
          <w:rStyle w:val="fontstyle01"/>
          <w:rFonts w:ascii="David" w:hAnsi="David" w:cs="David"/>
        </w:rPr>
        <w:t>:</w:t>
      </w:r>
    </w:p>
    <w:p w14:paraId="6F7D2B3B" w14:textId="28ED54E3" w:rsidR="00D51B7C" w:rsidRPr="00D51B7C" w:rsidRDefault="00D51B7C" w:rsidP="007D4359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D51B7C">
        <w:rPr>
          <w:rStyle w:val="fontstyle01"/>
          <w:rFonts w:ascii="David" w:hAnsi="David" w:cs="David"/>
          <w:b w:val="0"/>
          <w:bCs w:val="0"/>
          <w:u w:val="single"/>
        </w:rPr>
        <w:t xml:space="preserve">Solution: </w:t>
      </w:r>
    </w:p>
    <w:p w14:paraId="537F133A" w14:textId="6DB2A817" w:rsidR="00D51B7C" w:rsidRPr="00D51B7C" w:rsidRDefault="00D51B7C" w:rsidP="00D51B7C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To make </w:t>
      </w:r>
      <w:r w:rsidRPr="00D51B7C">
        <w:rPr>
          <w:rFonts w:ascii="David" w:hAnsi="David" w:cs="David"/>
          <w:color w:val="000000"/>
          <w:sz w:val="20"/>
          <w:szCs w:val="20"/>
        </w:rPr>
        <w:t>a uniform distribution over the space of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w:r w:rsidRPr="00D51B7C">
        <w:rPr>
          <w:rFonts w:ascii="David" w:hAnsi="David" w:cs="David"/>
          <w:color w:val="000000"/>
          <w:sz w:val="20"/>
          <w:szCs w:val="20"/>
        </w:rPr>
        <w:t>all K-dimensional categorical distributions</w:t>
      </w:r>
      <w:r>
        <w:rPr>
          <w:rFonts w:ascii="David" w:hAnsi="David" w:cs="David"/>
          <w:color w:val="000000"/>
          <w:sz w:val="20"/>
          <w:szCs w:val="20"/>
        </w:rPr>
        <w:t xml:space="preserve">, we will need that </w:t>
      </w:r>
      <m:oMath>
        <m:r>
          <m:rPr>
            <m:sty m:val="p"/>
          </m:rPr>
          <w:rPr>
            <w:rFonts w:ascii="Cambria Math" w:hAnsi="Cambria Math"/>
          </w:rPr>
          <m:t>Dir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π;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. . . 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∝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</w:rPr>
          <m:t>=c,</m:t>
        </m:r>
      </m:oMath>
      <w:r>
        <w:rPr>
          <w:rFonts w:ascii="David" w:eastAsiaTheme="minorEastAsia" w:hAnsi="David" w:cs="David"/>
        </w:rPr>
        <w:t xml:space="preserve"> w</w:t>
      </w:r>
      <w:r w:rsidRPr="00D51B7C">
        <w:rPr>
          <w:rFonts w:ascii="David" w:eastAsiaTheme="minorEastAsia" w:hAnsi="David" w:cs="David"/>
        </w:rPr>
        <w:t xml:space="preserve">here </w:t>
      </w:r>
      <m:oMath>
        <m:r>
          <w:rPr>
            <w:rFonts w:ascii="Cambria Math" w:eastAsiaTheme="minorEastAsia" w:hAnsi="Cambria Math" w:cs="David"/>
          </w:rPr>
          <m:t>c</m:t>
        </m:r>
      </m:oMath>
      <w:r w:rsidRPr="00D51B7C">
        <w:rPr>
          <w:rFonts w:ascii="David" w:eastAsiaTheme="minorEastAsia" w:hAnsi="David" w:cs="David"/>
        </w:rPr>
        <w:t xml:space="preserve"> is a constant.</w:t>
      </w:r>
    </w:p>
    <w:p w14:paraId="22D42C61" w14:textId="07276875" w:rsidR="008D7EC2" w:rsidRDefault="00D51B7C" w:rsidP="008D7EC2">
      <w:pPr>
        <w:pStyle w:val="ListParagraph"/>
        <w:ind w:left="1440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 xml:space="preserve">Hence, for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=1 ∀k</m:t>
        </m:r>
      </m:oMath>
      <w:r>
        <w:rPr>
          <w:rFonts w:ascii="David" w:eastAsiaTheme="minorEastAsia" w:hAnsi="David" w:cs="David"/>
        </w:rPr>
        <w:t xml:space="preserve"> we will obtain that: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ascii="David" w:eastAsiaTheme="minorEastAsia" w:hAnsi="David" w:cs="David"/>
        </w:rPr>
        <w:t>.</w:t>
      </w:r>
    </w:p>
    <w:p w14:paraId="0DDEFE4A" w14:textId="77777777" w:rsidR="008D7EC2" w:rsidRPr="008D7EC2" w:rsidRDefault="008D7EC2" w:rsidP="008D7EC2">
      <w:pPr>
        <w:pStyle w:val="ListParagraph"/>
        <w:ind w:left="1440"/>
        <w:rPr>
          <w:rFonts w:ascii="David" w:eastAsiaTheme="minorEastAsia" w:hAnsi="David" w:cs="David"/>
        </w:rPr>
      </w:pPr>
    </w:p>
    <w:p w14:paraId="356E9C79" w14:textId="63FBC5DA" w:rsidR="00D51B7C" w:rsidRPr="008D7EC2" w:rsidRDefault="008D7EC2" w:rsidP="008D7EC2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 w:rsidRPr="008D7EC2">
        <w:rPr>
          <w:rFonts w:ascii="David" w:hAnsi="David" w:cs="David"/>
          <w:color w:val="000000"/>
          <w:sz w:val="20"/>
          <w:szCs w:val="20"/>
        </w:rPr>
        <w:t xml:space="preserve">A uniform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Pr="008D7EC2">
        <w:rPr>
          <w:rFonts w:ascii="David" w:hAnsi="David" w:cs="David"/>
          <w:color w:val="000000"/>
          <w:sz w:val="20"/>
          <w:szCs w:val="20"/>
        </w:rPr>
        <w:t xml:space="preserve"> </w:t>
      </w:r>
      <w:r w:rsidR="009D6BA5">
        <w:rPr>
          <w:rFonts w:ascii="David" w:hAnsi="David" w:cs="David"/>
          <w:color w:val="000000"/>
          <w:sz w:val="20"/>
          <w:szCs w:val="20"/>
        </w:rPr>
        <w:t>has</w:t>
      </w:r>
      <w:r>
        <w:rPr>
          <w:rFonts w:ascii="David" w:hAnsi="David" w:cs="David"/>
          <w:color w:val="000000"/>
          <w:sz w:val="20"/>
          <w:szCs w:val="20"/>
        </w:rPr>
        <w:t xml:space="preserve"> the same value for each 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of its </w:t>
      </w:r>
      <w:r>
        <w:rPr>
          <w:rFonts w:ascii="David" w:hAnsi="David" w:cs="David"/>
          <w:color w:val="000000"/>
          <w:sz w:val="20"/>
          <w:szCs w:val="20"/>
        </w:rPr>
        <w:t>entr</w:t>
      </w:r>
      <w:r w:rsidR="009D6BA5">
        <w:rPr>
          <w:rFonts w:ascii="David" w:hAnsi="David" w:cs="David"/>
          <w:color w:val="000000"/>
          <w:sz w:val="20"/>
          <w:szCs w:val="20"/>
        </w:rPr>
        <w:t>ies,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David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K</m:t>
            </m:r>
          </m:den>
        </m:f>
      </m:oMath>
      <w:r w:rsidRPr="008D7EC2">
        <w:rPr>
          <w:rFonts w:ascii="David" w:hAnsi="David" w:cs="David"/>
          <w:color w:val="000000"/>
          <w:sz w:val="20"/>
          <w:szCs w:val="20"/>
        </w:rPr>
        <w:t>.</w:t>
      </w:r>
    </w:p>
    <w:p w14:paraId="24132C88" w14:textId="2BDDF1FA" w:rsidR="008D7EC2" w:rsidRDefault="008D7EC2" w:rsidP="008D7EC2">
      <w:pPr>
        <w:pStyle w:val="ListParagraph"/>
        <w:ind w:left="1440"/>
        <w:rPr>
          <w:rFonts w:ascii="David" w:hAnsi="David" w:cs="David"/>
          <w:color w:val="000000"/>
          <w:sz w:val="20"/>
          <w:szCs w:val="20"/>
        </w:rPr>
      </w:pPr>
      <w:r w:rsidRPr="008D7EC2">
        <w:rPr>
          <w:rFonts w:ascii="David" w:hAnsi="David" w:cs="David"/>
          <w:color w:val="000000"/>
          <w:sz w:val="20"/>
          <w:szCs w:val="20"/>
        </w:rPr>
        <w:t xml:space="preserve">A sampled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Pr="008D7EC2">
        <w:rPr>
          <w:rFonts w:ascii="David" w:hAnsi="David" w:cs="David"/>
          <w:color w:val="000000"/>
          <w:sz w:val="20"/>
          <w:szCs w:val="20"/>
        </w:rPr>
        <w:t xml:space="preserve"> from a uniform distribution is </w:t>
      </w:r>
      <w:r>
        <w:rPr>
          <w:rFonts w:ascii="David" w:hAnsi="David" w:cs="David"/>
          <w:color w:val="000000"/>
          <w:sz w:val="20"/>
          <w:szCs w:val="20"/>
        </w:rPr>
        <w:t>n</w:t>
      </w:r>
      <w:r w:rsidRPr="008D7EC2">
        <w:rPr>
          <w:rFonts w:ascii="David" w:hAnsi="David" w:cs="David"/>
          <w:color w:val="000000"/>
          <w:sz w:val="20"/>
          <w:szCs w:val="20"/>
        </w:rPr>
        <w:t>ot necessarily</w:t>
      </w:r>
      <w:r>
        <w:rPr>
          <w:rFonts w:ascii="David" w:hAnsi="David" w:cs="David"/>
          <w:color w:val="000000"/>
          <w:sz w:val="20"/>
          <w:szCs w:val="20"/>
        </w:rPr>
        <w:t xml:space="preserve"> distributed u</w:t>
      </w:r>
      <w:r w:rsidRPr="008D7EC2">
        <w:rPr>
          <w:rFonts w:ascii="David" w:hAnsi="David" w:cs="David"/>
          <w:color w:val="000000"/>
          <w:sz w:val="20"/>
          <w:szCs w:val="20"/>
        </w:rPr>
        <w:t>niform</w:t>
      </w:r>
      <w:r>
        <w:rPr>
          <w:rFonts w:ascii="David" w:hAnsi="David" w:cs="David"/>
          <w:color w:val="000000"/>
          <w:sz w:val="20"/>
          <w:szCs w:val="20"/>
        </w:rPr>
        <w:t>ly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itself</w:t>
      </w:r>
      <w:r>
        <w:rPr>
          <w:rFonts w:ascii="David" w:hAnsi="David" w:cs="David"/>
          <w:color w:val="000000"/>
          <w:sz w:val="20"/>
          <w:szCs w:val="20"/>
        </w:rPr>
        <w:t>,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it means the probability of obtaining any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="009D6BA5">
        <w:rPr>
          <w:rFonts w:ascii="David" w:eastAsiaTheme="minorEastAsia" w:hAnsi="David" w:cs="David"/>
          <w:b/>
          <w:bCs/>
          <w:iCs/>
          <w:color w:val="000000"/>
          <w:sz w:val="20"/>
          <w:szCs w:val="20"/>
        </w:rPr>
        <w:t xml:space="preserve"> </w:t>
      </w:r>
      <w:r w:rsidR="009D6BA5">
        <w:rPr>
          <w:rFonts w:ascii="David" w:hAnsi="David" w:cs="David"/>
          <w:color w:val="000000"/>
          <w:sz w:val="20"/>
          <w:szCs w:val="20"/>
        </w:rPr>
        <w:t>from the</w:t>
      </w:r>
      <w:r w:rsidR="009D6BA5" w:rsidRPr="009D6BA5">
        <w:rPr>
          <w:rFonts w:ascii="David" w:hAnsi="David" w:cs="David"/>
          <w:color w:val="000000"/>
          <w:sz w:val="20"/>
          <w:szCs w:val="20"/>
        </w:rPr>
        <w:t xml:space="preserve"> distribution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</w:t>
      </w:r>
      <w:r w:rsidR="009D6BA5" w:rsidRPr="009D6BA5">
        <w:rPr>
          <w:rFonts w:ascii="David" w:hAnsi="David" w:cs="David"/>
          <w:color w:val="000000"/>
          <w:sz w:val="20"/>
          <w:szCs w:val="20"/>
        </w:rPr>
        <w:t>is the same.</w:t>
      </w:r>
    </w:p>
    <w:p w14:paraId="7C98D9D6" w14:textId="0EE9D4AA" w:rsidR="009D6BA5" w:rsidRDefault="009D6BA5" w:rsidP="008D7EC2">
      <w:pPr>
        <w:pStyle w:val="ListParagraph"/>
        <w:ind w:left="1440"/>
        <w:rPr>
          <w:rFonts w:ascii="David" w:hAnsi="David" w:cs="David"/>
          <w:color w:val="000000"/>
          <w:sz w:val="20"/>
          <w:szCs w:val="20"/>
        </w:rPr>
      </w:pPr>
    </w:p>
    <w:p w14:paraId="3B904338" w14:textId="39FE7987" w:rsidR="009D6BA5" w:rsidRPr="008D7EC2" w:rsidRDefault="00D23F92" w:rsidP="009D6BA5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 prior usage might result in a noise reduction of the data from a prior knowledge information we already have on the problem. When choosing the </w:t>
      </w:r>
      <m:oMath>
        <m:sSup>
          <m:sSupPr>
            <m:ctrlPr>
              <w:rPr>
                <w:rFonts w:ascii="Cambria Math" w:hAnsi="Cambria Math" w:cs="David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David"/>
            <w:color w:val="000000"/>
            <w:sz w:val="20"/>
            <w:szCs w:val="20"/>
          </w:rPr>
          <m:t>s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 xml:space="preserve"> parameters,</w:t>
      </w:r>
      <w:r w:rsidR="00E25080">
        <w:rPr>
          <w:rFonts w:ascii="David" w:eastAsiaTheme="minorEastAsia" w:hAnsi="David" w:cs="David"/>
          <w:color w:val="000000"/>
          <w:sz w:val="20"/>
          <w:szCs w:val="20"/>
        </w:rPr>
        <w:t xml:space="preserve"> in a sense, </w:t>
      </w:r>
      <w:r w:rsidR="00E25080" w:rsidRPr="00E25080">
        <w:rPr>
          <w:rFonts w:ascii="David" w:eastAsiaTheme="minorEastAsia" w:hAnsi="David" w:cs="David"/>
          <w:color w:val="000000"/>
          <w:sz w:val="20"/>
          <w:szCs w:val="20"/>
        </w:rPr>
        <w:t>we are defining how we expect the samples to be sampled.</w:t>
      </w:r>
    </w:p>
    <w:sectPr w:rsidR="009D6BA5" w:rsidRPr="008D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9AC"/>
    <w:multiLevelType w:val="hybridMultilevel"/>
    <w:tmpl w:val="457888C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70251">
    <w:abstractNumId w:val="1"/>
  </w:num>
  <w:num w:numId="2" w16cid:durableId="174799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C"/>
    <w:rsid w:val="001667E2"/>
    <w:rsid w:val="00173401"/>
    <w:rsid w:val="001847D9"/>
    <w:rsid w:val="0022089E"/>
    <w:rsid w:val="0030139A"/>
    <w:rsid w:val="003C0A4C"/>
    <w:rsid w:val="003F5FA7"/>
    <w:rsid w:val="00470B36"/>
    <w:rsid w:val="0049205D"/>
    <w:rsid w:val="00772C40"/>
    <w:rsid w:val="007D4359"/>
    <w:rsid w:val="00850860"/>
    <w:rsid w:val="008D7EC2"/>
    <w:rsid w:val="009D6BA5"/>
    <w:rsid w:val="009F00F0"/>
    <w:rsid w:val="00A56F54"/>
    <w:rsid w:val="00A77524"/>
    <w:rsid w:val="00B14DA5"/>
    <w:rsid w:val="00D23F92"/>
    <w:rsid w:val="00D51B7C"/>
    <w:rsid w:val="00D63D9D"/>
    <w:rsid w:val="00E25080"/>
    <w:rsid w:val="00E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0BAE"/>
  <w15:chartTrackingRefBased/>
  <w15:docId w15:val="{8D664C8A-BB01-479F-93DD-85A1DC35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67E2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7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66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2</cp:revision>
  <dcterms:created xsi:type="dcterms:W3CDTF">2022-06-01T16:03:00Z</dcterms:created>
  <dcterms:modified xsi:type="dcterms:W3CDTF">2022-06-01T18:20:00Z</dcterms:modified>
</cp:coreProperties>
</file>