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86" w:rsidRPr="00717ECA" w:rsidRDefault="00F33B86" w:rsidP="00445FB0">
      <w:pPr>
        <w:pStyle w:val="Nagwek2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717ECA">
        <w:rPr>
          <w:rFonts w:ascii="Times New Roman" w:hAnsi="Times New Roman" w:cs="Times New Roman"/>
          <w:b/>
          <w:color w:val="000000" w:themeColor="text1"/>
          <w:sz w:val="28"/>
        </w:rPr>
        <w:t>Opis termodynamiczny</w:t>
      </w:r>
    </w:p>
    <w:p w:rsidR="00717ECA" w:rsidRDefault="00717ECA" w:rsidP="00445FB0">
      <w:pPr>
        <w:jc w:val="both"/>
      </w:pPr>
    </w:p>
    <w:p w:rsidR="001053BE" w:rsidRDefault="001053BE" w:rsidP="00445FB0">
      <w:pPr>
        <w:ind w:firstLine="405"/>
        <w:jc w:val="both"/>
        <w:rPr>
          <w:sz w:val="24"/>
        </w:rPr>
      </w:pPr>
      <w:r>
        <w:rPr>
          <w:sz w:val="24"/>
        </w:rPr>
        <w:t>Podstawowym parametrem służ</w:t>
      </w:r>
      <w:r w:rsidR="004B6194">
        <w:rPr>
          <w:sz w:val="24"/>
        </w:rPr>
        <w:t>ącym do opisu HEA jest entropia</w:t>
      </w:r>
      <w:r w:rsidR="00002CBF">
        <w:rPr>
          <w:sz w:val="24"/>
        </w:rPr>
        <w:t>, jednak jej wpływ na stabilizację stopu nie powinien być przeceniany</w:t>
      </w:r>
      <w:r w:rsidR="00445FB0">
        <w:rPr>
          <w:sz w:val="24"/>
        </w:rPr>
        <w:t>.</w:t>
      </w:r>
      <w:r w:rsidR="00002CBF">
        <w:rPr>
          <w:sz w:val="24"/>
        </w:rPr>
        <w:t xml:space="preserve"> Entropia mieszania dla N składników mieszanych losowo jest reprezentowana równaniem</w:t>
      </w:r>
      <w:r w:rsidR="00445FB0">
        <w:rPr>
          <w:sz w:val="24"/>
        </w:rPr>
        <w:t xml:space="preserve"> [38]</w:t>
      </w:r>
      <w:r w:rsidR="00002CBF">
        <w:rPr>
          <w:sz w:val="24"/>
        </w:rPr>
        <w:t>:</w:t>
      </w:r>
    </w:p>
    <w:p w:rsidR="00002CBF" w:rsidRPr="0007135C" w:rsidRDefault="004B6194" w:rsidP="00251233">
      <w:pPr>
        <w:ind w:firstLine="405"/>
        <w:jc w:val="center"/>
        <w:rPr>
          <w:sz w:val="24"/>
          <w:szCs w:val="24"/>
        </w:rPr>
      </w:pPr>
      <w:r>
        <w:rPr>
          <w:sz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w:rPr>
            <w:rFonts w:ascii="Cambria Math" w:hAnsi="Cambria Math"/>
            <w:sz w:val="24"/>
            <w:szCs w:val="24"/>
          </w:rPr>
          <m:t>=-R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251233">
        <w:rPr>
          <w:sz w:val="24"/>
          <w:szCs w:val="24"/>
        </w:rPr>
        <w:t>,</w:t>
      </w:r>
      <w:r w:rsidR="002A2734">
        <w:rPr>
          <w:sz w:val="24"/>
          <w:szCs w:val="24"/>
        </w:rPr>
        <w:t xml:space="preserve"> (1)</w:t>
      </w:r>
    </w:p>
    <w:p w:rsidR="0007135C" w:rsidRPr="0007135C" w:rsidRDefault="0007135C" w:rsidP="0007135C">
      <w:pPr>
        <w:ind w:firstLine="405"/>
        <w:jc w:val="both"/>
        <w:rPr>
          <w:sz w:val="24"/>
          <w:szCs w:val="24"/>
        </w:rPr>
      </w:pPr>
    </w:p>
    <w:p w:rsidR="00445FB0" w:rsidRDefault="00002CBF" w:rsidP="00445FB0">
      <w:pPr>
        <w:jc w:val="both"/>
        <w:rPr>
          <w:sz w:val="24"/>
        </w:rPr>
      </w:pPr>
      <w:r>
        <w:rPr>
          <w:sz w:val="24"/>
        </w:rPr>
        <w:t>gdzie x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jest ułamkiem molowym składnika </w:t>
      </w:r>
      <w:r>
        <w:rPr>
          <w:i/>
          <w:sz w:val="24"/>
        </w:rPr>
        <w:t>i</w:t>
      </w:r>
      <w:r w:rsidR="00106F81">
        <w:rPr>
          <w:sz w:val="24"/>
        </w:rPr>
        <w:t>, R stałą gazową (=8,314 J K</w:t>
      </w:r>
      <w:r w:rsidR="00106F81">
        <w:rPr>
          <w:sz w:val="24"/>
          <w:vertAlign w:val="superscript"/>
        </w:rPr>
        <w:t xml:space="preserve">-1 </w:t>
      </w:r>
      <w:r w:rsidR="00106F81">
        <w:rPr>
          <w:sz w:val="24"/>
        </w:rPr>
        <w:t>mol</w:t>
      </w:r>
      <w:r w:rsidR="00106F81">
        <w:rPr>
          <w:sz w:val="24"/>
          <w:vertAlign w:val="superscript"/>
        </w:rPr>
        <w:t>-1</w:t>
      </w:r>
      <w:r w:rsidR="00E20C18">
        <w:rPr>
          <w:sz w:val="24"/>
        </w:rPr>
        <w:t>).</w:t>
      </w:r>
      <w:r w:rsidR="00720497">
        <w:rPr>
          <w:sz w:val="24"/>
        </w:rPr>
        <w:t xml:space="preserve"> Z równania wynika, iż dla stopów o równym udziale składników entropia osiąga maksymalną wartość, zatem HEA o równym stosunku atomowym osiągają wyższą entropię mieszania niż konwencjonalne stopy [19].</w:t>
      </w:r>
    </w:p>
    <w:p w:rsidR="004B6194" w:rsidRDefault="004B6194" w:rsidP="00BC0A6F">
      <w:pPr>
        <w:jc w:val="both"/>
        <w:rPr>
          <w:sz w:val="24"/>
        </w:rPr>
      </w:pPr>
    </w:p>
    <w:p w:rsidR="00F33B86" w:rsidRPr="00012A11" w:rsidRDefault="004B6194" w:rsidP="00012A11">
      <w:pPr>
        <w:ind w:firstLine="708"/>
        <w:jc w:val="both"/>
        <w:rPr>
          <w:sz w:val="24"/>
        </w:rPr>
      </w:pPr>
      <w:r>
        <w:rPr>
          <w:sz w:val="24"/>
        </w:rPr>
        <w:t>Do przewidywania spontaniczności procesu formułuje się entalpię swobodną Gibbsa. W przypadku układu stopowego w</w:t>
      </w:r>
      <w:r w:rsidR="007B5CF4">
        <w:rPr>
          <w:sz w:val="24"/>
        </w:rPr>
        <w:t xml:space="preserve">yrażenie opisujące zależność entalpii </w:t>
      </w:r>
      <w:r w:rsidR="007B5CF4" w:rsidRPr="004B6194">
        <w:rPr>
          <w:sz w:val="24"/>
          <w:szCs w:val="24"/>
        </w:rPr>
        <w:t>swobodnej Gibbsa</w:t>
      </w:r>
      <w:r w:rsidR="00D54600">
        <w:rPr>
          <w:sz w:val="24"/>
          <w:szCs w:val="24"/>
        </w:rPr>
        <w:t xml:space="preserve"> zaproponowane przez Takeuchi i innych [21] zakłada, że</w:t>
      </w:r>
      <w:r w:rsidR="00250CFA">
        <w:rPr>
          <w:sz w:val="24"/>
          <w:szCs w:val="24"/>
        </w:rPr>
        <w:t xml:space="preserve"> dla układu wieloskładnikowego</w:t>
      </w:r>
      <w:r w:rsidR="00D54600">
        <w:rPr>
          <w:sz w:val="24"/>
          <w:szCs w:val="24"/>
        </w:rPr>
        <w:t xml:space="preserve"> różnica energii pomiędzy stanem stałym a ciekłym jest proporcjonalna do energii mieszania fazy ciekłej: </w:t>
      </w:r>
    </w:p>
    <w:p w:rsidR="007B5CF4" w:rsidRPr="004B6194" w:rsidRDefault="007B5CF4" w:rsidP="00445FB0">
      <w:pPr>
        <w:jc w:val="both"/>
        <w:rPr>
          <w:sz w:val="24"/>
          <w:szCs w:val="24"/>
        </w:rPr>
      </w:pPr>
    </w:p>
    <w:p w:rsidR="007B5CF4" w:rsidRDefault="007B5CF4" w:rsidP="002A2734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∆G= 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w:rPr>
            <w:rFonts w:ascii="Cambria Math" w:hAnsi="Cambria Math"/>
            <w:sz w:val="24"/>
            <w:szCs w:val="24"/>
          </w:rPr>
          <m:t>-T∆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 w:rsidR="002A2734">
        <w:rPr>
          <w:sz w:val="24"/>
          <w:szCs w:val="24"/>
        </w:rPr>
        <w:t xml:space="preserve">   (2)</w:t>
      </w:r>
    </w:p>
    <w:p w:rsidR="008A56EF" w:rsidRDefault="008A56EF" w:rsidP="00445FB0">
      <w:pPr>
        <w:jc w:val="both"/>
        <w:rPr>
          <w:sz w:val="24"/>
          <w:szCs w:val="24"/>
        </w:rPr>
      </w:pPr>
    </w:p>
    <w:p w:rsidR="00012A11" w:rsidRDefault="00012A11" w:rsidP="00012A11">
      <w:pPr>
        <w:ind w:firstLine="708"/>
        <w:jc w:val="both"/>
        <w:rPr>
          <w:sz w:val="24"/>
        </w:rPr>
      </w:pPr>
      <w:r>
        <w:rPr>
          <w:sz w:val="24"/>
        </w:rPr>
        <w:t>Jeżeli faza charakteryzuje się najniższą entalpią swobodną Gibbsa jej powstanie w czasie zestalenia stopu będzie najbardziej prawdopodobne, jednak nie jest możliwe obliczenie ΔG wszystkich możliwych form</w:t>
      </w:r>
      <w:r w:rsidR="007B7547">
        <w:rPr>
          <w:sz w:val="24"/>
        </w:rPr>
        <w:t xml:space="preserve"> [19]</w:t>
      </w:r>
      <w:r>
        <w:rPr>
          <w:sz w:val="24"/>
        </w:rPr>
        <w:t>.</w:t>
      </w:r>
    </w:p>
    <w:p w:rsidR="005954C2" w:rsidRDefault="005954C2" w:rsidP="00012A11">
      <w:pPr>
        <w:ind w:firstLine="708"/>
        <w:jc w:val="both"/>
        <w:rPr>
          <w:sz w:val="24"/>
        </w:rPr>
      </w:pPr>
    </w:p>
    <w:p w:rsidR="005954C2" w:rsidRDefault="005954C2" w:rsidP="008825DA">
      <w:pPr>
        <w:ind w:firstLine="708"/>
        <w:jc w:val="both"/>
        <w:rPr>
          <w:sz w:val="24"/>
          <w:szCs w:val="24"/>
        </w:rPr>
      </w:pPr>
      <w:r>
        <w:rPr>
          <w:sz w:val="24"/>
        </w:rPr>
        <w:t xml:space="preserve">Okazuje się, że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>
        <w:rPr>
          <w:sz w:val="24"/>
          <w:szCs w:val="24"/>
        </w:rPr>
        <w:t xml:space="preserve"> oraz </w:t>
      </w:r>
      <m:oMath>
        <m:r>
          <w:rPr>
            <w:rFonts w:ascii="Cambria Math" w:hAnsi="Cambria Math"/>
            <w:sz w:val="24"/>
            <w:szCs w:val="24"/>
          </w:rPr>
          <m:t>T∆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>
        <w:rPr>
          <w:sz w:val="24"/>
          <w:szCs w:val="24"/>
        </w:rPr>
        <w:t xml:space="preserve"> odrywają inne role w czasie zestalania roztworu, a ich stosunek stosuje się do </w:t>
      </w:r>
      <w:r w:rsidR="00625688">
        <w:rPr>
          <w:sz w:val="24"/>
          <w:szCs w:val="24"/>
        </w:rPr>
        <w:t>szacowania zdolności powstawania stopu.</w:t>
      </w:r>
      <w:r w:rsidR="00013AF1">
        <w:rPr>
          <w:sz w:val="24"/>
          <w:szCs w:val="24"/>
        </w:rPr>
        <w:t xml:space="preserve"> Im bardziej ujemna wartość</w:t>
      </w:r>
      <w:r w:rsidR="004C71D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 w:rsidR="00013AF1">
        <w:rPr>
          <w:sz w:val="24"/>
          <w:szCs w:val="24"/>
        </w:rPr>
        <w:t>, tym większa siła oddziaływań między elementami stopu.</w:t>
      </w:r>
      <w:r w:rsidR="005E5D51">
        <w:rPr>
          <w:sz w:val="24"/>
          <w:szCs w:val="24"/>
        </w:rPr>
        <w:t xml:space="preserve"> Bardziej dodatnia wartość</w:t>
      </w:r>
      <w:r w:rsidR="005E5D5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 w:rsidR="005E5D51">
        <w:rPr>
          <w:sz w:val="24"/>
          <w:szCs w:val="24"/>
        </w:rPr>
        <w:t xml:space="preserve"> oznacza słabszą mieszalność elementów w ciekłym stopie, co może prowadzić do segregacji składników. Im większa wartość bezwzględn</w:t>
      </w:r>
      <w:bookmarkStart w:id="0" w:name="_GoBack"/>
      <w:bookmarkEnd w:id="0"/>
      <w:r w:rsidR="005E5D51">
        <w:rPr>
          <w:sz w:val="24"/>
          <w:szCs w:val="24"/>
        </w:rPr>
        <w:t>a entalpii mieszania, tym trudniej otrzymać stałą postać roztworu</w:t>
      </w:r>
      <w:r w:rsidR="004C71D3">
        <w:rPr>
          <w:sz w:val="24"/>
          <w:szCs w:val="24"/>
        </w:rPr>
        <w:t xml:space="preserve"> [19]</w:t>
      </w:r>
      <w:r w:rsidR="00983C78">
        <w:rPr>
          <w:sz w:val="24"/>
          <w:szCs w:val="24"/>
        </w:rPr>
        <w:t>.</w:t>
      </w:r>
      <w:r w:rsidR="00956339">
        <w:rPr>
          <w:sz w:val="24"/>
          <w:szCs w:val="24"/>
        </w:rPr>
        <w:t xml:space="preserve"> Dopiero gdy wartość jest bliska zeru możliwe jest trwałe</w:t>
      </w:r>
      <w:r w:rsidR="002D0B45">
        <w:rPr>
          <w:sz w:val="24"/>
          <w:szCs w:val="24"/>
        </w:rPr>
        <w:t>,</w:t>
      </w:r>
      <w:r w:rsidR="00956339">
        <w:rPr>
          <w:sz w:val="24"/>
          <w:szCs w:val="24"/>
        </w:rPr>
        <w:t xml:space="preserve"> losowe rozprowadzenie elementów w fazie stałej</w:t>
      </w:r>
      <w:r w:rsidR="004C71D3">
        <w:rPr>
          <w:sz w:val="24"/>
          <w:szCs w:val="24"/>
        </w:rPr>
        <w:t xml:space="preserve"> (układ regularny), jednak takie układy stanowią jedynie 11% spośród 1176 zbadanych par metalicznych</w:t>
      </w:r>
      <w:r w:rsidR="00956339">
        <w:rPr>
          <w:sz w:val="24"/>
          <w:szCs w:val="24"/>
        </w:rPr>
        <w:t>.</w:t>
      </w:r>
      <w:r w:rsidR="004C71D3">
        <w:rPr>
          <w:sz w:val="24"/>
          <w:szCs w:val="24"/>
        </w:rPr>
        <w:t xml:space="preserve"> Idealne układy występują jeszcze rzadziej – 4%</w:t>
      </w:r>
      <w:r w:rsidR="008825DA">
        <w:rPr>
          <w:sz w:val="24"/>
          <w:szCs w:val="24"/>
        </w:rPr>
        <w:t xml:space="preserve">. </w:t>
      </w:r>
      <w:r w:rsidR="004C71D3">
        <w:rPr>
          <w:sz w:val="24"/>
          <w:szCs w:val="24"/>
        </w:rPr>
        <w:t xml:space="preserve">Przedstawione wyniki </w:t>
      </w:r>
      <w:r w:rsidR="008825DA">
        <w:rPr>
          <w:sz w:val="24"/>
          <w:szCs w:val="24"/>
        </w:rPr>
        <w:t>dotyczą stanu ciekłego – przewiduje się, że liczby te są jeszcze niższe dla stanu stałego [45].</w:t>
      </w:r>
    </w:p>
    <w:p w:rsidR="00BC0A6F" w:rsidRDefault="00BC0A6F" w:rsidP="008825DA">
      <w:pPr>
        <w:ind w:firstLine="708"/>
        <w:jc w:val="both"/>
        <w:rPr>
          <w:sz w:val="24"/>
          <w:szCs w:val="24"/>
        </w:rPr>
      </w:pPr>
    </w:p>
    <w:p w:rsidR="00BC0A6F" w:rsidRDefault="00BC0A6F" w:rsidP="008825D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Trudno otrzymać eksperymentalne wyniki entalpii mieszania. </w:t>
      </w:r>
      <m:oMath>
        <m:r>
          <w:rPr>
            <w:rFonts w:ascii="Cambria Math" w:hAnsi="Cambria Math"/>
            <w:sz w:val="24"/>
            <w:szCs w:val="24"/>
          </w:rPr>
          <m:t>∆H</m:t>
        </m:r>
      </m:oMath>
      <w:r>
        <w:rPr>
          <w:sz w:val="24"/>
          <w:szCs w:val="24"/>
        </w:rPr>
        <w:t xml:space="preserve"> mieszania par składników może być przybliżana metodą </w:t>
      </w:r>
      <w:proofErr w:type="spellStart"/>
      <w:r>
        <w:rPr>
          <w:sz w:val="24"/>
          <w:szCs w:val="24"/>
        </w:rPr>
        <w:t>Miedema</w:t>
      </w:r>
      <w:proofErr w:type="spellEnd"/>
      <w:r>
        <w:rPr>
          <w:sz w:val="24"/>
          <w:szCs w:val="24"/>
        </w:rPr>
        <w:t>. Wartości entalpii mieszania par metali można wykorzystać do szacowania entalpii dla n-komponentów zgodnie z równaniem:</w:t>
      </w:r>
    </w:p>
    <w:p w:rsidR="00BC0A6F" w:rsidRDefault="00BC0A6F" w:rsidP="008825DA">
      <w:pPr>
        <w:ind w:firstLine="708"/>
        <w:jc w:val="both"/>
        <w:rPr>
          <w:sz w:val="24"/>
          <w:szCs w:val="24"/>
        </w:rPr>
      </w:pPr>
    </w:p>
    <w:p w:rsidR="00BC0A6F" w:rsidRPr="005F1082" w:rsidRDefault="00BC0A6F" w:rsidP="00BC0A6F">
      <w:pPr>
        <w:jc w:val="center"/>
        <w:rPr>
          <w:sz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i=1, i≠j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4∆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mix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i=1, i≠j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</m:oMath>
      <w:r w:rsidR="002A2734">
        <w:rPr>
          <w:sz w:val="24"/>
        </w:rPr>
        <w:t xml:space="preserve"> (3)</w:t>
      </w:r>
    </w:p>
    <w:p w:rsidR="00BC0A6F" w:rsidRDefault="00BC0A6F" w:rsidP="00BC0A6F">
      <w:pPr>
        <w:jc w:val="both"/>
        <w:rPr>
          <w:sz w:val="24"/>
        </w:rPr>
      </w:pPr>
    </w:p>
    <w:p w:rsidR="00690757" w:rsidRDefault="00BC0A6F" w:rsidP="00BC0A6F">
      <w:pPr>
        <w:jc w:val="both"/>
        <w:rPr>
          <w:sz w:val="24"/>
        </w:rPr>
      </w:pPr>
      <w:r w:rsidRPr="005F1082">
        <w:rPr>
          <w:sz w:val="24"/>
        </w:rPr>
        <w:t xml:space="preserve">gdzie </w:t>
      </w:r>
      <m:oMath>
        <m:r>
          <w:rPr>
            <w:rFonts w:ascii="Cambria Math" w:hAnsi="Cambria Math"/>
            <w:sz w:val="24"/>
          </w:rPr>
          <m:t>∆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  <m:sup>
            <m:r>
              <w:rPr>
                <w:rFonts w:ascii="Cambria Math" w:hAnsi="Cambria Math"/>
                <w:sz w:val="24"/>
              </w:rPr>
              <m:t>mix</m:t>
            </m:r>
          </m:sup>
        </m:sSubSup>
      </m:oMath>
      <w:r>
        <w:rPr>
          <w:sz w:val="24"/>
        </w:rPr>
        <w:t xml:space="preserve"> jest entalpią mieszania ciekłych składników A i B, c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oraz c</w:t>
      </w:r>
      <w:r>
        <w:rPr>
          <w:sz w:val="24"/>
          <w:vertAlign w:val="subscript"/>
        </w:rPr>
        <w:t>j</w:t>
      </w:r>
      <w:r>
        <w:rPr>
          <w:sz w:val="24"/>
        </w:rPr>
        <w:t xml:space="preserve"> są udziałami składnika </w:t>
      </w:r>
      <w:r>
        <w:rPr>
          <w:i/>
          <w:sz w:val="24"/>
        </w:rPr>
        <w:t xml:space="preserve">i </w:t>
      </w:r>
      <w:r>
        <w:rPr>
          <w:sz w:val="24"/>
        </w:rPr>
        <w:t xml:space="preserve">oraz </w:t>
      </w:r>
      <w:r>
        <w:rPr>
          <w:i/>
          <w:sz w:val="24"/>
        </w:rPr>
        <w:t>j</w:t>
      </w:r>
      <w:r>
        <w:rPr>
          <w:sz w:val="24"/>
        </w:rPr>
        <w:t>.</w:t>
      </w:r>
    </w:p>
    <w:p w:rsidR="002A2734" w:rsidRDefault="002A2734" w:rsidP="00BC0A6F">
      <w:pPr>
        <w:jc w:val="both"/>
        <w:rPr>
          <w:sz w:val="24"/>
        </w:rPr>
      </w:pPr>
    </w:p>
    <w:p w:rsidR="002A2734" w:rsidRDefault="002A2734" w:rsidP="002A2734">
      <w:pPr>
        <w:jc w:val="both"/>
        <w:rPr>
          <w:sz w:val="24"/>
          <w:szCs w:val="24"/>
        </w:rPr>
      </w:pPr>
      <w:r>
        <w:rPr>
          <w:sz w:val="24"/>
        </w:rPr>
        <w:tab/>
        <w:t xml:space="preserve">Poza wartością entalpii mieszania należy uwzględnić wartość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>
        <w:rPr>
          <w:sz w:val="24"/>
          <w:szCs w:val="24"/>
        </w:rPr>
        <w:t>, która w układach wieloskładnikowych jest zawsze dodatnia. Wysoka wartość entropii z</w:t>
      </w:r>
      <w:r>
        <w:rPr>
          <w:sz w:val="24"/>
        </w:rPr>
        <w:t xml:space="preserve">godnie z równaniem (2) </w:t>
      </w:r>
      <w:r>
        <w:rPr>
          <w:sz w:val="24"/>
          <w:szCs w:val="24"/>
        </w:rPr>
        <w:t xml:space="preserve">powoduje obniżenie wartości </w:t>
      </w:r>
      <m:oMath>
        <m:r>
          <w:rPr>
            <w:rFonts w:ascii="Cambria Math" w:hAnsi="Cambria Math"/>
            <w:sz w:val="24"/>
            <w:szCs w:val="24"/>
          </w:rPr>
          <m:t>∆G</m:t>
        </m:r>
      </m:oMath>
      <w:r>
        <w:rPr>
          <w:sz w:val="24"/>
          <w:szCs w:val="24"/>
        </w:rPr>
        <w:t xml:space="preserve">, co powoduje zwiększenie losowości ułożenia elementów stopu oraz zmniejszenie stopnia segregacji cząstek. Znaczenie wartości entropii mieszania </w:t>
      </w:r>
      <w:r>
        <w:rPr>
          <w:sz w:val="24"/>
          <w:szCs w:val="24"/>
        </w:rPr>
        <w:lastRenderedPageBreak/>
        <w:t xml:space="preserve">rośnie wraz z temperaturą. Wartość </w:t>
      </w:r>
      <m:oMath>
        <m:r>
          <w:rPr>
            <w:rFonts w:ascii="Cambria Math" w:hAnsi="Cambria Math"/>
            <w:sz w:val="24"/>
            <w:szCs w:val="24"/>
          </w:rPr>
          <m:t>T∆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</m:oMath>
      <w:r>
        <w:rPr>
          <w:sz w:val="24"/>
          <w:szCs w:val="24"/>
        </w:rPr>
        <w:t xml:space="preserve">  może być używana do oceny siły napędowej tworzenia stopu</w:t>
      </w:r>
      <w:r w:rsidR="007E1C28">
        <w:rPr>
          <w:sz w:val="24"/>
          <w:szCs w:val="24"/>
        </w:rPr>
        <w:t xml:space="preserve"> [19]</w:t>
      </w:r>
      <w:r>
        <w:rPr>
          <w:sz w:val="24"/>
          <w:szCs w:val="24"/>
        </w:rPr>
        <w:t>.</w:t>
      </w:r>
    </w:p>
    <w:p w:rsidR="002A2734" w:rsidRDefault="002A2734" w:rsidP="002A2734">
      <w:pPr>
        <w:jc w:val="both"/>
        <w:rPr>
          <w:sz w:val="24"/>
          <w:szCs w:val="24"/>
        </w:rPr>
      </w:pPr>
    </w:p>
    <w:p w:rsidR="008C1F6D" w:rsidRDefault="007E1C28" w:rsidP="002A273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Do projektowania stopów wysokoentropowych reguły stosowane do regularnych stopów nie mogą być bezpośrednio zastosowane. Obecnie stosuje się szereg parametrów empirycznych dla stopów n-składnikowych nawiązujących do zasad Hume-Rothery</w:t>
      </w:r>
      <w:r w:rsidR="008C1F6D">
        <w:rPr>
          <w:sz w:val="24"/>
          <w:szCs w:val="24"/>
        </w:rPr>
        <w:t>’ego. Pierwszą z nich jest nawiązujący do wyżej opisanych entalpii i entropii mieszania parametr Ω:</w:t>
      </w:r>
    </w:p>
    <w:p w:rsidR="008C1F6D" w:rsidRDefault="008C1F6D" w:rsidP="002A2734">
      <w:pPr>
        <w:jc w:val="both"/>
        <w:rPr>
          <w:sz w:val="24"/>
          <w:szCs w:val="24"/>
        </w:rPr>
      </w:pPr>
    </w:p>
    <w:p w:rsidR="008C1F6D" w:rsidRDefault="008C1F6D" w:rsidP="008C1F6D">
      <w:pPr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mix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mix</m:t>
                    </m:r>
                  </m:sub>
                </m:sSub>
              </m:e>
            </m:d>
          </m:den>
        </m:f>
      </m:oMath>
      <w:r>
        <w:rPr>
          <w:sz w:val="24"/>
          <w:szCs w:val="24"/>
        </w:rPr>
        <w:t xml:space="preserve"> (4)</w:t>
      </w:r>
    </w:p>
    <w:p w:rsidR="008C1F6D" w:rsidRDefault="008C1F6D" w:rsidP="008C1F6D">
      <w:pPr>
        <w:jc w:val="center"/>
        <w:rPr>
          <w:sz w:val="24"/>
          <w:szCs w:val="24"/>
        </w:rPr>
      </w:pPr>
    </w:p>
    <w:p w:rsidR="008C1F6D" w:rsidRDefault="008C1F6D" w:rsidP="008C1F6D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 jest temperaturą topnienia n-elementowego stopu liczona jako:</w:t>
      </w:r>
    </w:p>
    <w:p w:rsidR="008C1F6D" w:rsidRDefault="008C1F6D" w:rsidP="008C1F6D">
      <w:pPr>
        <w:rPr>
          <w:sz w:val="24"/>
          <w:szCs w:val="24"/>
        </w:rPr>
      </w:pPr>
    </w:p>
    <w:p w:rsidR="008C1F6D" w:rsidRDefault="00026C6C" w:rsidP="008C1F6D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8C1F6D">
        <w:rPr>
          <w:sz w:val="24"/>
          <w:szCs w:val="24"/>
        </w:rPr>
        <w:t xml:space="preserve"> (5)</w:t>
      </w:r>
    </w:p>
    <w:p w:rsidR="008C1F6D" w:rsidRDefault="008C1F6D" w:rsidP="008C1F6D">
      <w:pPr>
        <w:jc w:val="center"/>
        <w:rPr>
          <w:sz w:val="24"/>
          <w:szCs w:val="24"/>
        </w:rPr>
      </w:pPr>
    </w:p>
    <w:p w:rsidR="008C1F6D" w:rsidRDefault="008C1F6D" w:rsidP="008C1F6D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jest udziałem składnika 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 xml:space="preserve">, natomiast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jego temperaturą topnienia.</w:t>
      </w:r>
      <w:r w:rsidR="00E502D7">
        <w:rPr>
          <w:sz w:val="24"/>
          <w:szCs w:val="24"/>
        </w:rPr>
        <w:t xml:space="preserve"> </w:t>
      </w:r>
    </w:p>
    <w:p w:rsidR="00E502D7" w:rsidRDefault="00E502D7" w:rsidP="008C1F6D">
      <w:pPr>
        <w:rPr>
          <w:sz w:val="24"/>
          <w:szCs w:val="24"/>
        </w:rPr>
      </w:pPr>
    </w:p>
    <w:p w:rsidR="008C1F6D" w:rsidRDefault="00E502D7" w:rsidP="00160A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Parametr Ω używany jest do szacowania zdolności do utworzenia stopu wysokoentropowego o zadanym składzie. </w:t>
      </w:r>
      <w:r w:rsidR="00160AC9">
        <w:rPr>
          <w:sz w:val="24"/>
          <w:szCs w:val="24"/>
        </w:rPr>
        <w:t>W</w:t>
      </w:r>
      <w:r>
        <w:rPr>
          <w:sz w:val="24"/>
          <w:szCs w:val="24"/>
        </w:rPr>
        <w:t>artości Ω &gt; 1</w:t>
      </w:r>
      <w:r w:rsidR="00160AC9">
        <w:rPr>
          <w:sz w:val="24"/>
          <w:szCs w:val="24"/>
        </w:rPr>
        <w:t xml:space="preserve"> oznacza wyższą wartość entropii niż entalpii co sprzyja tworzeniu stopu. Jeżeli wartość Ω &lt; 1,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/>
                <w:sz w:val="24"/>
                <w:szCs w:val="24"/>
              </w:rPr>
              <m:t>mix</m:t>
            </m:r>
          </m:sub>
        </m:sSub>
      </m:oMath>
      <w:r w:rsidR="00160AC9">
        <w:rPr>
          <w:sz w:val="24"/>
          <w:szCs w:val="24"/>
        </w:rPr>
        <w:t xml:space="preserve"> stanowi większy wkład w równaniu (2), co sprzyja </w:t>
      </w:r>
      <w:r w:rsidR="00E43A18">
        <w:rPr>
          <w:sz w:val="24"/>
          <w:szCs w:val="24"/>
        </w:rPr>
        <w:t xml:space="preserve">negatywnemu zjawiskowi </w:t>
      </w:r>
      <w:r w:rsidR="00160AC9">
        <w:rPr>
          <w:sz w:val="24"/>
          <w:szCs w:val="24"/>
        </w:rPr>
        <w:t>segregacji i nierównomier</w:t>
      </w:r>
      <w:r w:rsidR="00063AFB">
        <w:rPr>
          <w:sz w:val="24"/>
          <w:szCs w:val="24"/>
        </w:rPr>
        <w:t>nemu</w:t>
      </w:r>
      <w:r w:rsidR="00F811F4">
        <w:rPr>
          <w:sz w:val="24"/>
          <w:szCs w:val="24"/>
        </w:rPr>
        <w:t xml:space="preserve"> rozłożeniu atomów w stopie [19].</w:t>
      </w:r>
    </w:p>
    <w:p w:rsidR="00F811F4" w:rsidRDefault="00F811F4" w:rsidP="00160AC9">
      <w:pPr>
        <w:rPr>
          <w:sz w:val="24"/>
          <w:szCs w:val="24"/>
        </w:rPr>
      </w:pPr>
    </w:p>
    <w:p w:rsidR="00D83550" w:rsidRDefault="00F811F4" w:rsidP="00F811F4">
      <w:pPr>
        <w:rPr>
          <w:sz w:val="24"/>
          <w:szCs w:val="24"/>
        </w:rPr>
      </w:pPr>
      <w:r>
        <w:rPr>
          <w:sz w:val="24"/>
          <w:szCs w:val="24"/>
        </w:rPr>
        <w:tab/>
        <w:t>Drugim parametrem nawiązującym do róż</w:t>
      </w:r>
      <w:r w:rsidR="004A65EF">
        <w:rPr>
          <w:sz w:val="24"/>
          <w:szCs w:val="24"/>
        </w:rPr>
        <w:t>nic w rozmiarach promieni atomowych w n-składnikowych stopie</w:t>
      </w:r>
      <w:r>
        <w:rPr>
          <w:sz w:val="24"/>
          <w:szCs w:val="24"/>
        </w:rPr>
        <w:t xml:space="preserve"> jest parametr δ</w:t>
      </w:r>
      <w:r w:rsidR="00D83550">
        <w:rPr>
          <w:sz w:val="24"/>
          <w:szCs w:val="24"/>
        </w:rPr>
        <w:t>:</w:t>
      </w:r>
    </w:p>
    <w:p w:rsidR="00D83550" w:rsidRDefault="00D83550" w:rsidP="00F811F4">
      <w:pPr>
        <w:rPr>
          <w:sz w:val="24"/>
          <w:szCs w:val="24"/>
        </w:rPr>
      </w:pPr>
    </w:p>
    <w:p w:rsidR="00F811F4" w:rsidRDefault="008A713A" w:rsidP="00D83550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581150" cy="752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550">
        <w:rPr>
          <w:lang w:val="en-US"/>
        </w:rPr>
        <w:t xml:space="preserve"> </w:t>
      </w:r>
      <w:r w:rsidR="004A65EF">
        <w:rPr>
          <w:lang w:val="en-US"/>
        </w:rPr>
        <w:t xml:space="preserve">     </w:t>
      </w:r>
      <w:r w:rsidR="00D83550" w:rsidRPr="004A65EF">
        <w:rPr>
          <w:sz w:val="24"/>
          <w:lang w:val="en-US"/>
        </w:rPr>
        <w:t>(6)</w:t>
      </w:r>
    </w:p>
    <w:p w:rsidR="008A713A" w:rsidRPr="008A713A" w:rsidRDefault="008A713A" w:rsidP="008A713A">
      <w:pPr>
        <w:rPr>
          <w:sz w:val="24"/>
        </w:rPr>
      </w:pPr>
    </w:p>
    <w:p w:rsidR="008A713A" w:rsidRPr="008A713A" w:rsidRDefault="008A713A" w:rsidP="008A713A">
      <w:pPr>
        <w:rPr>
          <w:lang w:val="en-US"/>
        </w:rPr>
      </w:pPr>
      <w:r w:rsidRPr="008A713A">
        <w:rPr>
          <w:sz w:val="24"/>
        </w:rPr>
        <w:t>gdzie</w:t>
      </w:r>
      <w:r>
        <w:rPr>
          <w:sz w:val="24"/>
          <w:lang w:val="en-US"/>
        </w:rPr>
        <w:t xml:space="preserve"> c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 jest udziałem składnika</w:t>
      </w:r>
      <w:r w:rsidRPr="008A713A">
        <w:rPr>
          <w:sz w:val="24"/>
        </w:rPr>
        <w:t xml:space="preserve"> </w:t>
      </w:r>
      <w:r w:rsidRPr="008A713A">
        <w:rPr>
          <w:i/>
          <w:sz w:val="24"/>
        </w:rPr>
        <w:t>i</w:t>
      </w:r>
      <w:r>
        <w:rPr>
          <w:sz w:val="24"/>
          <w:lang w:val="en-US"/>
        </w:rPr>
        <w:t>, r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 promieniem atomu </w:t>
      </w:r>
      <w:r>
        <w:rPr>
          <w:i/>
          <w:sz w:val="24"/>
          <w:lang w:val="en-US"/>
        </w:rPr>
        <w:t>i</w:t>
      </w:r>
      <w:r>
        <w:rPr>
          <w:sz w:val="24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</m:acc>
      </m:oMath>
      <w:r w:rsidRPr="008A713A">
        <w:rPr>
          <w:sz w:val="24"/>
        </w:rPr>
        <w:t xml:space="preserve"> wartością</w:t>
      </w:r>
      <w:r w:rsidRPr="008A713A">
        <w:rPr>
          <w:sz w:val="24"/>
          <w:lang w:val="se-NO"/>
        </w:rPr>
        <w:t xml:space="preserve"> średnich</w:t>
      </w:r>
      <w:r>
        <w:rPr>
          <w:sz w:val="24"/>
          <w:lang w:val="en-US"/>
        </w:rPr>
        <w:t xml:space="preserve"> promieni atomowych.</w:t>
      </w:r>
    </w:p>
    <w:p w:rsidR="00D83550" w:rsidRDefault="00D83550" w:rsidP="00D83550">
      <w:pPr>
        <w:jc w:val="center"/>
        <w:rPr>
          <w:lang w:val="en-US"/>
        </w:rPr>
      </w:pPr>
    </w:p>
    <w:p w:rsidR="00D83550" w:rsidRDefault="00D83550" w:rsidP="00D83550">
      <w:pPr>
        <w:rPr>
          <w:sz w:val="24"/>
          <w:szCs w:val="24"/>
        </w:rPr>
      </w:pPr>
    </w:p>
    <w:p w:rsidR="00F811F4" w:rsidRDefault="00F811F4" w:rsidP="00160AC9">
      <w:pPr>
        <w:rPr>
          <w:sz w:val="24"/>
          <w:szCs w:val="24"/>
        </w:rPr>
      </w:pPr>
    </w:p>
    <w:p w:rsidR="00F811F4" w:rsidRPr="008C1F6D" w:rsidRDefault="00F811F4" w:rsidP="00160AC9">
      <w:pPr>
        <w:rPr>
          <w:sz w:val="24"/>
          <w:szCs w:val="24"/>
        </w:rPr>
      </w:pPr>
    </w:p>
    <w:sectPr w:rsidR="00F811F4" w:rsidRPr="008C1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E4997"/>
    <w:multiLevelType w:val="hybridMultilevel"/>
    <w:tmpl w:val="EE5CFC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6D52"/>
    <w:multiLevelType w:val="multilevel"/>
    <w:tmpl w:val="558432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5E930362"/>
    <w:multiLevelType w:val="hybridMultilevel"/>
    <w:tmpl w:val="7FE882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31CA4"/>
    <w:multiLevelType w:val="multilevel"/>
    <w:tmpl w:val="D15AE5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1080"/>
    <w:rsid w:val="00002CBF"/>
    <w:rsid w:val="00012A11"/>
    <w:rsid w:val="00013AF1"/>
    <w:rsid w:val="000224C9"/>
    <w:rsid w:val="00026C6C"/>
    <w:rsid w:val="00063AFB"/>
    <w:rsid w:val="0007135C"/>
    <w:rsid w:val="001053BE"/>
    <w:rsid w:val="00106F81"/>
    <w:rsid w:val="001070E0"/>
    <w:rsid w:val="00160AC9"/>
    <w:rsid w:val="00184F5E"/>
    <w:rsid w:val="001E1784"/>
    <w:rsid w:val="001E1814"/>
    <w:rsid w:val="00250CFA"/>
    <w:rsid w:val="00251233"/>
    <w:rsid w:val="002725B5"/>
    <w:rsid w:val="00275B63"/>
    <w:rsid w:val="002A2734"/>
    <w:rsid w:val="002B7D84"/>
    <w:rsid w:val="002D0B45"/>
    <w:rsid w:val="00372634"/>
    <w:rsid w:val="00445FB0"/>
    <w:rsid w:val="004A65EF"/>
    <w:rsid w:val="004B6194"/>
    <w:rsid w:val="004C71D3"/>
    <w:rsid w:val="005954C2"/>
    <w:rsid w:val="005E5D51"/>
    <w:rsid w:val="005F1082"/>
    <w:rsid w:val="00625688"/>
    <w:rsid w:val="00690757"/>
    <w:rsid w:val="00717ECA"/>
    <w:rsid w:val="00720497"/>
    <w:rsid w:val="007B5CF4"/>
    <w:rsid w:val="007B7547"/>
    <w:rsid w:val="007E1C28"/>
    <w:rsid w:val="008825DA"/>
    <w:rsid w:val="008968CF"/>
    <w:rsid w:val="008A56EF"/>
    <w:rsid w:val="008A713A"/>
    <w:rsid w:val="008C1F6D"/>
    <w:rsid w:val="00956339"/>
    <w:rsid w:val="00983C78"/>
    <w:rsid w:val="009D716B"/>
    <w:rsid w:val="00A92895"/>
    <w:rsid w:val="00BC0A6F"/>
    <w:rsid w:val="00C44351"/>
    <w:rsid w:val="00D02216"/>
    <w:rsid w:val="00D4127C"/>
    <w:rsid w:val="00D54600"/>
    <w:rsid w:val="00D81080"/>
    <w:rsid w:val="00D83550"/>
    <w:rsid w:val="00E20C18"/>
    <w:rsid w:val="00E43A18"/>
    <w:rsid w:val="00E502D7"/>
    <w:rsid w:val="00F33B86"/>
    <w:rsid w:val="00F811F4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36B27-4F23-4332-8816-088333FC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725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33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3B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3B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3B8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33B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3B8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33B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33B8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17ECA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8A56E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B6B7-0B80-4564-AC50-C86F2368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600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Hungry</dc:creator>
  <cp:keywords/>
  <dc:description/>
  <cp:lastModifiedBy>Mr Hungry</cp:lastModifiedBy>
  <cp:revision>47</cp:revision>
  <dcterms:created xsi:type="dcterms:W3CDTF">2018-08-15T13:32:00Z</dcterms:created>
  <dcterms:modified xsi:type="dcterms:W3CDTF">2018-09-22T09:06:00Z</dcterms:modified>
</cp:coreProperties>
</file>