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CBE" w:rsidRDefault="00C2637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НАВЧАЛЬО-НАУКОВИЙ КОМПЛЕКС</w:t>
      </w:r>
    </w:p>
    <w:p w:rsidR="00891CBE" w:rsidRDefault="00C2637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«ІНСТИТУТ ПРИКЛАДНОГО СИСТЕМНОГО АНАЛІЗУ»</w:t>
      </w:r>
    </w:p>
    <w:p w:rsidR="00891CBE" w:rsidRDefault="00C2637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ПРИ НАЦІОНАЛЬНОМУ ТЕХНІЧНОМУ УНІВЕРСИТЕТІ УКРАЇНИ </w:t>
      </w:r>
    </w:p>
    <w:p w:rsidR="00891CBE" w:rsidRDefault="00C2637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«КИЇВСЬКИЙ ПОЛІТЕХНІЧНИЙ ІНСТИТУТ»</w:t>
      </w:r>
    </w:p>
    <w:p w:rsidR="00891CBE" w:rsidRDefault="00C2637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КАФЕДРА МАТЕМАТИЧНИХ МЕТОДІВ СИСТЕМНОГО АНАЛІЗУ</w:t>
      </w:r>
    </w:p>
    <w:p w:rsidR="00891CBE" w:rsidRDefault="00891CBE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A"/>
          <w:sz w:val="24"/>
          <w:szCs w:val="24"/>
          <w:lang w:val="uk-UA"/>
        </w:rPr>
      </w:pPr>
    </w:p>
    <w:p w:rsidR="00891CBE" w:rsidRDefault="00891CBE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A"/>
          <w:sz w:val="24"/>
          <w:szCs w:val="24"/>
          <w:lang w:val="uk-UA"/>
        </w:rPr>
      </w:pPr>
    </w:p>
    <w:p w:rsidR="00891CBE" w:rsidRDefault="00891CBE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A"/>
          <w:sz w:val="24"/>
          <w:szCs w:val="24"/>
          <w:lang w:val="uk-UA"/>
        </w:rPr>
      </w:pPr>
    </w:p>
    <w:p w:rsidR="00891CBE" w:rsidRDefault="00C2637A">
      <w:pPr>
        <w:spacing w:before="2835" w:after="0" w:line="240" w:lineRule="auto"/>
        <w:ind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Пра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ктична робота №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5</w:t>
      </w:r>
    </w:p>
    <w:p w:rsidR="00891CBE" w:rsidRDefault="00C2637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з системного аналізу</w:t>
      </w:r>
    </w:p>
    <w:p w:rsidR="00891CBE" w:rsidRDefault="00891CB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891CBE" w:rsidRDefault="00C2637A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«Структурна оптимізація складних багаторівневих ієрархічних систем»</w:t>
      </w:r>
    </w:p>
    <w:p w:rsidR="00891CBE" w:rsidRDefault="00891CB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  <w:lang w:val="uk-UA"/>
        </w:rPr>
      </w:pPr>
    </w:p>
    <w:p w:rsidR="00891CBE" w:rsidRDefault="00891CB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</w:pPr>
    </w:p>
    <w:p w:rsidR="00891CBE" w:rsidRDefault="00891CB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</w:pPr>
    </w:p>
    <w:p w:rsidR="00891CBE" w:rsidRDefault="00891CBE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u w:val="single"/>
        </w:rPr>
      </w:pPr>
    </w:p>
    <w:p w:rsidR="00891CBE" w:rsidRDefault="00C2637A">
      <w:pPr>
        <w:spacing w:before="1701" w:after="0" w:line="240" w:lineRule="auto"/>
        <w:ind w:left="6373" w:firstLine="6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Виконали:</w:t>
      </w:r>
    </w:p>
    <w:p w:rsidR="00891CBE" w:rsidRDefault="00C2637A">
      <w:pPr>
        <w:spacing w:after="0" w:line="240" w:lineRule="auto"/>
        <w:ind w:left="6372" w:firstLine="6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студенти 4 курсу</w:t>
      </w:r>
    </w:p>
    <w:p w:rsidR="00891CBE" w:rsidRDefault="00C2637A">
      <w:pPr>
        <w:spacing w:after="0" w:line="240" w:lineRule="auto"/>
        <w:ind w:left="6372" w:firstLine="6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групи КА-41</w:t>
      </w:r>
    </w:p>
    <w:p w:rsidR="00891CBE" w:rsidRDefault="00C2637A">
      <w:pPr>
        <w:spacing w:after="0" w:line="240" w:lineRule="auto"/>
        <w:ind w:left="6372" w:firstLine="6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(бригада 1)</w:t>
      </w:r>
    </w:p>
    <w:p w:rsidR="00891CBE" w:rsidRPr="005B4778" w:rsidRDefault="00C2637A">
      <w:pPr>
        <w:spacing w:after="0" w:line="240" w:lineRule="auto"/>
        <w:ind w:left="6372"/>
        <w:rPr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Барзій І.І. </w:t>
      </w:r>
    </w:p>
    <w:p w:rsidR="00891CBE" w:rsidRPr="005B4778" w:rsidRDefault="00C2637A">
      <w:pPr>
        <w:spacing w:after="0" w:line="240" w:lineRule="auto"/>
        <w:ind w:left="6372" w:firstLine="6"/>
        <w:rPr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Лєсніков Б.К. </w:t>
      </w:r>
    </w:p>
    <w:p w:rsidR="00891CBE" w:rsidRDefault="00C2637A">
      <w:pPr>
        <w:spacing w:after="0" w:line="240" w:lineRule="auto"/>
        <w:ind w:left="6372" w:firstLine="6"/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Шрам В.Ю.</w:t>
      </w:r>
    </w:p>
    <w:p w:rsidR="00891CBE" w:rsidRDefault="00891CBE">
      <w:pPr>
        <w:spacing w:after="0" w:line="240" w:lineRule="auto"/>
        <w:ind w:left="6372" w:firstLine="6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891CBE" w:rsidRDefault="00891CBE">
      <w:pPr>
        <w:spacing w:after="0" w:line="240" w:lineRule="auto"/>
        <w:ind w:left="6372" w:firstLine="6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891CBE" w:rsidRDefault="00891CBE">
      <w:pPr>
        <w:spacing w:after="0" w:line="240" w:lineRule="auto"/>
        <w:ind w:left="6372" w:firstLine="6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891CBE" w:rsidRDefault="00891CBE">
      <w:pPr>
        <w:spacing w:after="0" w:line="240" w:lineRule="auto"/>
        <w:ind w:left="6372" w:firstLine="6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891CBE" w:rsidRDefault="00891CBE">
      <w:pPr>
        <w:spacing w:after="0" w:line="240" w:lineRule="auto"/>
        <w:ind w:left="6372" w:firstLine="6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891CBE" w:rsidRDefault="00891CBE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891CBE" w:rsidRDefault="00C2637A">
      <w:pPr>
        <w:spacing w:after="0" w:line="240" w:lineRule="auto"/>
        <w:ind w:firstLine="6"/>
        <w:jc w:val="center"/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Київ 201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8</w:t>
      </w:r>
    </w:p>
    <w:p w:rsidR="00891CBE" w:rsidRDefault="00C2637A">
      <w:pPr>
        <w:shd w:val="clear" w:color="auto" w:fill="FFFFFF"/>
        <w:tabs>
          <w:tab w:val="left" w:pos="567"/>
        </w:tabs>
        <w:spacing w:before="331" w:line="360" w:lineRule="auto"/>
        <w:jc w:val="both"/>
        <w:rPr>
          <w:rFonts w:ascii="Times New Roman" w:hAnsi="Times New Roman"/>
          <w:b/>
          <w:bCs/>
          <w:spacing w:val="-6"/>
          <w:sz w:val="32"/>
          <w:szCs w:val="32"/>
          <w:lang w:val="uk-UA"/>
        </w:rPr>
      </w:pPr>
      <w:r>
        <w:rPr>
          <w:rFonts w:ascii="Times New Roman" w:hAnsi="Times New Roman"/>
          <w:b/>
          <w:bCs/>
          <w:spacing w:val="-6"/>
          <w:sz w:val="32"/>
          <w:szCs w:val="32"/>
          <w:lang w:val="uk-UA"/>
        </w:rPr>
        <w:lastRenderedPageBreak/>
        <w:t>Приклад розв’язання задачі структурної оптимізації</w:t>
      </w:r>
    </w:p>
    <w:p w:rsidR="00891CBE" w:rsidRDefault="00C2637A">
      <w:pPr>
        <w:shd w:val="clear" w:color="auto" w:fill="FFFFFF"/>
        <w:spacing w:before="77" w:line="360" w:lineRule="auto"/>
        <w:ind w:firstLine="572"/>
        <w:jc w:val="both"/>
      </w:pPr>
      <w:r>
        <w:rPr>
          <w:rFonts w:ascii="Times New Roman" w:hAnsi="Times New Roman"/>
          <w:sz w:val="28"/>
          <w:szCs w:val="28"/>
          <w:lang w:val="uk-UA"/>
        </w:rPr>
        <w:t xml:space="preserve">Розглянемо розв’язання задачі структурної оптимізації з урахуванням цілеспрямованого вибору раціональної структури на прикладі </w:t>
      </w:r>
      <w:r>
        <w:rPr>
          <w:rFonts w:ascii="Times New Roman" w:hAnsi="Times New Roman"/>
          <w:bCs/>
          <w:spacing w:val="-1"/>
          <w:sz w:val="28"/>
          <w:szCs w:val="28"/>
          <w:lang w:val="uk-UA"/>
        </w:rPr>
        <w:t xml:space="preserve">вибору раціональної структури метеостанції. </w:t>
      </w:r>
      <w:r>
        <w:rPr>
          <w:rFonts w:ascii="Times New Roman" w:hAnsi="Times New Roman"/>
          <w:sz w:val="28"/>
          <w:szCs w:val="28"/>
          <w:lang w:val="uk-UA"/>
        </w:rPr>
        <w:t>Використаємо метод цілеспрямованого вибору ФЕ для створення раціональної структури метеостанції, ієрархічну структуру якої наведено на рис. 1.</w:t>
      </w:r>
    </w:p>
    <w:p w:rsidR="00891CBE" w:rsidRDefault="00C2637A">
      <w:pPr>
        <w:shd w:val="clear" w:color="auto" w:fill="FFFFFF"/>
        <w:spacing w:before="77" w:line="360" w:lineRule="auto"/>
        <w:jc w:val="both"/>
      </w:pPr>
      <w:r>
        <w:rPr>
          <w:noProof/>
        </w:rPr>
        <w:drawing>
          <wp:anchor distT="0" distB="0" distL="0" distR="0" simplePos="0" relativeHeight="2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55620" cy="305562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CBE" w:rsidRDefault="00891CBE">
      <w:pPr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pacing w:val="-1"/>
          <w:sz w:val="28"/>
          <w:szCs w:val="28"/>
          <w:lang w:val="uk-UA"/>
        </w:rPr>
      </w:pPr>
    </w:p>
    <w:p w:rsidR="00891CBE" w:rsidRDefault="00891CBE">
      <w:pPr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pacing w:val="-1"/>
          <w:sz w:val="28"/>
          <w:szCs w:val="28"/>
          <w:lang w:val="uk-UA"/>
        </w:rPr>
      </w:pPr>
    </w:p>
    <w:p w:rsidR="00891CBE" w:rsidRDefault="00891CBE">
      <w:pPr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pacing w:val="-1"/>
          <w:sz w:val="28"/>
          <w:szCs w:val="28"/>
          <w:lang w:val="uk-UA"/>
        </w:rPr>
      </w:pPr>
    </w:p>
    <w:p w:rsidR="00891CBE" w:rsidRDefault="00891CBE">
      <w:pPr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pacing w:val="-1"/>
          <w:sz w:val="28"/>
          <w:szCs w:val="28"/>
          <w:lang w:val="uk-UA"/>
        </w:rPr>
      </w:pPr>
    </w:p>
    <w:p w:rsidR="00891CBE" w:rsidRDefault="00891CBE">
      <w:pPr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pacing w:val="-1"/>
          <w:sz w:val="28"/>
          <w:szCs w:val="28"/>
          <w:lang w:val="uk-UA"/>
        </w:rPr>
      </w:pPr>
    </w:p>
    <w:p w:rsidR="00891CBE" w:rsidRDefault="00891CBE">
      <w:pPr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pacing w:val="-1"/>
          <w:sz w:val="28"/>
          <w:szCs w:val="28"/>
          <w:lang w:val="uk-UA"/>
        </w:rPr>
      </w:pPr>
    </w:p>
    <w:p w:rsidR="00891CBE" w:rsidRDefault="00891CBE">
      <w:pPr>
        <w:shd w:val="clear" w:color="auto" w:fill="FFFFFF"/>
        <w:spacing w:line="360" w:lineRule="auto"/>
        <w:jc w:val="center"/>
        <w:rPr>
          <w:rFonts w:ascii="Times New Roman" w:hAnsi="Times New Roman"/>
          <w:b/>
          <w:bCs/>
          <w:spacing w:val="-1"/>
          <w:sz w:val="28"/>
          <w:szCs w:val="28"/>
          <w:lang w:val="uk-UA"/>
        </w:rPr>
      </w:pPr>
    </w:p>
    <w:p w:rsidR="00891CBE" w:rsidRPr="005B4778" w:rsidRDefault="00C2637A">
      <w:pPr>
        <w:shd w:val="clear" w:color="auto" w:fill="FFFFFF"/>
        <w:spacing w:line="360" w:lineRule="auto"/>
        <w:jc w:val="center"/>
        <w:rPr>
          <w:lang w:val="uk-UA"/>
        </w:rPr>
      </w:pPr>
      <w:r>
        <w:rPr>
          <w:rFonts w:ascii="Times New Roman" w:hAnsi="Times New Roman"/>
          <w:b/>
          <w:bCs/>
          <w:spacing w:val="-1"/>
          <w:sz w:val="28"/>
          <w:szCs w:val="28"/>
          <w:lang w:val="uk-UA"/>
        </w:rPr>
        <w:t xml:space="preserve">Рис. 1.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Ієрархічна структура метеостанції</w:t>
      </w:r>
    </w:p>
    <w:p w:rsidR="00891CBE" w:rsidRPr="005B4778" w:rsidRDefault="00C2637A">
      <w:pPr>
        <w:shd w:val="clear" w:color="auto" w:fill="FFFFFF"/>
        <w:spacing w:line="360" w:lineRule="auto"/>
        <w:ind w:left="5" w:firstLine="567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Опишемо альтернативи варіантів вибору функціональних елементів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635" distL="0" distR="4445">
            <wp:extent cx="338455" cy="285115"/>
            <wp:effectExtent l="0" t="0" r="0" b="0"/>
            <wp:docPr id="2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та їх параметрів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635">
            <wp:extent cx="285115" cy="267335"/>
            <wp:effectExtent l="0" t="0" r="0" b="0"/>
            <wp:docPr id="3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1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для побудови раціональної структури метеостанції.</w:t>
      </w:r>
    </w:p>
    <w:p w:rsidR="00891CBE" w:rsidRDefault="00C2637A">
      <w:pPr>
        <w:shd w:val="clear" w:color="auto" w:fill="FFFFFF"/>
        <w:spacing w:line="360" w:lineRule="auto"/>
        <w:ind w:firstLine="567"/>
        <w:jc w:val="both"/>
      </w:pPr>
      <w:r>
        <w:rPr>
          <w:rFonts w:ascii="Times New Roman" w:hAnsi="Times New Roman"/>
          <w:sz w:val="28"/>
          <w:szCs w:val="28"/>
          <w:lang w:val="uk-UA"/>
        </w:rPr>
        <w:t xml:space="preserve">Визначимо вимоги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4445" distL="0" distR="8890">
            <wp:extent cx="219710" cy="243205"/>
            <wp:effectExtent l="0" t="0" r="0" b="0"/>
            <wp:docPr id="4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до об’єкта у цілому:</w:t>
      </w:r>
    </w:p>
    <w:p w:rsidR="00891CBE" w:rsidRDefault="00C2637A">
      <w:pPr>
        <w:widowControl w:val="0"/>
        <w:numPr>
          <w:ilvl w:val="0"/>
          <w:numId w:val="1"/>
        </w:numPr>
        <w:shd w:val="clear" w:color="auto" w:fill="FFFFFF"/>
        <w:tabs>
          <w:tab w:val="left" w:pos="567"/>
        </w:tabs>
        <w:spacing w:before="24" w:after="0" w:line="360" w:lineRule="auto"/>
        <w:ind w:left="567" w:hanging="425"/>
        <w:jc w:val="both"/>
      </w:pPr>
      <w:r>
        <w:rPr>
          <w:rFonts w:ascii="Times New Roman" w:hAnsi="Times New Roman"/>
          <w:sz w:val="28"/>
          <w:szCs w:val="28"/>
          <w:lang w:val="uk-UA"/>
        </w:rPr>
        <w:t>варт</w:t>
      </w:r>
      <w:r w:rsidR="005B4778">
        <w:rPr>
          <w:rFonts w:ascii="Times New Roman" w:hAnsi="Times New Roman"/>
          <w:sz w:val="28"/>
          <w:szCs w:val="28"/>
          <w:lang w:val="uk-UA"/>
        </w:rPr>
        <w:t xml:space="preserve">ість метеостанції — не </w:t>
      </w:r>
      <w:r w:rsidR="00C10C3A">
        <w:rPr>
          <w:rFonts w:ascii="Times New Roman" w:hAnsi="Times New Roman"/>
          <w:sz w:val="28"/>
          <w:szCs w:val="28"/>
          <w:lang w:val="uk-UA"/>
        </w:rPr>
        <w:t>більше  17</w:t>
      </w:r>
      <w:r>
        <w:rPr>
          <w:rFonts w:ascii="Times New Roman" w:hAnsi="Times New Roman"/>
          <w:sz w:val="28"/>
          <w:szCs w:val="28"/>
          <w:lang w:val="uk-UA"/>
        </w:rPr>
        <w:t>000 ум. од.;</w:t>
      </w:r>
    </w:p>
    <w:p w:rsidR="00891CBE" w:rsidRDefault="00C2637A">
      <w:pPr>
        <w:widowControl w:val="0"/>
        <w:numPr>
          <w:ilvl w:val="0"/>
          <w:numId w:val="1"/>
        </w:numPr>
        <w:shd w:val="clear" w:color="auto" w:fill="FFFFFF"/>
        <w:tabs>
          <w:tab w:val="left" w:pos="567"/>
        </w:tabs>
        <w:spacing w:before="43" w:after="0" w:line="360" w:lineRule="auto"/>
        <w:ind w:left="567" w:hanging="425"/>
        <w:jc w:val="both"/>
      </w:pPr>
      <w:r>
        <w:rPr>
          <w:rFonts w:ascii="Times New Roman" w:hAnsi="Times New Roman"/>
          <w:sz w:val="28"/>
          <w:szCs w:val="28"/>
          <w:lang w:val="uk-UA"/>
        </w:rPr>
        <w:t>точність прогнозу — не менше ніж 0.1.</w:t>
      </w:r>
    </w:p>
    <w:p w:rsidR="00891CBE" w:rsidRPr="005B4778" w:rsidRDefault="00C2637A">
      <w:pPr>
        <w:shd w:val="clear" w:color="auto" w:fill="FFFFFF"/>
        <w:tabs>
          <w:tab w:val="left" w:pos="567"/>
        </w:tabs>
        <w:spacing w:before="43" w:line="360" w:lineRule="auto"/>
        <w:ind w:firstLine="567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Вимоги до функціональних елементів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67335" cy="267335"/>
            <wp:effectExtent l="0" t="0" r="0" b="0"/>
            <wp:docPr id="5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  <w:spacing w:val="-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метеорологічної станції</w:t>
      </w:r>
      <w:r>
        <w:rPr>
          <w:rFonts w:ascii="Times New Roman" w:hAnsi="Times New Roman"/>
          <w:i/>
          <w:iCs/>
          <w:spacing w:val="-1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наведено на рис. 2. Альтернативи варіантів функціональних елементів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635" distL="0" distR="4445">
            <wp:extent cx="338455" cy="285115"/>
            <wp:effectExtent l="0" t="0" r="0" b="0"/>
            <wp:docPr id="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/>
          <w:sz w:val="28"/>
          <w:szCs w:val="28"/>
          <w:lang w:val="uk-UA"/>
        </w:rPr>
        <w:lastRenderedPageBreak/>
        <w:t xml:space="preserve">їх параметрів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67335" cy="267335"/>
            <wp:effectExtent l="0" t="0" r="0" b="0"/>
            <wp:docPr id="7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для вибору раціональної структури станції визначено множиною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421640" cy="267335"/>
            <wp:effectExtent l="0" t="0" r="0" b="0"/>
            <wp:docPr id="8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і наведено в табл. 1.</w:t>
      </w:r>
    </w:p>
    <w:p w:rsidR="00891CBE" w:rsidRPr="005B4778" w:rsidRDefault="00A73219">
      <w:pPr>
        <w:spacing w:before="226" w:line="360" w:lineRule="auto"/>
        <w:ind w:left="-567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A2B8189" wp14:editId="62224234">
            <wp:extent cx="5940425" cy="574040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BE" w:rsidRDefault="00891CBE">
      <w:pPr>
        <w:shd w:val="clear" w:color="auto" w:fill="FFFFFF"/>
        <w:spacing w:before="53" w:line="360" w:lineRule="auto"/>
        <w:jc w:val="center"/>
        <w:rPr>
          <w:rFonts w:ascii="Times New Roman" w:hAnsi="Times New Roman"/>
          <w:b/>
          <w:bCs/>
          <w:spacing w:val="-1"/>
          <w:sz w:val="28"/>
          <w:szCs w:val="28"/>
          <w:lang w:val="uk-UA"/>
        </w:rPr>
      </w:pPr>
    </w:p>
    <w:p w:rsidR="00A73219" w:rsidRDefault="00A73219" w:rsidP="00A73219">
      <w:pPr>
        <w:shd w:val="clear" w:color="auto" w:fill="FFFFFF"/>
        <w:spacing w:before="53" w:line="360" w:lineRule="auto"/>
        <w:rPr>
          <w:rFonts w:ascii="Times New Roman" w:hAnsi="Times New Roman"/>
          <w:b/>
          <w:bCs/>
          <w:spacing w:val="-1"/>
          <w:sz w:val="28"/>
          <w:szCs w:val="28"/>
          <w:lang w:val="uk-UA"/>
        </w:rPr>
      </w:pPr>
    </w:p>
    <w:p w:rsidR="00891CBE" w:rsidRPr="005B4778" w:rsidRDefault="00C2637A" w:rsidP="00A73219">
      <w:pPr>
        <w:shd w:val="clear" w:color="auto" w:fill="FFFFFF"/>
        <w:spacing w:before="53" w:line="360" w:lineRule="auto"/>
        <w:rPr>
          <w:lang w:val="uk-UA"/>
        </w:rPr>
      </w:pPr>
      <w:r>
        <w:rPr>
          <w:rFonts w:ascii="Times New Roman" w:hAnsi="Times New Roman"/>
          <w:b/>
          <w:bCs/>
          <w:spacing w:val="-1"/>
          <w:sz w:val="28"/>
          <w:szCs w:val="28"/>
          <w:lang w:val="uk-UA"/>
        </w:rPr>
        <w:t xml:space="preserve">Рис. 2. </w:t>
      </w:r>
      <w:r>
        <w:rPr>
          <w:rFonts w:ascii="Times New Roman" w:hAnsi="Times New Roman"/>
          <w:spacing w:val="-1"/>
          <w:sz w:val="28"/>
          <w:szCs w:val="28"/>
          <w:lang w:val="uk-UA"/>
        </w:rPr>
        <w:t>Вимоги до функціональних елементів метеостанції</w:t>
      </w:r>
    </w:p>
    <w:p w:rsidR="00891CBE" w:rsidRDefault="00C2637A">
      <w:pPr>
        <w:shd w:val="clear" w:color="auto" w:fill="FFFFFF"/>
        <w:spacing w:before="139" w:line="360" w:lineRule="auto"/>
        <w:ind w:left="29"/>
        <w:jc w:val="right"/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t>Таблиця 1</w:t>
      </w:r>
    </w:p>
    <w:p w:rsidR="00891CBE" w:rsidRPr="005B4778" w:rsidRDefault="00C2637A">
      <w:pPr>
        <w:shd w:val="clear" w:color="auto" w:fill="FFFFFF"/>
        <w:spacing w:before="139" w:line="360" w:lineRule="auto"/>
        <w:ind w:left="29"/>
        <w:jc w:val="both"/>
        <w:rPr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Альтернативи варіантів функціональних елементів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1905">
            <wp:extent cx="207645" cy="231775"/>
            <wp:effectExtent l="0" t="0" r="0" b="0"/>
            <wp:docPr id="10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раціональних структур метеорологічної станції:</w:t>
      </w:r>
    </w:p>
    <w:tbl>
      <w:tblPr>
        <w:tblW w:w="10282" w:type="dxa"/>
        <w:jc w:val="center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2046"/>
        <w:gridCol w:w="1845"/>
        <w:gridCol w:w="1290"/>
        <w:gridCol w:w="1290"/>
        <w:gridCol w:w="1823"/>
        <w:gridCol w:w="1988"/>
      </w:tblGrid>
      <w:tr w:rsidR="00891CBE">
        <w:trPr>
          <w:jc w:val="center"/>
        </w:trPr>
        <w:tc>
          <w:tcPr>
            <w:tcW w:w="10282" w:type="dxa"/>
            <w:gridSpan w:val="6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uk-UA"/>
              </w:rPr>
              <w:lastRenderedPageBreak/>
              <w:t>Варіанти реалізації доступних агрегаторів</w:t>
            </w:r>
          </w:p>
        </w:tc>
      </w:tr>
      <w:tr w:rsidR="00891CBE">
        <w:trPr>
          <w:jc w:val="center"/>
        </w:trPr>
        <w:tc>
          <w:tcPr>
            <w:tcW w:w="20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uk-UA"/>
              </w:rPr>
              <w:t>Агрегатори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uk-UA"/>
              </w:rPr>
              <w:t>Кількіть підключень (шт)</w:t>
            </w:r>
          </w:p>
        </w:tc>
        <w:tc>
          <w:tcPr>
            <w:tcW w:w="63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MS Mincho" w:cs="Times New Roman"/>
                <w:b/>
                <w:sz w:val="20"/>
                <w:szCs w:val="20"/>
                <w:lang w:val="uk-UA" w:eastAsia="ja-JP"/>
              </w:rPr>
            </w:pPr>
            <w:r>
              <w:rPr>
                <w:rFonts w:eastAsia="MS Mincho" w:cs="Times New Roman"/>
                <w:b/>
                <w:sz w:val="20"/>
                <w:szCs w:val="20"/>
                <w:lang w:val="uk-UA" w:eastAsia="ja-JP"/>
              </w:rPr>
              <w:t>Ціна підтримання (у.о./одиницю)</w:t>
            </w:r>
          </w:p>
        </w:tc>
      </w:tr>
      <w:tr w:rsidR="00891CBE">
        <w:trPr>
          <w:trHeight w:val="70"/>
          <w:jc w:val="center"/>
        </w:trPr>
        <w:tc>
          <w:tcPr>
            <w:tcW w:w="20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ascii="Liberation Sans" w:eastAsia="Times New Roman" w:hAnsi="Liberation Sans" w:cs="Times New Roman"/>
                <w:sz w:val="20"/>
                <w:szCs w:val="20"/>
                <w:lang w:val="en-US"/>
              </w:rPr>
              <w:t>Apache KafkApache Kafka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20000</w:t>
            </w:r>
          </w:p>
        </w:tc>
        <w:tc>
          <w:tcPr>
            <w:tcW w:w="63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0.21</w:t>
            </w:r>
          </w:p>
        </w:tc>
      </w:tr>
      <w:tr w:rsidR="00891CBE">
        <w:trPr>
          <w:jc w:val="center"/>
        </w:trPr>
        <w:tc>
          <w:tcPr>
            <w:tcW w:w="20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Apache RabbitMQ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40000</w:t>
            </w:r>
          </w:p>
        </w:tc>
        <w:tc>
          <w:tcPr>
            <w:tcW w:w="63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0.69</w:t>
            </w:r>
          </w:p>
        </w:tc>
      </w:tr>
      <w:tr w:rsidR="00891CBE">
        <w:trPr>
          <w:jc w:val="center"/>
        </w:trPr>
        <w:tc>
          <w:tcPr>
            <w:tcW w:w="20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ZeroMQ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MS Mincho" w:cs="Times New Roman"/>
                <w:sz w:val="20"/>
                <w:szCs w:val="20"/>
                <w:lang w:val="uk-UA" w:eastAsia="ja-JP"/>
              </w:rPr>
            </w:pPr>
            <w:r>
              <w:rPr>
                <w:rFonts w:eastAsia="MS Mincho" w:cs="Times New Roman"/>
                <w:sz w:val="20"/>
                <w:szCs w:val="20"/>
                <w:lang w:val="uk-UA" w:eastAsia="ja-JP"/>
              </w:rPr>
              <w:t>35000</w:t>
            </w:r>
          </w:p>
        </w:tc>
        <w:tc>
          <w:tcPr>
            <w:tcW w:w="63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0.5</w:t>
            </w:r>
          </w:p>
        </w:tc>
      </w:tr>
      <w:tr w:rsidR="00891CBE">
        <w:trPr>
          <w:jc w:val="center"/>
        </w:trPr>
        <w:tc>
          <w:tcPr>
            <w:tcW w:w="20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Qpid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10000</w:t>
            </w:r>
          </w:p>
        </w:tc>
        <w:tc>
          <w:tcPr>
            <w:tcW w:w="63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0.1</w:t>
            </w:r>
          </w:p>
        </w:tc>
      </w:tr>
      <w:tr w:rsidR="00891CBE">
        <w:trPr>
          <w:jc w:val="center"/>
        </w:trPr>
        <w:tc>
          <w:tcPr>
            <w:tcW w:w="10282" w:type="dxa"/>
            <w:gridSpan w:val="6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uk-UA"/>
              </w:rPr>
              <w:t>Підключення</w:t>
            </w:r>
          </w:p>
        </w:tc>
      </w:tr>
      <w:tr w:rsidR="00891CBE">
        <w:trPr>
          <w:jc w:val="center"/>
        </w:trPr>
        <w:tc>
          <w:tcPr>
            <w:tcW w:w="20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uk-UA"/>
              </w:rPr>
              <w:t>Спосіб підключення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uk-UA"/>
              </w:rPr>
              <w:t>Швидкість оновлення (сек)</w:t>
            </w:r>
          </w:p>
        </w:tc>
        <w:tc>
          <w:tcPr>
            <w:tcW w:w="63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uk-UA"/>
              </w:rPr>
              <w:t>Ціна (у.о./одиницю)</w:t>
            </w:r>
          </w:p>
        </w:tc>
      </w:tr>
      <w:tr w:rsidR="00891CBE">
        <w:trPr>
          <w:jc w:val="center"/>
        </w:trPr>
        <w:tc>
          <w:tcPr>
            <w:tcW w:w="20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Fiber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0.1</w:t>
            </w:r>
          </w:p>
        </w:tc>
        <w:tc>
          <w:tcPr>
            <w:tcW w:w="63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0.2</w:t>
            </w:r>
          </w:p>
        </w:tc>
      </w:tr>
      <w:tr w:rsidR="00891CBE">
        <w:trPr>
          <w:jc w:val="center"/>
        </w:trPr>
        <w:tc>
          <w:tcPr>
            <w:tcW w:w="20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Copper wire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0.2</w:t>
            </w:r>
          </w:p>
        </w:tc>
        <w:tc>
          <w:tcPr>
            <w:tcW w:w="63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0.4</w:t>
            </w:r>
          </w:p>
        </w:tc>
      </w:tr>
      <w:tr w:rsidR="00891CBE">
        <w:trPr>
          <w:jc w:val="center"/>
        </w:trPr>
        <w:tc>
          <w:tcPr>
            <w:tcW w:w="20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CDMA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0.3</w:t>
            </w:r>
          </w:p>
        </w:tc>
        <w:tc>
          <w:tcPr>
            <w:tcW w:w="63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0.5</w:t>
            </w:r>
          </w:p>
        </w:tc>
      </w:tr>
      <w:tr w:rsidR="00891CBE">
        <w:trPr>
          <w:jc w:val="center"/>
        </w:trPr>
        <w:tc>
          <w:tcPr>
            <w:tcW w:w="20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Satellite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0.5</w:t>
            </w:r>
          </w:p>
        </w:tc>
        <w:tc>
          <w:tcPr>
            <w:tcW w:w="63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1</w:t>
            </w:r>
          </w:p>
        </w:tc>
      </w:tr>
      <w:tr w:rsidR="00891CBE">
        <w:trPr>
          <w:jc w:val="center"/>
        </w:trPr>
        <w:tc>
          <w:tcPr>
            <w:tcW w:w="10282" w:type="dxa"/>
            <w:gridSpan w:val="6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uk-UA"/>
              </w:rPr>
              <w:t>База метеоснанції</w:t>
            </w:r>
          </w:p>
        </w:tc>
      </w:tr>
      <w:tr w:rsidR="00891CBE">
        <w:trPr>
          <w:jc w:val="center"/>
        </w:trPr>
        <w:tc>
          <w:tcPr>
            <w:tcW w:w="20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uk-UA"/>
              </w:rPr>
              <w:t>Модель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en-US"/>
              </w:rPr>
              <w:t>Точність температури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bookmarkStart w:id="1" w:name="__DdeLink__2572_2052149226"/>
            <w:bookmarkEnd w:id="1"/>
            <w:r>
              <w:rPr>
                <w:rFonts w:eastAsia="MS Mincho" w:cs="Times New Roman"/>
                <w:b/>
                <w:sz w:val="20"/>
                <w:szCs w:val="20"/>
                <w:lang w:val="en-US" w:eastAsia="ja-JP"/>
              </w:rPr>
              <w:t>Точність вітру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eastAsia="MS Mincho" w:cs="Times New Roman"/>
                <w:b/>
                <w:sz w:val="20"/>
                <w:szCs w:val="20"/>
                <w:lang w:val="en-US" w:eastAsia="ja-JP"/>
              </w:rPr>
              <w:t>Точність тиску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uk-UA"/>
              </w:rPr>
              <w:t>Точність вологи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uk-UA"/>
              </w:rPr>
              <w:t>Ціна (у.о./одиницю)</w:t>
            </w:r>
          </w:p>
        </w:tc>
      </w:tr>
      <w:tr w:rsidR="00891CBE">
        <w:trPr>
          <w:jc w:val="center"/>
        </w:trPr>
        <w:tc>
          <w:tcPr>
            <w:tcW w:w="20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Vantage Vue 6250EU 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0.1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0.02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100</w:t>
            </w:r>
          </w:p>
        </w:tc>
      </w:tr>
      <w:tr w:rsidR="00891CBE">
        <w:trPr>
          <w:jc w:val="center"/>
        </w:trPr>
        <w:tc>
          <w:tcPr>
            <w:tcW w:w="20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Vantage Vue 8350EU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0.1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3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0.01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150</w:t>
            </w:r>
          </w:p>
        </w:tc>
      </w:tr>
      <w:tr w:rsidR="00891CBE">
        <w:trPr>
          <w:jc w:val="center"/>
        </w:trPr>
        <w:tc>
          <w:tcPr>
            <w:tcW w:w="20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 xml:space="preserve">Vantage Vue 9220EU 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0.1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0.5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0.01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200</w:t>
            </w:r>
          </w:p>
        </w:tc>
      </w:tr>
      <w:tr w:rsidR="00891CBE">
        <w:trPr>
          <w:jc w:val="center"/>
        </w:trPr>
        <w:tc>
          <w:tcPr>
            <w:tcW w:w="20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Vantage Vue 10000EU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0.01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0.1</w:t>
            </w:r>
          </w:p>
        </w:tc>
        <w:tc>
          <w:tcPr>
            <w:tcW w:w="12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0.1</w:t>
            </w:r>
          </w:p>
        </w:tc>
        <w:tc>
          <w:tcPr>
            <w:tcW w:w="1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0.001</w:t>
            </w:r>
          </w:p>
        </w:tc>
        <w:tc>
          <w:tcPr>
            <w:tcW w:w="1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400</w:t>
            </w:r>
          </w:p>
        </w:tc>
      </w:tr>
      <w:tr w:rsidR="00891CBE">
        <w:trPr>
          <w:jc w:val="center"/>
        </w:trPr>
        <w:tc>
          <w:tcPr>
            <w:tcW w:w="10282" w:type="dxa"/>
            <w:gridSpan w:val="6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uk-UA"/>
              </w:rPr>
              <w:t>Варіанти метеомоделі</w:t>
            </w:r>
          </w:p>
        </w:tc>
      </w:tr>
      <w:tr w:rsidR="00891CBE">
        <w:trPr>
          <w:jc w:val="center"/>
        </w:trPr>
        <w:tc>
          <w:tcPr>
            <w:tcW w:w="20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uk-UA"/>
              </w:rPr>
              <w:t>Назва моделі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uk-UA"/>
              </w:rPr>
              <w:t>Точність прогнозу</w:t>
            </w:r>
          </w:p>
        </w:tc>
        <w:tc>
          <w:tcPr>
            <w:tcW w:w="25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uk-UA"/>
              </w:rPr>
              <w:t>Час прогнозу</w:t>
            </w:r>
          </w:p>
        </w:tc>
        <w:tc>
          <w:tcPr>
            <w:tcW w:w="38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uk-UA"/>
              </w:rPr>
              <w:t>Ціна обрахувань</w:t>
            </w:r>
          </w:p>
        </w:tc>
      </w:tr>
      <w:tr w:rsidR="00891CBE">
        <w:trPr>
          <w:jc w:val="center"/>
        </w:trPr>
        <w:tc>
          <w:tcPr>
            <w:tcW w:w="20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IFS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5</w:t>
            </w:r>
          </w:p>
        </w:tc>
        <w:tc>
          <w:tcPr>
            <w:tcW w:w="25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38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tabs>
                <w:tab w:val="left" w:pos="927"/>
              </w:tabs>
              <w:spacing w:after="0" w:line="240" w:lineRule="auto"/>
              <w:ind w:right="699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10</w:t>
            </w:r>
          </w:p>
        </w:tc>
      </w:tr>
      <w:tr w:rsidR="00891CBE">
        <w:trPr>
          <w:jc w:val="center"/>
        </w:trPr>
        <w:tc>
          <w:tcPr>
            <w:tcW w:w="20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GFS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25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16</w:t>
            </w:r>
          </w:p>
        </w:tc>
        <w:tc>
          <w:tcPr>
            <w:tcW w:w="38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tabs>
                <w:tab w:val="left" w:pos="927"/>
              </w:tabs>
              <w:spacing w:after="0" w:line="240" w:lineRule="auto"/>
              <w:ind w:right="699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12</w:t>
            </w:r>
          </w:p>
        </w:tc>
      </w:tr>
      <w:tr w:rsidR="00891CBE">
        <w:trPr>
          <w:jc w:val="center"/>
        </w:trPr>
        <w:tc>
          <w:tcPr>
            <w:tcW w:w="20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UM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25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38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tabs>
                <w:tab w:val="left" w:pos="927"/>
              </w:tabs>
              <w:spacing w:after="0" w:line="240" w:lineRule="auto"/>
              <w:ind w:right="699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11</w:t>
            </w:r>
          </w:p>
        </w:tc>
      </w:tr>
      <w:tr w:rsidR="00891CBE">
        <w:trPr>
          <w:jc w:val="center"/>
        </w:trPr>
        <w:tc>
          <w:tcPr>
            <w:tcW w:w="20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ICON</w:t>
            </w:r>
          </w:p>
        </w:tc>
        <w:tc>
          <w:tcPr>
            <w:tcW w:w="18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25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38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tabs>
                <w:tab w:val="left" w:pos="927"/>
              </w:tabs>
              <w:spacing w:after="0" w:line="240" w:lineRule="auto"/>
              <w:ind w:right="699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7</w:t>
            </w:r>
          </w:p>
        </w:tc>
      </w:tr>
      <w:tr w:rsidR="00891CBE">
        <w:trPr>
          <w:jc w:val="center"/>
        </w:trPr>
        <w:tc>
          <w:tcPr>
            <w:tcW w:w="2046" w:type="dxa"/>
            <w:tcBorders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ARPEGE</w:t>
            </w:r>
          </w:p>
        </w:tc>
        <w:tc>
          <w:tcPr>
            <w:tcW w:w="1845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17</w:t>
            </w:r>
          </w:p>
        </w:tc>
        <w:tc>
          <w:tcPr>
            <w:tcW w:w="2580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3811" w:type="dxa"/>
            <w:gridSpan w:val="2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tabs>
                <w:tab w:val="left" w:pos="927"/>
              </w:tabs>
              <w:spacing w:after="0" w:line="240" w:lineRule="auto"/>
              <w:ind w:right="699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8</w:t>
            </w:r>
          </w:p>
        </w:tc>
      </w:tr>
      <w:tr w:rsidR="00891CBE">
        <w:trPr>
          <w:jc w:val="center"/>
        </w:trPr>
        <w:tc>
          <w:tcPr>
            <w:tcW w:w="10282" w:type="dxa"/>
            <w:gridSpan w:val="6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uk-UA"/>
              </w:rPr>
              <w:t>Сховище даних</w:t>
            </w:r>
          </w:p>
        </w:tc>
      </w:tr>
      <w:tr w:rsidR="00891CBE">
        <w:trPr>
          <w:jc w:val="center"/>
        </w:trPr>
        <w:tc>
          <w:tcPr>
            <w:tcW w:w="20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uk-UA"/>
              </w:rPr>
              <w:t>Тип сховища</w:t>
            </w:r>
          </w:p>
        </w:tc>
        <w:tc>
          <w:tcPr>
            <w:tcW w:w="44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91CBE" w:rsidRDefault="00C2637A">
            <w:pPr>
              <w:spacing w:after="0" w:line="240" w:lineRule="auto"/>
              <w:rPr>
                <w:rFonts w:eastAsia="MS Mincho" w:cs="Times New Roman"/>
                <w:b/>
                <w:sz w:val="20"/>
                <w:szCs w:val="20"/>
                <w:lang w:val="uk-UA" w:eastAsia="ja-JP"/>
              </w:rPr>
            </w:pPr>
            <w:r>
              <w:rPr>
                <w:rFonts w:eastAsia="MS Mincho" w:cs="Times New Roman"/>
                <w:b/>
                <w:sz w:val="20"/>
                <w:szCs w:val="20"/>
                <w:lang w:val="uk-UA" w:eastAsia="ja-JP"/>
              </w:rPr>
              <w:t>Час зберігання історії (років)</w:t>
            </w:r>
          </w:p>
        </w:tc>
        <w:tc>
          <w:tcPr>
            <w:tcW w:w="38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uk-UA"/>
              </w:rPr>
              <w:t>Ціна (у.о/рік)</w:t>
            </w:r>
          </w:p>
        </w:tc>
      </w:tr>
      <w:tr w:rsidR="00891CBE">
        <w:trPr>
          <w:jc w:val="center"/>
        </w:trPr>
        <w:tc>
          <w:tcPr>
            <w:tcW w:w="20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S3 Glacier</w:t>
            </w:r>
          </w:p>
        </w:tc>
        <w:tc>
          <w:tcPr>
            <w:tcW w:w="44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10</w:t>
            </w:r>
          </w:p>
        </w:tc>
        <w:tc>
          <w:tcPr>
            <w:tcW w:w="38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1000</w:t>
            </w:r>
          </w:p>
        </w:tc>
      </w:tr>
      <w:tr w:rsidR="00891CBE">
        <w:trPr>
          <w:jc w:val="center"/>
        </w:trPr>
        <w:tc>
          <w:tcPr>
            <w:tcW w:w="20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Hezner</w:t>
            </w:r>
          </w:p>
        </w:tc>
        <w:tc>
          <w:tcPr>
            <w:tcW w:w="44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15</w:t>
            </w:r>
          </w:p>
        </w:tc>
        <w:tc>
          <w:tcPr>
            <w:tcW w:w="38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700</w:t>
            </w:r>
          </w:p>
        </w:tc>
      </w:tr>
      <w:tr w:rsidR="00891CBE">
        <w:trPr>
          <w:jc w:val="center"/>
        </w:trPr>
        <w:tc>
          <w:tcPr>
            <w:tcW w:w="2046" w:type="dxa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Google Storage</w:t>
            </w:r>
          </w:p>
        </w:tc>
        <w:tc>
          <w:tcPr>
            <w:tcW w:w="442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7</w:t>
            </w:r>
          </w:p>
        </w:tc>
        <w:tc>
          <w:tcPr>
            <w:tcW w:w="38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0</w:t>
            </w:r>
          </w:p>
        </w:tc>
      </w:tr>
      <w:tr w:rsidR="00891CBE">
        <w:trPr>
          <w:jc w:val="center"/>
        </w:trPr>
        <w:tc>
          <w:tcPr>
            <w:tcW w:w="10282" w:type="dxa"/>
            <w:gridSpan w:val="6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uk-UA"/>
              </w:rPr>
              <w:t>Провайдер хмарних обчислень</w:t>
            </w:r>
          </w:p>
        </w:tc>
      </w:tr>
      <w:tr w:rsidR="00891CBE">
        <w:trPr>
          <w:jc w:val="center"/>
        </w:trPr>
        <w:tc>
          <w:tcPr>
            <w:tcW w:w="3891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uk-UA"/>
              </w:rPr>
              <w:t>Назва провайдера</w:t>
            </w:r>
          </w:p>
        </w:tc>
        <w:tc>
          <w:tcPr>
            <w:tcW w:w="63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b/>
                <w:sz w:val="20"/>
                <w:szCs w:val="20"/>
                <w:lang w:val="uk-UA"/>
              </w:rPr>
              <w:t>Ціна (у.о.)</w:t>
            </w:r>
          </w:p>
        </w:tc>
      </w:tr>
      <w:tr w:rsidR="00891CBE">
        <w:trPr>
          <w:jc w:val="center"/>
        </w:trPr>
        <w:tc>
          <w:tcPr>
            <w:tcW w:w="3891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Amazon EC2</w:t>
            </w:r>
          </w:p>
        </w:tc>
        <w:tc>
          <w:tcPr>
            <w:tcW w:w="63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15000</w:t>
            </w:r>
          </w:p>
        </w:tc>
      </w:tr>
      <w:tr w:rsidR="00891CBE">
        <w:trPr>
          <w:jc w:val="center"/>
        </w:trPr>
        <w:tc>
          <w:tcPr>
            <w:tcW w:w="3891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Google Cloud Platform</w:t>
            </w:r>
          </w:p>
        </w:tc>
        <w:tc>
          <w:tcPr>
            <w:tcW w:w="63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uk-UA"/>
              </w:rPr>
            </w:pPr>
            <w:r>
              <w:rPr>
                <w:rFonts w:eastAsia="Times New Roman" w:cs="Times New Roman"/>
                <w:sz w:val="20"/>
                <w:szCs w:val="20"/>
                <w:lang w:val="uk-UA"/>
              </w:rPr>
              <w:t>10000</w:t>
            </w:r>
          </w:p>
        </w:tc>
      </w:tr>
      <w:tr w:rsidR="00891CBE">
        <w:trPr>
          <w:jc w:val="center"/>
        </w:trPr>
        <w:tc>
          <w:tcPr>
            <w:tcW w:w="3891" w:type="dxa"/>
            <w:gridSpan w:val="2"/>
            <w:tcBorders>
              <w:top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val="en-US"/>
              </w:rPr>
            </w:pPr>
            <w:r>
              <w:rPr>
                <w:rFonts w:eastAsia="Times New Roman" w:cs="Times New Roman"/>
                <w:sz w:val="20"/>
                <w:szCs w:val="20"/>
                <w:lang w:val="en-US"/>
              </w:rPr>
              <w:t>Heroku</w:t>
            </w:r>
          </w:p>
        </w:tc>
        <w:tc>
          <w:tcPr>
            <w:tcW w:w="639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891CBE" w:rsidRDefault="00C2637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12000</w:t>
            </w:r>
          </w:p>
        </w:tc>
      </w:tr>
    </w:tbl>
    <w:p w:rsidR="00891CBE" w:rsidRDefault="00C2637A">
      <w:pPr>
        <w:shd w:val="clear" w:color="auto" w:fill="FFFFFF"/>
        <w:spacing w:before="283" w:line="360" w:lineRule="auto"/>
        <w:ind w:left="34" w:firstLine="567"/>
        <w:jc w:val="both"/>
      </w:pPr>
      <w:r>
        <w:rPr>
          <w:rFonts w:ascii="Times New Roman" w:hAnsi="Times New Roman"/>
          <w:sz w:val="28"/>
          <w:szCs w:val="28"/>
          <w:lang w:val="uk-UA"/>
        </w:rPr>
        <w:t xml:space="preserve">Для розв’язання задачі вибору раціональної ієрархічної структури метеорологычної станції покладають, що структура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4445" distL="0" distR="7620">
            <wp:extent cx="201930" cy="243205"/>
            <wp:effectExtent l="0" t="0" r="0" b="0"/>
            <wp:docPr id="1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проектованого об’єкта складається з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7620" distL="0" distR="0">
            <wp:extent cx="178435" cy="201930"/>
            <wp:effectExtent l="0" t="0" r="0" b="0"/>
            <wp:docPr id="1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=3 ієрархічних рівнів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4445" distL="0" distR="0">
            <wp:extent cx="178435" cy="243205"/>
            <wp:effectExtent l="0" t="0" r="0" b="0"/>
            <wp:docPr id="1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34670" cy="267335"/>
            <wp:effectExtent l="0" t="0" r="0" b="0"/>
            <wp:docPr id="14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uk-UA"/>
        </w:rPr>
        <w:t xml:space="preserve">а кожний рівень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160020" cy="231775"/>
            <wp:effectExtent l="0" t="0" r="0" b="0"/>
            <wp:docPr id="1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—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4445" distL="0" distR="0">
            <wp:extent cx="160020" cy="243205"/>
            <wp:effectExtent l="0" t="0" r="0" b="0"/>
            <wp:docPr id="1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=3 типів функціональних елементів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67335" cy="267335"/>
            <wp:effectExtent l="0" t="0" r="0" b="0"/>
            <wp:docPr id="17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9525">
            <wp:extent cx="504825" cy="255270"/>
            <wp:effectExtent l="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 xml:space="preserve">Кожний функціональний елемент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67335" cy="267335"/>
            <wp:effectExtent l="0" t="0" r="0" b="0"/>
            <wp:docPr id="1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характеризують параметри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4445" distL="0" distR="4445">
            <wp:extent cx="243205" cy="243205"/>
            <wp:effectExtent l="0" t="0" r="0" b="0"/>
            <wp:docPr id="2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891CBE" w:rsidRDefault="00C2637A">
      <w:pPr>
        <w:shd w:val="clear" w:color="auto" w:fill="FFFFFF"/>
        <w:spacing w:line="360" w:lineRule="auto"/>
        <w:ind w:left="38" w:firstLine="567"/>
        <w:jc w:val="both"/>
      </w:pPr>
      <w:r>
        <w:rPr>
          <w:rFonts w:ascii="Times New Roman" w:hAnsi="Times New Roman"/>
          <w:i/>
          <w:iCs/>
          <w:sz w:val="28"/>
          <w:szCs w:val="28"/>
          <w:lang w:val="uk-UA"/>
        </w:rPr>
        <w:lastRenderedPageBreak/>
        <w:t xml:space="preserve">Потрібно: </w:t>
      </w:r>
      <w:r>
        <w:rPr>
          <w:rFonts w:ascii="Times New Roman" w:hAnsi="Times New Roman"/>
          <w:sz w:val="28"/>
          <w:szCs w:val="28"/>
          <w:lang w:val="uk-UA"/>
        </w:rPr>
        <w:t xml:space="preserve">вибрати по одному функціональному елементові кожного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j-</w:t>
      </w:r>
      <w:r>
        <w:rPr>
          <w:rFonts w:ascii="Times New Roman" w:hAnsi="Times New Roman"/>
          <w:iCs/>
          <w:sz w:val="28"/>
          <w:szCs w:val="28"/>
          <w:lang w:val="uk-UA"/>
        </w:rPr>
        <w:t>го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типу на кожному 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>i</w:t>
      </w:r>
      <w:r>
        <w:rPr>
          <w:rFonts w:ascii="Times New Roman" w:hAnsi="Times New Roman"/>
          <w:sz w:val="28"/>
          <w:szCs w:val="28"/>
          <w:lang w:val="uk-UA"/>
        </w:rPr>
        <w:t xml:space="preserve">-му ієрархічному рівні; побудувати множину Парето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4445" distL="0" distR="4445">
            <wp:extent cx="243205" cy="243205"/>
            <wp:effectExtent l="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у вигляді раціональних структур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255270" cy="255270"/>
            <wp:effectExtent l="0" t="0" r="0" b="0"/>
            <wp:docPr id="2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об’єкта.</w:t>
      </w:r>
    </w:p>
    <w:p w:rsidR="00891CBE" w:rsidRDefault="00C2637A">
      <w:pPr>
        <w:shd w:val="clear" w:color="auto" w:fill="FFFFFF"/>
        <w:spacing w:line="360" w:lineRule="auto"/>
        <w:ind w:left="34" w:firstLine="567"/>
        <w:jc w:val="both"/>
      </w:pPr>
      <w:r>
        <w:rPr>
          <w:rFonts w:ascii="Times New Roman" w:hAnsi="Times New Roman"/>
          <w:sz w:val="28"/>
          <w:szCs w:val="28"/>
          <w:lang w:val="uk-UA"/>
        </w:rPr>
        <w:t xml:space="preserve">Отриману з використанням методу цілеспрямованого вибору функціональних елементів шукану множину Парето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4445" distL="0" distR="4445">
            <wp:extent cx="243205" cy="243205"/>
            <wp:effectExtent l="0" t="0" r="0" b="0"/>
            <wp:docPr id="2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205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раціональних структур метеорологічної станції наведено в табл. 2.</w:t>
      </w:r>
    </w:p>
    <w:p w:rsidR="00A73219" w:rsidRDefault="00C2637A">
      <w:pPr>
        <w:shd w:val="clear" w:color="auto" w:fill="FFFFFF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Множина Парето П</w:t>
      </w:r>
      <w:r>
        <w:rPr>
          <w:rFonts w:ascii="Times New Roman" w:hAnsi="Times New Roman"/>
          <w:i/>
          <w:iCs/>
          <w:sz w:val="28"/>
          <w:szCs w:val="28"/>
          <w:lang w:val="uk-UA"/>
        </w:rPr>
        <w:t xml:space="preserve">S </w:t>
      </w:r>
      <w:r>
        <w:rPr>
          <w:rFonts w:ascii="Times New Roman" w:hAnsi="Times New Roman"/>
          <w:sz w:val="28"/>
          <w:szCs w:val="28"/>
          <w:lang w:val="uk-UA"/>
        </w:rPr>
        <w:t xml:space="preserve">раціональних структур </w:t>
      </w:r>
      <w:r>
        <w:rPr>
          <w:rFonts w:ascii="Times New Roman" w:hAnsi="Times New Roman"/>
          <w:noProof/>
          <w:sz w:val="28"/>
          <w:szCs w:val="28"/>
        </w:rPr>
        <w:drawing>
          <wp:inline distT="0" distB="635" distL="0" distR="0">
            <wp:extent cx="255270" cy="285115"/>
            <wp:effectExtent l="0" t="0" r="0" b="0"/>
            <wp:docPr id="2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  <w:lang w:val="uk-UA"/>
        </w:rPr>
        <w:t xml:space="preserve"> метеостанції</w:t>
      </w:r>
    </w:p>
    <w:p w:rsidR="00A73219" w:rsidRDefault="00A73219">
      <w:pPr>
        <w:shd w:val="clear" w:color="auto" w:fill="FFFFFF"/>
        <w:spacing w:line="36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BCB6B6F" wp14:editId="1EEF59E0">
            <wp:extent cx="4514461" cy="4362450"/>
            <wp:effectExtent l="0" t="0" r="63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26996" cy="43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C5A" w:rsidRPr="00F37C5A" w:rsidRDefault="00F37C5A" w:rsidP="00F37C5A">
      <w:pPr>
        <w:shd w:val="clear" w:color="auto" w:fill="FFFFFF"/>
        <w:spacing w:before="115" w:line="360" w:lineRule="auto"/>
        <w:ind w:left="29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37C5A">
        <w:rPr>
          <w:rFonts w:ascii="Times New Roman" w:hAnsi="Times New Roman"/>
          <w:sz w:val="28"/>
          <w:szCs w:val="28"/>
          <w:lang w:val="uk-UA"/>
        </w:rPr>
        <w:t>#Pareto set:</w:t>
      </w:r>
    </w:p>
    <w:p w:rsidR="00F37C5A" w:rsidRPr="00F37C5A" w:rsidRDefault="00F37C5A" w:rsidP="00F37C5A">
      <w:pPr>
        <w:shd w:val="clear" w:color="auto" w:fill="FFFFFF"/>
        <w:spacing w:before="115" w:line="360" w:lineRule="auto"/>
        <w:ind w:left="29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37C5A">
        <w:rPr>
          <w:rFonts w:ascii="Times New Roman" w:hAnsi="Times New Roman"/>
          <w:sz w:val="28"/>
          <w:szCs w:val="28"/>
          <w:lang w:val="uk-UA"/>
        </w:rPr>
        <w:t>※Apache Kafka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EC2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Fiber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IFS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Vantage Vue 10000EU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S3 Glacier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16400.41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316500.00000000006</w:t>
      </w:r>
    </w:p>
    <w:p w:rsidR="00F37C5A" w:rsidRPr="00F37C5A" w:rsidRDefault="00F37C5A" w:rsidP="00F37C5A">
      <w:pPr>
        <w:shd w:val="clear" w:color="auto" w:fill="FFFFFF"/>
        <w:spacing w:before="115" w:line="360" w:lineRule="auto"/>
        <w:ind w:left="29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37C5A">
        <w:rPr>
          <w:rFonts w:ascii="Times New Roman" w:hAnsi="Times New Roman"/>
          <w:sz w:val="28"/>
          <w:szCs w:val="28"/>
          <w:lang w:val="uk-UA"/>
        </w:rPr>
        <w:t>※ Apache Kafka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EC2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Fiber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IFS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Vantage Vue 10000EU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Hezner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16100.41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474750.0000000001</w:t>
      </w:r>
    </w:p>
    <w:p w:rsidR="00F37C5A" w:rsidRPr="00F37C5A" w:rsidRDefault="00F37C5A" w:rsidP="00F37C5A">
      <w:pPr>
        <w:shd w:val="clear" w:color="auto" w:fill="FFFFFF"/>
        <w:spacing w:before="115" w:line="360" w:lineRule="auto"/>
        <w:ind w:left="29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37C5A">
        <w:rPr>
          <w:rFonts w:ascii="Times New Roman" w:hAnsi="Times New Roman"/>
          <w:sz w:val="28"/>
          <w:szCs w:val="28"/>
          <w:lang w:val="uk-UA"/>
        </w:rPr>
        <w:lastRenderedPageBreak/>
        <w:t>※ Apache Kafka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EC2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Fiber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IFS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Vantage Vue 10000EU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Google Storage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16100.41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221550.00000000006</w:t>
      </w:r>
    </w:p>
    <w:p w:rsidR="00F37C5A" w:rsidRPr="00F37C5A" w:rsidRDefault="00F37C5A" w:rsidP="00F37C5A">
      <w:pPr>
        <w:shd w:val="clear" w:color="auto" w:fill="FFFFFF"/>
        <w:spacing w:before="115" w:line="360" w:lineRule="auto"/>
        <w:ind w:left="29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37C5A">
        <w:rPr>
          <w:rFonts w:ascii="Times New Roman" w:hAnsi="Times New Roman"/>
          <w:sz w:val="28"/>
          <w:szCs w:val="28"/>
          <w:lang w:val="uk-UA"/>
        </w:rPr>
        <w:t>※ Apache RabbitMQ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EC2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Fiber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IFS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Vantage Vue 10000EU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S3 Glacier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16400.89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633000.0000000001</w:t>
      </w:r>
    </w:p>
    <w:p w:rsidR="00F37C5A" w:rsidRPr="00F37C5A" w:rsidRDefault="00F37C5A" w:rsidP="00F37C5A">
      <w:pPr>
        <w:shd w:val="clear" w:color="auto" w:fill="FFFFFF"/>
        <w:spacing w:before="115" w:line="360" w:lineRule="auto"/>
        <w:ind w:left="29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37C5A">
        <w:rPr>
          <w:rFonts w:ascii="Times New Roman" w:hAnsi="Times New Roman"/>
          <w:sz w:val="28"/>
          <w:szCs w:val="28"/>
          <w:lang w:val="uk-UA"/>
        </w:rPr>
        <w:t>※ Apache RabbitMQ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EC2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Fiber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IFS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Vantage Vue 10000EU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Hezner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16100.890000000001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949500.0000000002</w:t>
      </w:r>
    </w:p>
    <w:p w:rsidR="00F37C5A" w:rsidRPr="00F37C5A" w:rsidRDefault="00F37C5A" w:rsidP="00F37C5A">
      <w:pPr>
        <w:shd w:val="clear" w:color="auto" w:fill="FFFFFF"/>
        <w:spacing w:before="115" w:line="360" w:lineRule="auto"/>
        <w:ind w:left="29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37C5A">
        <w:rPr>
          <w:rFonts w:ascii="Times New Roman" w:hAnsi="Times New Roman"/>
          <w:sz w:val="28"/>
          <w:szCs w:val="28"/>
          <w:lang w:val="uk-UA"/>
        </w:rPr>
        <w:t>※ Apache RabbitMQ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EC2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Fiber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IFS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Vantage Vue 10000EU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Google Storage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16100.890000000001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443100.0000000001</w:t>
      </w:r>
    </w:p>
    <w:p w:rsidR="00F37C5A" w:rsidRPr="00F37C5A" w:rsidRDefault="00F37C5A" w:rsidP="00F37C5A">
      <w:pPr>
        <w:shd w:val="clear" w:color="auto" w:fill="FFFFFF"/>
        <w:spacing w:before="115" w:line="360" w:lineRule="auto"/>
        <w:ind w:left="29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37C5A">
        <w:rPr>
          <w:rFonts w:ascii="Times New Roman" w:hAnsi="Times New Roman"/>
          <w:sz w:val="28"/>
          <w:szCs w:val="28"/>
          <w:lang w:val="uk-UA"/>
        </w:rPr>
        <w:t>※ ZeroMQ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EC2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Fiber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IFS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Vantage Vue 10000EU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S3 Glacier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16400.7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553875.0000000001</w:t>
      </w:r>
    </w:p>
    <w:p w:rsidR="00F37C5A" w:rsidRPr="00F37C5A" w:rsidRDefault="00F37C5A" w:rsidP="00F37C5A">
      <w:pPr>
        <w:shd w:val="clear" w:color="auto" w:fill="FFFFFF"/>
        <w:spacing w:before="115" w:line="360" w:lineRule="auto"/>
        <w:ind w:left="29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37C5A">
        <w:rPr>
          <w:rFonts w:ascii="Times New Roman" w:hAnsi="Times New Roman"/>
          <w:sz w:val="28"/>
          <w:szCs w:val="28"/>
          <w:lang w:val="uk-UA"/>
        </w:rPr>
        <w:t>※ ZeroMQ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EC2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Fiber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IFS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Vantage Vue 10000EU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Hezner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16100.7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830812.5000000001</w:t>
      </w:r>
    </w:p>
    <w:p w:rsidR="00F37C5A" w:rsidRDefault="00F37C5A" w:rsidP="00F37C5A">
      <w:pPr>
        <w:shd w:val="clear" w:color="auto" w:fill="FFFFFF"/>
        <w:spacing w:before="115" w:line="360" w:lineRule="auto"/>
        <w:ind w:left="29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37C5A">
        <w:rPr>
          <w:rFonts w:ascii="Times New Roman" w:hAnsi="Times New Roman"/>
          <w:sz w:val="28"/>
          <w:szCs w:val="28"/>
          <w:lang w:val="uk-UA"/>
        </w:rPr>
        <w:t>※ ZeroMQ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EC2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Fiber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IFS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Vantage Vue 10000EU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Google Storage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16100.7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387712.50000000006</w:t>
      </w:r>
    </w:p>
    <w:p w:rsidR="00F37C5A" w:rsidRPr="00F37C5A" w:rsidRDefault="00F37C5A" w:rsidP="00F37C5A">
      <w:pPr>
        <w:shd w:val="clear" w:color="auto" w:fill="FFFFFF"/>
        <w:spacing w:before="115" w:line="360" w:lineRule="auto"/>
        <w:ind w:left="29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37C5A">
        <w:rPr>
          <w:rFonts w:ascii="Times New Roman" w:hAnsi="Times New Roman"/>
          <w:sz w:val="28"/>
          <w:szCs w:val="28"/>
          <w:lang w:val="uk-UA"/>
        </w:rPr>
        <w:t>#Results:</w:t>
      </w:r>
    </w:p>
    <w:p w:rsidR="00F37C5A" w:rsidRPr="00F37C5A" w:rsidRDefault="00F37C5A" w:rsidP="00F37C5A">
      <w:pPr>
        <w:shd w:val="clear" w:color="auto" w:fill="FFFFFF"/>
        <w:spacing w:before="115" w:line="360" w:lineRule="auto"/>
        <w:ind w:left="29" w:firstLine="567"/>
        <w:jc w:val="both"/>
        <w:rPr>
          <w:rFonts w:ascii="Times New Roman" w:hAnsi="Times New Roman"/>
          <w:sz w:val="28"/>
          <w:szCs w:val="28"/>
          <w:lang w:val="uk-UA"/>
        </w:rPr>
      </w:pPr>
      <w:r w:rsidRPr="00F37C5A">
        <w:rPr>
          <w:rFonts w:ascii="Times New Roman" w:hAnsi="Times New Roman"/>
          <w:sz w:val="28"/>
          <w:szCs w:val="28"/>
          <w:lang w:val="uk-UA"/>
        </w:rPr>
        <w:t>※Apache Kafka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EC2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Fiber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IFS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Vantage Vue 10000EU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S3 Glacier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16400.41</w:t>
      </w:r>
      <w:r w:rsidRPr="00F37C5A">
        <w:rPr>
          <w:rFonts w:ascii="Times New Roman" w:hAnsi="Times New Roman"/>
          <w:sz w:val="28"/>
          <w:szCs w:val="28"/>
          <w:lang w:val="uk-UA"/>
        </w:rPr>
        <w:tab/>
        <w:t>316500.00000000006</w:t>
      </w:r>
    </w:p>
    <w:p w:rsidR="00891CBE" w:rsidRDefault="00C2637A" w:rsidP="00F37C5A">
      <w:pPr>
        <w:shd w:val="clear" w:color="auto" w:fill="FFFFFF"/>
        <w:spacing w:before="115" w:line="360" w:lineRule="auto"/>
        <w:ind w:left="29" w:firstLine="567"/>
        <w:jc w:val="both"/>
      </w:pPr>
      <w:r>
        <w:rPr>
          <w:rFonts w:ascii="Times New Roman" w:hAnsi="Times New Roman"/>
          <w:sz w:val="28"/>
          <w:szCs w:val="28"/>
          <w:lang w:val="uk-UA"/>
        </w:rPr>
        <w:t>Отже, використовуюч</w:t>
      </w:r>
      <w:r w:rsidR="00A73219">
        <w:rPr>
          <w:rFonts w:ascii="Times New Roman" w:hAnsi="Times New Roman"/>
          <w:sz w:val="28"/>
          <w:szCs w:val="28"/>
          <w:lang w:val="uk-UA"/>
        </w:rPr>
        <w:t>и метод випадкового пошуку</w:t>
      </w:r>
      <w:r>
        <w:rPr>
          <w:rFonts w:ascii="Times New Roman" w:hAnsi="Times New Roman"/>
          <w:sz w:val="28"/>
          <w:szCs w:val="28"/>
          <w:lang w:val="uk-UA"/>
        </w:rPr>
        <w:t>, для забезпечення гарантованого вибору структури, що задовольняє задані вимоги, потрібно виконати</w:t>
      </w:r>
      <w:r w:rsidR="00A73219">
        <w:rPr>
          <w:rFonts w:ascii="Times New Roman" w:hAnsi="Times New Roman"/>
          <w:sz w:val="28"/>
          <w:szCs w:val="28"/>
        </w:rPr>
        <w:t xml:space="preserve"> 4*4*4*6*3*3 = 3456</w:t>
      </w:r>
      <w:r>
        <w:rPr>
          <w:rFonts w:ascii="Times New Roman" w:hAnsi="Times New Roman"/>
          <w:sz w:val="28"/>
          <w:szCs w:val="28"/>
          <w:lang w:val="uk-UA"/>
        </w:rPr>
        <w:t xml:space="preserve"> спроб вибору. У разі використання методу цілеспрямованого вибору функціональних елементів розглянуту задачу розв’язано за </w:t>
      </w:r>
      <w:r w:rsidR="00A73219" w:rsidRPr="00A73219">
        <w:rPr>
          <w:rFonts w:ascii="Times New Roman" w:hAnsi="Times New Roman"/>
          <w:sz w:val="28"/>
          <w:szCs w:val="28"/>
        </w:rPr>
        <w:t>24</w:t>
      </w:r>
      <w:r>
        <w:rPr>
          <w:rFonts w:ascii="Times New Roman" w:hAnsi="Times New Roman"/>
          <w:sz w:val="28"/>
          <w:szCs w:val="28"/>
          <w:lang w:val="uk-UA"/>
        </w:rPr>
        <w:t xml:space="preserve"> спроб</w:t>
      </w:r>
      <w:r w:rsidR="00A73219">
        <w:rPr>
          <w:rFonts w:ascii="Times New Roman" w:hAnsi="Times New Roman"/>
          <w:sz w:val="28"/>
          <w:szCs w:val="28"/>
          <w:lang w:val="uk-UA"/>
        </w:rPr>
        <w:t>и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sectPr w:rsidR="00891CBE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72606"/>
    <w:multiLevelType w:val="multilevel"/>
    <w:tmpl w:val="D1AADE3E"/>
    <w:lvl w:ilvl="0">
      <w:start w:val="1"/>
      <w:numFmt w:val="bullet"/>
      <w:lvlText w:val="♦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BA547B8"/>
    <w:multiLevelType w:val="multilevel"/>
    <w:tmpl w:val="3B3CF5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4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CBE"/>
    <w:rsid w:val="005B4778"/>
    <w:rsid w:val="00891CBE"/>
    <w:rsid w:val="00A73219"/>
    <w:rsid w:val="00C10C3A"/>
    <w:rsid w:val="00C2637A"/>
    <w:rsid w:val="00D829DB"/>
    <w:rsid w:val="00E142F5"/>
    <w:rsid w:val="00EE69C9"/>
    <w:rsid w:val="00F3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730BA2-5D21-4043-8907-9C27FB8B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Pr>
      <w:rFonts w:ascii="Tahoma" w:hAnsi="Tahoma" w:cs="Tahoma"/>
      <w:sz w:val="16"/>
      <w:szCs w:val="16"/>
    </w:rPr>
  </w:style>
  <w:style w:type="character" w:customStyle="1" w:styleId="product-specshighlights-desc">
    <w:name w:val="product-specs__highlights-desc"/>
    <w:basedOn w:val="a0"/>
    <w:qFormat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7">
    <w:name w:val="List Paragraph"/>
    <w:basedOn w:val="a"/>
    <w:qFormat/>
    <w:pPr>
      <w:ind w:left="720"/>
      <w:contextualSpacing/>
    </w:pPr>
    <w:rPr>
      <w:rFonts w:eastAsia="Times New Roman" w:cs="Times New Roman"/>
      <w:lang w:val="uk-UA" w:eastAsia="uk-UA"/>
    </w:rPr>
  </w:style>
  <w:style w:type="paragraph" w:styleId="a8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9">
    <w:name w:val="Normal (Web)"/>
    <w:basedOn w:val="a"/>
    <w:qFormat/>
    <w:pPr>
      <w:spacing w:before="280" w:after="28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wmf"/><Relationship Id="rId12" Type="http://schemas.openxmlformats.org/officeDocument/2006/relationships/image" Target="media/image8.png"/><Relationship Id="rId17" Type="http://schemas.openxmlformats.org/officeDocument/2006/relationships/image" Target="media/image13.wmf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663</Words>
  <Characters>3781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Nataliya Pankratova</dc:creator>
  <dc:description/>
  <cp:lastModifiedBy>Пользователь Windows</cp:lastModifiedBy>
  <cp:revision>2</cp:revision>
  <cp:lastPrinted>2018-05-09T20:24:00Z</cp:lastPrinted>
  <dcterms:created xsi:type="dcterms:W3CDTF">2018-08-17T21:38:00Z</dcterms:created>
  <dcterms:modified xsi:type="dcterms:W3CDTF">2018-08-17T21:38:00Z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