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6B2" w:rsidRPr="007D0AF9" w:rsidRDefault="00E246B2" w:rsidP="00EF23F7">
      <w:pPr>
        <w:pStyle w:val="6"/>
      </w:pPr>
      <w:r w:rsidRPr="007D0AF9">
        <w:t>Міністерство освіти і науки України</w:t>
      </w:r>
    </w:p>
    <w:p w:rsidR="00E246B2" w:rsidRPr="007D0AF9" w:rsidRDefault="00E246B2" w:rsidP="00E246B2">
      <w:pPr>
        <w:pStyle w:val="6"/>
      </w:pPr>
      <w:r w:rsidRPr="007D0AF9">
        <w:t>Національний технічний університет України</w:t>
      </w:r>
    </w:p>
    <w:p w:rsidR="00E246B2" w:rsidRPr="007D0AF9" w:rsidRDefault="00E246B2" w:rsidP="00E246B2">
      <w:pPr>
        <w:pStyle w:val="6"/>
      </w:pPr>
      <w:r w:rsidRPr="007D0AF9">
        <w:t>“Київський політехнічний інститут</w:t>
      </w:r>
      <w:r w:rsidR="00246133">
        <w:t xml:space="preserve"> ім. Ігоря Сікорського</w:t>
      </w:r>
      <w:r w:rsidRPr="007D0AF9">
        <w:t>”</w:t>
      </w:r>
    </w:p>
    <w:p w:rsidR="00E246B2" w:rsidRPr="007D0AF9" w:rsidRDefault="00E246B2" w:rsidP="00E246B2">
      <w:pPr>
        <w:pStyle w:val="6"/>
        <w:jc w:val="both"/>
      </w:pPr>
    </w:p>
    <w:p w:rsidR="00E246B2" w:rsidRPr="007D0AF9" w:rsidRDefault="00E246B2" w:rsidP="00E246B2">
      <w:pPr>
        <w:pStyle w:val="6"/>
        <w:rPr>
          <w:lang w:val="ru-RU"/>
        </w:rPr>
      </w:pPr>
      <w:r w:rsidRPr="007D0AF9">
        <w:t xml:space="preserve">Кафедра </w:t>
      </w:r>
      <w:proofErr w:type="spellStart"/>
      <w:r w:rsidRPr="007D0AF9">
        <w:rPr>
          <w:lang w:val="ru-RU"/>
        </w:rPr>
        <w:t>автоматизац</w:t>
      </w:r>
      <w:r w:rsidRPr="007D0AF9">
        <w:t>ії</w:t>
      </w:r>
      <w:proofErr w:type="spellEnd"/>
      <w:r w:rsidR="00A27D6E">
        <w:rPr>
          <w:lang w:val="ru-RU"/>
        </w:rPr>
        <w:t xml:space="preserve"> </w:t>
      </w:r>
      <w:proofErr w:type="spellStart"/>
      <w:r w:rsidRPr="007D0AF9">
        <w:rPr>
          <w:lang w:val="ru-RU"/>
        </w:rPr>
        <w:t>проектування</w:t>
      </w:r>
      <w:proofErr w:type="spellEnd"/>
      <w:r w:rsidR="00A27D6E">
        <w:rPr>
          <w:lang w:val="ru-RU"/>
        </w:rPr>
        <w:t xml:space="preserve"> </w:t>
      </w:r>
      <w:proofErr w:type="spellStart"/>
      <w:r w:rsidRPr="007D0AF9">
        <w:rPr>
          <w:lang w:val="ru-RU"/>
        </w:rPr>
        <w:t>енергетичних</w:t>
      </w:r>
      <w:proofErr w:type="spellEnd"/>
      <w:r w:rsidR="00A27D6E">
        <w:rPr>
          <w:lang w:val="ru-RU"/>
        </w:rPr>
        <w:t xml:space="preserve"> </w:t>
      </w:r>
      <w:proofErr w:type="spellStart"/>
      <w:r w:rsidRPr="007D0AF9">
        <w:rPr>
          <w:lang w:val="ru-RU"/>
        </w:rPr>
        <w:t>процесів</w:t>
      </w:r>
      <w:proofErr w:type="spellEnd"/>
      <w:r w:rsidRPr="007D0AF9">
        <w:rPr>
          <w:lang w:val="ru-RU"/>
        </w:rPr>
        <w:t xml:space="preserve"> та систем</w:t>
      </w:r>
    </w:p>
    <w:p w:rsidR="00E246B2" w:rsidRPr="007D0AF9" w:rsidRDefault="00E246B2" w:rsidP="00E246B2">
      <w:pPr>
        <w:rPr>
          <w:sz w:val="22"/>
        </w:rPr>
      </w:pPr>
    </w:p>
    <w:p w:rsidR="00E246B2" w:rsidRPr="007D0AF9" w:rsidRDefault="00E246B2" w:rsidP="00E246B2">
      <w:pPr>
        <w:rPr>
          <w:sz w:val="22"/>
        </w:rPr>
      </w:pPr>
    </w:p>
    <w:p w:rsidR="00E246B2" w:rsidRDefault="00E246B2" w:rsidP="00E246B2">
      <w:pPr>
        <w:rPr>
          <w:sz w:val="22"/>
        </w:rPr>
      </w:pPr>
    </w:p>
    <w:p w:rsidR="007D0AF9" w:rsidRDefault="007D0AF9" w:rsidP="00E246B2">
      <w:pPr>
        <w:rPr>
          <w:sz w:val="22"/>
        </w:rPr>
      </w:pPr>
    </w:p>
    <w:p w:rsidR="007D0AF9" w:rsidRDefault="007D0AF9" w:rsidP="00E246B2">
      <w:pPr>
        <w:rPr>
          <w:sz w:val="22"/>
        </w:rPr>
      </w:pPr>
    </w:p>
    <w:p w:rsidR="007D0AF9" w:rsidRDefault="007D0AF9" w:rsidP="00E246B2">
      <w:pPr>
        <w:rPr>
          <w:sz w:val="22"/>
        </w:rPr>
      </w:pPr>
    </w:p>
    <w:p w:rsidR="007D0AF9" w:rsidRDefault="007D0AF9" w:rsidP="00E246B2">
      <w:pPr>
        <w:rPr>
          <w:sz w:val="22"/>
        </w:rPr>
      </w:pPr>
    </w:p>
    <w:p w:rsidR="00E246B2" w:rsidRPr="007D0AF9" w:rsidRDefault="00E246B2" w:rsidP="00E246B2">
      <w:pPr>
        <w:rPr>
          <w:sz w:val="22"/>
        </w:rPr>
      </w:pPr>
    </w:p>
    <w:p w:rsidR="00E246B2" w:rsidRPr="00255C99" w:rsidRDefault="00E246B2" w:rsidP="00E246B2">
      <w:pPr>
        <w:pStyle w:val="1"/>
        <w:rPr>
          <w:b/>
          <w:sz w:val="44"/>
          <w:lang w:val="ru-RU"/>
        </w:rPr>
      </w:pPr>
      <w:r w:rsidRPr="007D0AF9">
        <w:rPr>
          <w:b/>
          <w:sz w:val="44"/>
        </w:rPr>
        <w:t>Лабораторна робота №1-</w:t>
      </w:r>
      <w:r w:rsidR="00C962FD" w:rsidRPr="00255C99">
        <w:rPr>
          <w:b/>
          <w:sz w:val="44"/>
          <w:lang w:val="ru-RU"/>
        </w:rPr>
        <w:t>5</w:t>
      </w:r>
    </w:p>
    <w:p w:rsidR="00E246B2" w:rsidRPr="007D0AF9" w:rsidRDefault="00E246B2" w:rsidP="00E246B2">
      <w:pPr>
        <w:jc w:val="center"/>
        <w:rPr>
          <w:sz w:val="28"/>
        </w:rPr>
      </w:pPr>
      <w:r w:rsidRPr="007D0AF9">
        <w:rPr>
          <w:sz w:val="28"/>
        </w:rPr>
        <w:t>з дисципліни : “Еколого-економічна оптимізація виробництва”</w:t>
      </w:r>
    </w:p>
    <w:p w:rsidR="00E246B2" w:rsidRPr="007D0AF9" w:rsidRDefault="00E246B2" w:rsidP="00E246B2">
      <w:pPr>
        <w:jc w:val="center"/>
        <w:rPr>
          <w:sz w:val="28"/>
        </w:rPr>
      </w:pPr>
      <w:r w:rsidRPr="007D0AF9">
        <w:rPr>
          <w:sz w:val="28"/>
        </w:rPr>
        <w:t>на тему :</w:t>
      </w:r>
    </w:p>
    <w:p w:rsidR="00E246B2" w:rsidRPr="007D0AF9" w:rsidRDefault="00E246B2" w:rsidP="0073759C">
      <w:pPr>
        <w:ind w:left="-142" w:firstLine="142"/>
        <w:jc w:val="center"/>
        <w:rPr>
          <w:sz w:val="32"/>
        </w:rPr>
      </w:pPr>
      <w:r w:rsidRPr="007D0AF9">
        <w:rPr>
          <w:sz w:val="32"/>
        </w:rPr>
        <w:t>“</w:t>
      </w:r>
      <w:r w:rsidR="00D23E7F">
        <w:rPr>
          <w:sz w:val="28"/>
          <w:szCs w:val="26"/>
        </w:rPr>
        <w:t xml:space="preserve">Факторний аналіз впливу </w:t>
      </w:r>
      <w:r w:rsidRPr="007D0AF9">
        <w:rPr>
          <w:sz w:val="28"/>
          <w:szCs w:val="26"/>
        </w:rPr>
        <w:t>економічних</w:t>
      </w:r>
      <w:r w:rsidR="005A70FC" w:rsidRPr="005A70FC">
        <w:rPr>
          <w:sz w:val="28"/>
          <w:szCs w:val="26"/>
          <w:lang w:val="ru-RU"/>
        </w:rPr>
        <w:t xml:space="preserve"> </w:t>
      </w:r>
      <w:r w:rsidR="005A70FC">
        <w:rPr>
          <w:sz w:val="28"/>
          <w:szCs w:val="26"/>
        </w:rPr>
        <w:t>та соціальних</w:t>
      </w:r>
      <w:r w:rsidRPr="007D0AF9">
        <w:rPr>
          <w:sz w:val="28"/>
          <w:szCs w:val="26"/>
        </w:rPr>
        <w:t xml:space="preserve"> чинників на </w:t>
      </w:r>
      <w:r w:rsidR="006F51B4">
        <w:rPr>
          <w:bCs/>
          <w:color w:val="000000"/>
          <w:sz w:val="28"/>
          <w:szCs w:val="26"/>
        </w:rPr>
        <w:t>працевлаштування населення</w:t>
      </w:r>
      <w:r w:rsidRPr="007D0AF9">
        <w:rPr>
          <w:sz w:val="32"/>
        </w:rPr>
        <w:t>”</w:t>
      </w:r>
    </w:p>
    <w:p w:rsidR="00E246B2" w:rsidRPr="007D0AF9" w:rsidRDefault="00E246B2" w:rsidP="00E246B2">
      <w:pPr>
        <w:jc w:val="center"/>
        <w:rPr>
          <w:sz w:val="28"/>
        </w:rPr>
      </w:pPr>
    </w:p>
    <w:p w:rsidR="00E246B2" w:rsidRPr="007D0AF9" w:rsidRDefault="00E246B2" w:rsidP="00E246B2">
      <w:pPr>
        <w:rPr>
          <w:sz w:val="22"/>
        </w:rPr>
      </w:pPr>
    </w:p>
    <w:p w:rsidR="00E246B2" w:rsidRPr="007D0AF9" w:rsidRDefault="00E246B2" w:rsidP="00E246B2">
      <w:pPr>
        <w:rPr>
          <w:sz w:val="22"/>
        </w:rPr>
      </w:pPr>
    </w:p>
    <w:p w:rsidR="00E246B2" w:rsidRPr="007D0AF9" w:rsidRDefault="00E246B2" w:rsidP="00E246B2">
      <w:pPr>
        <w:rPr>
          <w:sz w:val="22"/>
        </w:rPr>
      </w:pPr>
    </w:p>
    <w:p w:rsidR="00E246B2" w:rsidRPr="007D0AF9" w:rsidRDefault="00E246B2" w:rsidP="00E246B2">
      <w:pPr>
        <w:rPr>
          <w:sz w:val="22"/>
        </w:rPr>
      </w:pPr>
    </w:p>
    <w:p w:rsidR="00E246B2" w:rsidRPr="007D0AF9" w:rsidRDefault="00E246B2" w:rsidP="00E246B2">
      <w:pPr>
        <w:rPr>
          <w:sz w:val="22"/>
        </w:rPr>
      </w:pPr>
    </w:p>
    <w:p w:rsidR="00E246B2" w:rsidRDefault="00E246B2" w:rsidP="00E246B2">
      <w:pPr>
        <w:rPr>
          <w:sz w:val="22"/>
        </w:rPr>
      </w:pPr>
    </w:p>
    <w:p w:rsidR="007D0AF9" w:rsidRDefault="007D0AF9" w:rsidP="00E246B2">
      <w:pPr>
        <w:rPr>
          <w:sz w:val="22"/>
        </w:rPr>
      </w:pPr>
    </w:p>
    <w:tbl>
      <w:tblPr>
        <w:tblpPr w:leftFromText="180" w:rightFromText="180" w:vertAnchor="text" w:horzAnchor="margin" w:tblpXSpec="right" w:tblpY="158"/>
        <w:tblW w:w="0" w:type="auto"/>
        <w:tblLayout w:type="fixed"/>
        <w:tblLook w:val="0000" w:firstRow="0" w:lastRow="0" w:firstColumn="0" w:lastColumn="0" w:noHBand="0" w:noVBand="0"/>
      </w:tblPr>
      <w:tblGrid>
        <w:gridCol w:w="4241"/>
      </w:tblGrid>
      <w:tr w:rsidR="00967C61" w:rsidRPr="007D0AF9" w:rsidTr="00967C61">
        <w:trPr>
          <w:trHeight w:val="304"/>
        </w:trPr>
        <w:tc>
          <w:tcPr>
            <w:tcW w:w="4241" w:type="dxa"/>
          </w:tcPr>
          <w:p w:rsidR="00967C61" w:rsidRPr="007D0AF9" w:rsidRDefault="00967C61" w:rsidP="00967C61">
            <w:pPr>
              <w:pStyle w:val="3"/>
              <w:spacing w:line="276" w:lineRule="auto"/>
              <w:rPr>
                <w:snapToGrid/>
                <w:sz w:val="28"/>
              </w:rPr>
            </w:pPr>
            <w:r w:rsidRPr="007D0AF9">
              <w:rPr>
                <w:snapToGrid/>
                <w:sz w:val="28"/>
              </w:rPr>
              <w:t>Викона</w:t>
            </w:r>
            <w:r>
              <w:rPr>
                <w:snapToGrid/>
                <w:sz w:val="28"/>
              </w:rPr>
              <w:t>в</w:t>
            </w:r>
            <w:r w:rsidRPr="007D0AF9">
              <w:rPr>
                <w:snapToGrid/>
                <w:sz w:val="28"/>
              </w:rPr>
              <w:t xml:space="preserve">: </w:t>
            </w:r>
          </w:p>
        </w:tc>
      </w:tr>
      <w:tr w:rsidR="00967C61" w:rsidRPr="007D0AF9" w:rsidTr="00967C61">
        <w:trPr>
          <w:trHeight w:val="304"/>
        </w:trPr>
        <w:tc>
          <w:tcPr>
            <w:tcW w:w="4241" w:type="dxa"/>
          </w:tcPr>
          <w:p w:rsidR="00967C61" w:rsidRPr="007D0AF9" w:rsidRDefault="00967C61" w:rsidP="00967C61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 xml:space="preserve">студентка </w:t>
            </w:r>
            <w:r>
              <w:rPr>
                <w:sz w:val="28"/>
                <w:lang w:val="en-US"/>
              </w:rPr>
              <w:t>IV</w:t>
            </w:r>
            <w:r>
              <w:rPr>
                <w:sz w:val="28"/>
              </w:rPr>
              <w:t xml:space="preserve"> курсу, групи ТМ-51</w:t>
            </w:r>
          </w:p>
        </w:tc>
      </w:tr>
      <w:tr w:rsidR="00967C61" w:rsidRPr="007D0AF9" w:rsidTr="00967C61">
        <w:trPr>
          <w:trHeight w:val="2428"/>
        </w:trPr>
        <w:tc>
          <w:tcPr>
            <w:tcW w:w="4241" w:type="dxa"/>
          </w:tcPr>
          <w:p w:rsidR="00967C61" w:rsidRPr="007D0AF9" w:rsidRDefault="00967C61" w:rsidP="00967C61">
            <w:pPr>
              <w:spacing w:line="276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Задачин</w:t>
            </w:r>
            <w:proofErr w:type="spellEnd"/>
            <w:r>
              <w:rPr>
                <w:sz w:val="28"/>
              </w:rPr>
              <w:t xml:space="preserve"> Станіслав Сергійович</w:t>
            </w:r>
          </w:p>
          <w:p w:rsidR="00967C61" w:rsidRPr="007D0AF9" w:rsidRDefault="00967C61" w:rsidP="00967C61">
            <w:pPr>
              <w:spacing w:line="276" w:lineRule="auto"/>
              <w:rPr>
                <w:sz w:val="28"/>
              </w:rPr>
            </w:pPr>
            <w:r w:rsidRPr="007D0AF9">
              <w:rPr>
                <w:sz w:val="28"/>
              </w:rPr>
              <w:t>Перевірила:</w:t>
            </w:r>
          </w:p>
          <w:p w:rsidR="00967C61" w:rsidRDefault="00967C61" w:rsidP="00967C61">
            <w:pPr>
              <w:spacing w:line="276" w:lineRule="auto"/>
              <w:rPr>
                <w:sz w:val="28"/>
              </w:rPr>
            </w:pPr>
            <w:proofErr w:type="spellStart"/>
            <w:r w:rsidRPr="007D0AF9">
              <w:rPr>
                <w:sz w:val="28"/>
              </w:rPr>
              <w:t>Караєва</w:t>
            </w:r>
            <w:proofErr w:type="spellEnd"/>
            <w:r w:rsidRPr="007D0AF9">
              <w:rPr>
                <w:sz w:val="28"/>
              </w:rPr>
              <w:t xml:space="preserve"> Н. В.</w:t>
            </w:r>
          </w:p>
          <w:p w:rsidR="00967C61" w:rsidRDefault="00967C61" w:rsidP="00967C61">
            <w:pPr>
              <w:spacing w:line="276" w:lineRule="auto"/>
              <w:rPr>
                <w:sz w:val="28"/>
              </w:rPr>
            </w:pPr>
          </w:p>
          <w:p w:rsidR="00967C61" w:rsidRDefault="00967C61" w:rsidP="00967C61">
            <w:pPr>
              <w:spacing w:line="276" w:lineRule="auto"/>
              <w:rPr>
                <w:sz w:val="28"/>
              </w:rPr>
            </w:pPr>
          </w:p>
          <w:p w:rsidR="00967C61" w:rsidRDefault="00967C61" w:rsidP="00967C61">
            <w:pPr>
              <w:spacing w:line="276" w:lineRule="auto"/>
              <w:rPr>
                <w:sz w:val="28"/>
              </w:rPr>
            </w:pPr>
          </w:p>
          <w:p w:rsidR="00967C61" w:rsidRDefault="00967C61" w:rsidP="00967C61">
            <w:pPr>
              <w:spacing w:line="276" w:lineRule="auto"/>
              <w:rPr>
                <w:sz w:val="28"/>
              </w:rPr>
            </w:pPr>
          </w:p>
          <w:p w:rsidR="00967C61" w:rsidRPr="007D0AF9" w:rsidRDefault="00967C61" w:rsidP="00967C61">
            <w:pPr>
              <w:spacing w:line="276" w:lineRule="auto"/>
              <w:rPr>
                <w:sz w:val="28"/>
              </w:rPr>
            </w:pPr>
          </w:p>
        </w:tc>
      </w:tr>
      <w:tr w:rsidR="00967C61" w:rsidRPr="007D0AF9" w:rsidTr="00967C61">
        <w:trPr>
          <w:trHeight w:val="255"/>
        </w:trPr>
        <w:tc>
          <w:tcPr>
            <w:tcW w:w="4241" w:type="dxa"/>
          </w:tcPr>
          <w:p w:rsidR="00967C61" w:rsidRPr="007D0AF9" w:rsidRDefault="00967C61" w:rsidP="00967C61">
            <w:pPr>
              <w:rPr>
                <w:i/>
                <w:sz w:val="28"/>
              </w:rPr>
            </w:pPr>
          </w:p>
        </w:tc>
      </w:tr>
      <w:tr w:rsidR="00967C61" w:rsidRPr="007D0AF9" w:rsidTr="00967C61">
        <w:trPr>
          <w:trHeight w:val="265"/>
        </w:trPr>
        <w:tc>
          <w:tcPr>
            <w:tcW w:w="4241" w:type="dxa"/>
          </w:tcPr>
          <w:p w:rsidR="00967C61" w:rsidRPr="007D0AF9" w:rsidRDefault="00967C61" w:rsidP="00967C61">
            <w:pPr>
              <w:rPr>
                <w:sz w:val="28"/>
              </w:rPr>
            </w:pPr>
          </w:p>
        </w:tc>
      </w:tr>
      <w:tr w:rsidR="00967C61" w:rsidRPr="007D0AF9" w:rsidTr="00967C61">
        <w:trPr>
          <w:trHeight w:val="265"/>
        </w:trPr>
        <w:tc>
          <w:tcPr>
            <w:tcW w:w="4241" w:type="dxa"/>
          </w:tcPr>
          <w:p w:rsidR="00967C61" w:rsidRPr="007D0AF9" w:rsidRDefault="00967C61" w:rsidP="00967C61">
            <w:pPr>
              <w:rPr>
                <w:sz w:val="28"/>
              </w:rPr>
            </w:pPr>
          </w:p>
        </w:tc>
      </w:tr>
      <w:tr w:rsidR="00967C61" w:rsidRPr="007D0AF9" w:rsidTr="00967C61">
        <w:trPr>
          <w:trHeight w:val="265"/>
        </w:trPr>
        <w:tc>
          <w:tcPr>
            <w:tcW w:w="4241" w:type="dxa"/>
          </w:tcPr>
          <w:p w:rsidR="00967C61" w:rsidRPr="007D0AF9" w:rsidRDefault="00967C61" w:rsidP="00967C61">
            <w:pPr>
              <w:rPr>
                <w:sz w:val="28"/>
              </w:rPr>
            </w:pPr>
          </w:p>
        </w:tc>
      </w:tr>
    </w:tbl>
    <w:p w:rsidR="007D0AF9" w:rsidRDefault="007D0AF9" w:rsidP="00E246B2">
      <w:pPr>
        <w:rPr>
          <w:sz w:val="22"/>
        </w:rPr>
      </w:pPr>
    </w:p>
    <w:p w:rsidR="007D0AF9" w:rsidRDefault="007D0AF9" w:rsidP="00E246B2">
      <w:pPr>
        <w:rPr>
          <w:sz w:val="22"/>
        </w:rPr>
      </w:pPr>
    </w:p>
    <w:p w:rsidR="007D0AF9" w:rsidRPr="007D0AF9" w:rsidRDefault="007D0AF9" w:rsidP="00E246B2">
      <w:pPr>
        <w:rPr>
          <w:sz w:val="22"/>
        </w:rPr>
      </w:pPr>
    </w:p>
    <w:p w:rsidR="00E246B2" w:rsidRPr="007D0AF9" w:rsidRDefault="00E246B2" w:rsidP="00E246B2">
      <w:pPr>
        <w:rPr>
          <w:sz w:val="22"/>
        </w:rPr>
      </w:pPr>
    </w:p>
    <w:p w:rsidR="00E246B2" w:rsidRPr="007D0AF9" w:rsidRDefault="00E246B2" w:rsidP="00E246B2">
      <w:pPr>
        <w:rPr>
          <w:sz w:val="22"/>
        </w:rPr>
      </w:pPr>
    </w:p>
    <w:p w:rsidR="00967C61" w:rsidRDefault="00967C61" w:rsidP="00967C61">
      <w:pPr>
        <w:rPr>
          <w:sz w:val="28"/>
        </w:rPr>
      </w:pPr>
    </w:p>
    <w:p w:rsidR="00967C61" w:rsidRDefault="00967C61" w:rsidP="00967C61">
      <w:pPr>
        <w:rPr>
          <w:sz w:val="28"/>
        </w:rPr>
      </w:pPr>
    </w:p>
    <w:p w:rsidR="00967C61" w:rsidRDefault="00967C61" w:rsidP="00967C61">
      <w:pPr>
        <w:rPr>
          <w:sz w:val="28"/>
        </w:rPr>
      </w:pPr>
    </w:p>
    <w:p w:rsidR="00967C61" w:rsidRDefault="00967C61" w:rsidP="00967C61">
      <w:pPr>
        <w:rPr>
          <w:sz w:val="28"/>
        </w:rPr>
      </w:pPr>
    </w:p>
    <w:p w:rsidR="00967C61" w:rsidRDefault="00967C61" w:rsidP="00967C61">
      <w:pPr>
        <w:rPr>
          <w:sz w:val="28"/>
        </w:rPr>
      </w:pPr>
    </w:p>
    <w:p w:rsidR="00967C61" w:rsidRDefault="00967C61" w:rsidP="00967C61">
      <w:pPr>
        <w:rPr>
          <w:sz w:val="28"/>
        </w:rPr>
      </w:pPr>
    </w:p>
    <w:p w:rsidR="00967C61" w:rsidRDefault="00967C61" w:rsidP="00967C61">
      <w:pPr>
        <w:rPr>
          <w:sz w:val="28"/>
        </w:rPr>
      </w:pPr>
    </w:p>
    <w:p w:rsidR="00967C61" w:rsidRDefault="00967C61" w:rsidP="00967C61">
      <w:pPr>
        <w:rPr>
          <w:sz w:val="28"/>
        </w:rPr>
      </w:pPr>
    </w:p>
    <w:p w:rsidR="00967C61" w:rsidRDefault="00967C61" w:rsidP="00967C61">
      <w:pPr>
        <w:rPr>
          <w:sz w:val="28"/>
        </w:rPr>
      </w:pPr>
    </w:p>
    <w:p w:rsidR="00967C61" w:rsidRDefault="00967C61" w:rsidP="00967C61">
      <w:pPr>
        <w:rPr>
          <w:sz w:val="28"/>
        </w:rPr>
      </w:pPr>
    </w:p>
    <w:p w:rsidR="00967C61" w:rsidRDefault="00967C61" w:rsidP="00967C61">
      <w:pPr>
        <w:rPr>
          <w:sz w:val="28"/>
        </w:rPr>
      </w:pPr>
    </w:p>
    <w:p w:rsidR="00967C61" w:rsidRDefault="00967C61" w:rsidP="00967C61">
      <w:pPr>
        <w:rPr>
          <w:sz w:val="28"/>
        </w:rPr>
      </w:pPr>
    </w:p>
    <w:p w:rsidR="00967C61" w:rsidRDefault="00967C61" w:rsidP="00967C61">
      <w:pPr>
        <w:rPr>
          <w:sz w:val="28"/>
        </w:rPr>
      </w:pPr>
    </w:p>
    <w:p w:rsidR="00967C61" w:rsidRDefault="00967C61" w:rsidP="00967C61">
      <w:pPr>
        <w:rPr>
          <w:sz w:val="28"/>
        </w:rPr>
      </w:pPr>
    </w:p>
    <w:p w:rsidR="00967C61" w:rsidRDefault="00967C61" w:rsidP="00967C61">
      <w:pPr>
        <w:rPr>
          <w:sz w:val="28"/>
        </w:rPr>
      </w:pPr>
    </w:p>
    <w:p w:rsidR="00967C61" w:rsidRPr="007D0AF9" w:rsidRDefault="00967C61" w:rsidP="00967C61">
      <w:pPr>
        <w:jc w:val="center"/>
        <w:rPr>
          <w:sz w:val="28"/>
        </w:rPr>
      </w:pPr>
      <w:r>
        <w:rPr>
          <w:sz w:val="28"/>
        </w:rPr>
        <w:t>Київ - 2018</w:t>
      </w:r>
    </w:p>
    <w:p w:rsidR="00E246B2" w:rsidRPr="007D0AF9" w:rsidRDefault="00E246B2" w:rsidP="00E246B2">
      <w:pPr>
        <w:rPr>
          <w:sz w:val="22"/>
        </w:rPr>
      </w:pPr>
    </w:p>
    <w:p w:rsidR="003F08C5" w:rsidRPr="00341A43" w:rsidRDefault="00341A43" w:rsidP="00341A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lastRenderedPageBreak/>
        <w:t>КОРЕЛЯЦІЙНИЙ АНАЛІЗ</w:t>
      </w:r>
    </w:p>
    <w:p w:rsidR="004104DC" w:rsidRPr="003C3C95" w:rsidRDefault="004104DC" w:rsidP="006248AC">
      <w:pPr>
        <w:jc w:val="both"/>
        <w:rPr>
          <w:b/>
          <w:sz w:val="28"/>
          <w:szCs w:val="28"/>
        </w:rPr>
      </w:pPr>
      <w:r w:rsidRPr="003C3C95">
        <w:rPr>
          <w:b/>
          <w:sz w:val="28"/>
          <w:szCs w:val="28"/>
        </w:rPr>
        <w:t xml:space="preserve">Задачі: </w:t>
      </w:r>
    </w:p>
    <w:p w:rsidR="004104DC" w:rsidRPr="003C3C95" w:rsidRDefault="004104DC" w:rsidP="006248AC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3C3C95">
        <w:rPr>
          <w:sz w:val="28"/>
          <w:szCs w:val="28"/>
        </w:rPr>
        <w:t>Сформувати таблицю з вхідними даними</w:t>
      </w:r>
      <w:r w:rsidR="00C941B8">
        <w:rPr>
          <w:sz w:val="28"/>
          <w:szCs w:val="28"/>
        </w:rPr>
        <w:t>.</w:t>
      </w:r>
    </w:p>
    <w:p w:rsidR="004104DC" w:rsidRPr="003C3C95" w:rsidRDefault="004104DC" w:rsidP="006248AC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3C3C95">
        <w:rPr>
          <w:sz w:val="28"/>
          <w:szCs w:val="28"/>
        </w:rPr>
        <w:t xml:space="preserve">Побудувати кореляційну матрицю засобами </w:t>
      </w:r>
      <w:r w:rsidR="001B08A5" w:rsidRPr="003C3C95">
        <w:rPr>
          <w:sz w:val="28"/>
          <w:szCs w:val="28"/>
          <w:lang w:val="en-US"/>
        </w:rPr>
        <w:t>Excel</w:t>
      </w:r>
      <w:r w:rsidR="00C941B8">
        <w:rPr>
          <w:sz w:val="28"/>
          <w:szCs w:val="28"/>
        </w:rPr>
        <w:t>.</w:t>
      </w:r>
    </w:p>
    <w:p w:rsidR="00FF55DF" w:rsidRPr="003C3C95" w:rsidRDefault="00FF55DF" w:rsidP="006248AC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3C3C95">
        <w:rPr>
          <w:sz w:val="28"/>
          <w:szCs w:val="28"/>
        </w:rPr>
        <w:t>Розробити алгоритм розрахунку коефіцієнту кореляції</w:t>
      </w:r>
      <w:r w:rsidR="00C941B8">
        <w:rPr>
          <w:sz w:val="28"/>
          <w:szCs w:val="28"/>
        </w:rPr>
        <w:t>.</w:t>
      </w:r>
    </w:p>
    <w:p w:rsidR="004104DC" w:rsidRPr="003C3C95" w:rsidRDefault="004104DC" w:rsidP="006248AC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3C3C95">
        <w:rPr>
          <w:sz w:val="28"/>
          <w:szCs w:val="28"/>
        </w:rPr>
        <w:t>Розробити відповідний програмний продукт</w:t>
      </w:r>
      <w:r w:rsidR="00C941B8">
        <w:rPr>
          <w:sz w:val="28"/>
          <w:szCs w:val="28"/>
        </w:rPr>
        <w:t>.</w:t>
      </w:r>
    </w:p>
    <w:p w:rsidR="00FF55DF" w:rsidRPr="003C3C95" w:rsidRDefault="00FF55DF" w:rsidP="006248AC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3C3C95">
        <w:rPr>
          <w:sz w:val="28"/>
          <w:szCs w:val="28"/>
        </w:rPr>
        <w:t>Проаналізувати результати розрахунку</w:t>
      </w:r>
      <w:r w:rsidR="001B08A5" w:rsidRPr="003C3C95">
        <w:rPr>
          <w:sz w:val="28"/>
          <w:szCs w:val="28"/>
        </w:rPr>
        <w:t>.</w:t>
      </w:r>
    </w:p>
    <w:p w:rsidR="004104DC" w:rsidRPr="003C3C95" w:rsidRDefault="004104DC" w:rsidP="006248AC">
      <w:pPr>
        <w:jc w:val="both"/>
        <w:rPr>
          <w:sz w:val="28"/>
          <w:szCs w:val="28"/>
        </w:rPr>
      </w:pPr>
    </w:p>
    <w:p w:rsidR="003F47CD" w:rsidRPr="003C3C95" w:rsidRDefault="00FF30BF" w:rsidP="006248AC">
      <w:pPr>
        <w:jc w:val="both"/>
        <w:rPr>
          <w:sz w:val="28"/>
          <w:szCs w:val="28"/>
        </w:rPr>
      </w:pPr>
      <w:r>
        <w:rPr>
          <w:sz w:val="28"/>
          <w:szCs w:val="28"/>
        </w:rPr>
        <w:t>Виходячи з</w:t>
      </w:r>
      <w:r w:rsidR="005A70FC">
        <w:rPr>
          <w:sz w:val="28"/>
          <w:szCs w:val="28"/>
        </w:rPr>
        <w:t xml:space="preserve"> даних Держкомстату України </w:t>
      </w:r>
      <w:r w:rsidR="00FF55DF" w:rsidRPr="003C3C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було </w:t>
      </w:r>
      <w:r w:rsidR="00FF55DF" w:rsidRPr="003C3C95">
        <w:rPr>
          <w:sz w:val="28"/>
          <w:szCs w:val="28"/>
        </w:rPr>
        <w:t>сформован</w:t>
      </w:r>
      <w:r>
        <w:rPr>
          <w:sz w:val="28"/>
          <w:szCs w:val="28"/>
        </w:rPr>
        <w:t>о</w:t>
      </w:r>
      <w:r w:rsidR="00FF55DF" w:rsidRPr="003C3C95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ю</w:t>
      </w:r>
      <w:r w:rsidR="00F12608" w:rsidRPr="003C3C95">
        <w:rPr>
          <w:sz w:val="28"/>
          <w:szCs w:val="28"/>
        </w:rPr>
        <w:t xml:space="preserve"> 1</w:t>
      </w:r>
      <w:r w:rsidR="000E267C">
        <w:rPr>
          <w:sz w:val="28"/>
          <w:szCs w:val="28"/>
        </w:rPr>
        <w:t xml:space="preserve"> </w:t>
      </w:r>
      <w:r w:rsidR="00FF55DF" w:rsidRPr="003C3C95">
        <w:rPr>
          <w:sz w:val="28"/>
          <w:szCs w:val="28"/>
        </w:rPr>
        <w:t xml:space="preserve">із вхідними параметрами, які характеризують регіональний </w:t>
      </w:r>
      <w:r>
        <w:rPr>
          <w:sz w:val="28"/>
          <w:szCs w:val="28"/>
        </w:rPr>
        <w:t>показник працевлаштування населення</w:t>
      </w:r>
      <w:r w:rsidR="00FF55DF" w:rsidRPr="003C3C95">
        <w:rPr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</w:rPr>
        <w:t>кількість вакансій для безробітного населення</w:t>
      </w:r>
      <w:r w:rsidR="00FF55DF" w:rsidRPr="003C3C95">
        <w:rPr>
          <w:sz w:val="28"/>
          <w:szCs w:val="28"/>
        </w:rPr>
        <w:t xml:space="preserve">, </w:t>
      </w:r>
      <w:r>
        <w:rPr>
          <w:sz w:val="28"/>
          <w:szCs w:val="28"/>
        </w:rPr>
        <w:t>регіональну кількість непрацевлаштованого населення</w:t>
      </w:r>
      <w:r w:rsidR="00FF55DF" w:rsidRPr="003C3C95">
        <w:rPr>
          <w:sz w:val="28"/>
          <w:szCs w:val="28"/>
        </w:rPr>
        <w:t xml:space="preserve">, </w:t>
      </w:r>
      <w:r w:rsidRPr="00FF30BF">
        <w:rPr>
          <w:sz w:val="28"/>
          <w:szCs w:val="28"/>
        </w:rPr>
        <w:t>працюючого населення</w:t>
      </w:r>
      <w:r w:rsidR="006248AC" w:rsidRPr="003C3C95">
        <w:rPr>
          <w:sz w:val="28"/>
          <w:szCs w:val="28"/>
        </w:rPr>
        <w:t xml:space="preserve">, </w:t>
      </w:r>
      <w:r w:rsidRPr="00FF30BF">
        <w:rPr>
          <w:sz w:val="28"/>
          <w:szCs w:val="28"/>
        </w:rPr>
        <w:t>еконо</w:t>
      </w:r>
      <w:r>
        <w:rPr>
          <w:sz w:val="28"/>
          <w:szCs w:val="28"/>
        </w:rPr>
        <w:t>мічну активність населення</w:t>
      </w:r>
      <w:r w:rsidR="006248AC" w:rsidRPr="003C3C95">
        <w:rPr>
          <w:sz w:val="28"/>
          <w:szCs w:val="28"/>
        </w:rPr>
        <w:t xml:space="preserve"> за 201</w:t>
      </w:r>
      <w:r>
        <w:rPr>
          <w:sz w:val="28"/>
          <w:szCs w:val="28"/>
        </w:rPr>
        <w:t>4</w:t>
      </w:r>
      <w:r w:rsidR="006248AC" w:rsidRPr="003C3C95">
        <w:rPr>
          <w:sz w:val="28"/>
          <w:szCs w:val="28"/>
        </w:rPr>
        <w:t xml:space="preserve"> рік. Відповідні дані за 201</w:t>
      </w:r>
      <w:r w:rsidR="00084536">
        <w:rPr>
          <w:sz w:val="28"/>
          <w:szCs w:val="28"/>
        </w:rPr>
        <w:t>5</w:t>
      </w:r>
      <w:r w:rsidR="00F12608" w:rsidRPr="003C3C95">
        <w:rPr>
          <w:sz w:val="28"/>
          <w:szCs w:val="28"/>
        </w:rPr>
        <w:t xml:space="preserve"> рік наве</w:t>
      </w:r>
      <w:r w:rsidR="00084536">
        <w:rPr>
          <w:sz w:val="28"/>
          <w:szCs w:val="28"/>
        </w:rPr>
        <w:t xml:space="preserve">дено у таблиці 2, </w:t>
      </w:r>
      <w:r w:rsidR="006248AC" w:rsidRPr="003C3C95">
        <w:rPr>
          <w:sz w:val="28"/>
          <w:szCs w:val="28"/>
        </w:rPr>
        <w:t>за 201</w:t>
      </w:r>
      <w:r w:rsidR="00084536">
        <w:rPr>
          <w:sz w:val="28"/>
          <w:szCs w:val="28"/>
        </w:rPr>
        <w:t>6</w:t>
      </w:r>
      <w:r w:rsidR="00F12608" w:rsidRPr="003C3C95">
        <w:rPr>
          <w:sz w:val="28"/>
          <w:szCs w:val="28"/>
        </w:rPr>
        <w:t xml:space="preserve"> рік – таблиця 3</w:t>
      </w:r>
      <w:r w:rsidR="00084536">
        <w:rPr>
          <w:sz w:val="28"/>
          <w:szCs w:val="28"/>
        </w:rPr>
        <w:t>, та за 2017- таблиця 4</w:t>
      </w:r>
      <w:r w:rsidR="00F12608" w:rsidRPr="003C3C95">
        <w:rPr>
          <w:sz w:val="28"/>
          <w:szCs w:val="28"/>
        </w:rPr>
        <w:t>.</w:t>
      </w:r>
    </w:p>
    <w:p w:rsidR="00F12608" w:rsidRPr="003C3C95" w:rsidRDefault="00F12608" w:rsidP="006248AC">
      <w:pPr>
        <w:jc w:val="both"/>
        <w:rPr>
          <w:sz w:val="28"/>
          <w:szCs w:val="28"/>
        </w:rPr>
      </w:pPr>
    </w:p>
    <w:p w:rsidR="0093145D" w:rsidRDefault="00F12608" w:rsidP="006248AC">
      <w:pPr>
        <w:jc w:val="both"/>
        <w:rPr>
          <w:sz w:val="28"/>
          <w:szCs w:val="28"/>
        </w:rPr>
      </w:pPr>
      <w:r w:rsidRPr="003C3C95">
        <w:rPr>
          <w:sz w:val="28"/>
          <w:szCs w:val="28"/>
        </w:rPr>
        <w:t>Таблиця 1. Значення окремих показників еколого-економічного розвитку регіонів України за 201</w:t>
      </w:r>
      <w:r w:rsidR="00EF1993">
        <w:rPr>
          <w:sz w:val="28"/>
          <w:szCs w:val="28"/>
        </w:rPr>
        <w:t>4</w:t>
      </w:r>
      <w:r w:rsidRPr="003C3C95">
        <w:rPr>
          <w:sz w:val="28"/>
          <w:szCs w:val="28"/>
        </w:rPr>
        <w:t xml:space="preserve"> рік</w:t>
      </w:r>
      <w:r w:rsidR="00EF1993">
        <w:rPr>
          <w:sz w:val="28"/>
          <w:szCs w:val="28"/>
        </w:rPr>
        <w:t>.</w:t>
      </w:r>
    </w:p>
    <w:tbl>
      <w:tblPr>
        <w:tblW w:w="9341" w:type="dxa"/>
        <w:tblInd w:w="123" w:type="dxa"/>
        <w:tblLook w:val="04A0" w:firstRow="1" w:lastRow="0" w:firstColumn="1" w:lastColumn="0" w:noHBand="0" w:noVBand="1"/>
      </w:tblPr>
      <w:tblGrid>
        <w:gridCol w:w="1970"/>
        <w:gridCol w:w="2074"/>
        <w:gridCol w:w="1068"/>
        <w:gridCol w:w="1267"/>
        <w:gridCol w:w="1403"/>
        <w:gridCol w:w="1559"/>
      </w:tblGrid>
      <w:tr w:rsidR="00255C99" w:rsidRPr="00255C99" w:rsidTr="00255C99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55C99" w:rsidRPr="00255C99" w:rsidRDefault="00255C99" w:rsidP="00255C99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2014</w:t>
            </w:r>
          </w:p>
        </w:tc>
        <w:tc>
          <w:tcPr>
            <w:tcW w:w="7371" w:type="dxa"/>
            <w:gridSpan w:val="5"/>
            <w:tcBorders>
              <w:top w:val="single" w:sz="12" w:space="0" w:color="3F3F3F"/>
              <w:left w:val="nil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55C99" w:rsidRPr="00255C99" w:rsidRDefault="00255C99" w:rsidP="00255C99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Індикатори</w:t>
            </w:r>
            <w:proofErr w:type="spellEnd"/>
          </w:p>
        </w:tc>
      </w:tr>
      <w:tr w:rsidR="002152D4" w:rsidRPr="00255C99" w:rsidTr="00255C99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152D4" w:rsidRPr="00255C99" w:rsidRDefault="002152D4" w:rsidP="002152D4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Область</w:t>
            </w:r>
            <w:proofErr w:type="spellEnd"/>
          </w:p>
        </w:tc>
        <w:tc>
          <w:tcPr>
            <w:tcW w:w="2074" w:type="dxa"/>
            <w:tcBorders>
              <w:top w:val="nil"/>
              <w:left w:val="nil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152D4" w:rsidRDefault="002152D4" w:rsidP="002152D4">
            <w:pPr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Працевлаштування (</w:t>
            </w: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од.осіб</w:t>
            </w:r>
            <w:proofErr w:type="spellEnd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152D4" w:rsidRDefault="002152D4" w:rsidP="002152D4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Кількість вакансій (</w:t>
            </w: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од.осіб</w:t>
            </w:r>
            <w:proofErr w:type="spellEnd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152D4" w:rsidRDefault="002152D4" w:rsidP="002152D4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Безробітне населення (</w:t>
            </w: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од.осіб</w:t>
            </w:r>
            <w:proofErr w:type="spellEnd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)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152D4" w:rsidRDefault="002152D4" w:rsidP="002152D4">
            <w:pPr>
              <w:rPr>
                <w:rFonts w:ascii="Calibri" w:hAnsi="Calibri" w:cs="Calibri"/>
                <w:b/>
                <w:bCs/>
                <w:color w:val="3F3F3F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Прцююче</w:t>
            </w:r>
            <w:proofErr w:type="spellEnd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 xml:space="preserve"> населення (</w:t>
            </w: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од.осіб</w:t>
            </w:r>
            <w:proofErr w:type="spellEnd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152D4" w:rsidRDefault="002152D4" w:rsidP="002152D4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Економічна активність (</w:t>
            </w: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од.осіб</w:t>
            </w:r>
            <w:proofErr w:type="spellEnd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)</w:t>
            </w:r>
          </w:p>
        </w:tc>
      </w:tr>
      <w:tr w:rsidR="00255C99" w:rsidRPr="00255C99" w:rsidTr="00255C99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55C99" w:rsidRPr="00255C99" w:rsidRDefault="00255C99" w:rsidP="00255C99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Вінницька</w:t>
            </w:r>
            <w:proofErr w:type="spellEnd"/>
          </w:p>
        </w:tc>
        <w:tc>
          <w:tcPr>
            <w:tcW w:w="2074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31500</w:t>
            </w:r>
          </w:p>
        </w:tc>
        <w:tc>
          <w:tcPr>
            <w:tcW w:w="106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126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77600</w:t>
            </w:r>
          </w:p>
        </w:tc>
        <w:tc>
          <w:tcPr>
            <w:tcW w:w="140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622700</w:t>
            </w:r>
          </w:p>
        </w:tc>
        <w:tc>
          <w:tcPr>
            <w:tcW w:w="155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700300</w:t>
            </w:r>
          </w:p>
        </w:tc>
      </w:tr>
      <w:tr w:rsidR="00255C99" w:rsidRPr="00255C99" w:rsidTr="00255C99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55C99" w:rsidRPr="00255C99" w:rsidRDefault="00255C99" w:rsidP="00255C99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Волинська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13100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44900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390900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435800</w:t>
            </w:r>
          </w:p>
        </w:tc>
      </w:tr>
      <w:tr w:rsidR="00255C99" w:rsidRPr="00255C99" w:rsidTr="00255C99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55C99" w:rsidRPr="00255C99" w:rsidRDefault="00255C99" w:rsidP="00255C99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Дніпропетровська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37500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5900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128900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1425700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1554600</w:t>
            </w:r>
          </w:p>
        </w:tc>
      </w:tr>
      <w:tr w:rsidR="00255C99" w:rsidRPr="00255C99" w:rsidTr="00255C99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55C99" w:rsidRPr="00255C99" w:rsidRDefault="00255C99" w:rsidP="00255C99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Донецька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27600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1100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216400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1697700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1914100</w:t>
            </w:r>
          </w:p>
        </w:tc>
      </w:tr>
      <w:tr w:rsidR="00255C99" w:rsidRPr="00255C99" w:rsidTr="00255C99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55C99" w:rsidRPr="00255C99" w:rsidRDefault="00255C99" w:rsidP="00255C99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Житомирська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18400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1700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66600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473300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539900</w:t>
            </w:r>
          </w:p>
        </w:tc>
      </w:tr>
      <w:tr w:rsidR="00255C99" w:rsidRPr="00255C99" w:rsidTr="00255C99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55C99" w:rsidRPr="00255C99" w:rsidRDefault="00255C99" w:rsidP="00255C99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Закарпатська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11700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53100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500900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554000</w:t>
            </w:r>
          </w:p>
        </w:tc>
      </w:tr>
      <w:tr w:rsidR="00255C99" w:rsidRPr="00255C99" w:rsidTr="00255C99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55C99" w:rsidRPr="00255C99" w:rsidRDefault="00255C99" w:rsidP="00255C99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Запорізька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29300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71300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736100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807400</w:t>
            </w:r>
          </w:p>
        </w:tc>
      </w:tr>
      <w:tr w:rsidR="00255C99" w:rsidRPr="00255C99" w:rsidTr="00255C99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55C99" w:rsidRPr="00255C99" w:rsidRDefault="00255C99" w:rsidP="00255C99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Івано-Франківська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13700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48100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512400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560500</w:t>
            </w:r>
          </w:p>
        </w:tc>
      </w:tr>
      <w:tr w:rsidR="00255C99" w:rsidRPr="00255C99" w:rsidTr="00255C99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55C99" w:rsidRPr="00255C99" w:rsidRDefault="00255C99" w:rsidP="00255C99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Київська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14500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1800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62600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708700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771300</w:t>
            </w:r>
          </w:p>
        </w:tc>
      </w:tr>
      <w:tr w:rsidR="00255C99" w:rsidRPr="00255C99" w:rsidTr="00255C99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55C99" w:rsidRPr="00255C99" w:rsidRDefault="00255C99" w:rsidP="00255C99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Кіровоградська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18000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49200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371600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420800</w:t>
            </w:r>
          </w:p>
        </w:tc>
      </w:tr>
      <w:tr w:rsidR="00255C99" w:rsidRPr="00255C99" w:rsidTr="00255C99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55C99" w:rsidRPr="00255C99" w:rsidRDefault="00255C99" w:rsidP="00255C99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Луганська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15500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112600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840700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953300</w:t>
            </w:r>
          </w:p>
        </w:tc>
      </w:tr>
      <w:tr w:rsidR="00255C99" w:rsidRPr="00255C99" w:rsidTr="00255C99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55C99" w:rsidRPr="00255C99" w:rsidRDefault="00255C99" w:rsidP="00255C99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Львівська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25800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1000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97200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1004400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1101600</w:t>
            </w:r>
          </w:p>
        </w:tc>
      </w:tr>
      <w:tr w:rsidR="00255C99" w:rsidRPr="00255C99" w:rsidTr="00255C99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55C99" w:rsidRPr="00255C99" w:rsidRDefault="00255C99" w:rsidP="00255C99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Миколаївська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18100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1000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50100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482000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532100</w:t>
            </w:r>
          </w:p>
        </w:tc>
      </w:tr>
      <w:tr w:rsidR="00255C99" w:rsidRPr="00255C99" w:rsidTr="00255C99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55C99" w:rsidRPr="00255C99" w:rsidRDefault="00255C99" w:rsidP="00255C99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Одеська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20300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2500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72500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965700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1038200</w:t>
            </w:r>
          </w:p>
        </w:tc>
      </w:tr>
      <w:tr w:rsidR="00255C99" w:rsidRPr="00255C99" w:rsidTr="00255C99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55C99" w:rsidRPr="00255C99" w:rsidRDefault="00255C99" w:rsidP="00255C99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Полтавська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24700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1700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77900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582800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660700</w:t>
            </w:r>
          </w:p>
        </w:tc>
      </w:tr>
      <w:tr w:rsidR="00255C99" w:rsidRPr="00255C99" w:rsidTr="00255C99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55C99" w:rsidRPr="00255C99" w:rsidRDefault="00255C99" w:rsidP="00255C99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Рівненська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15800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800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56700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429800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486500</w:t>
            </w:r>
          </w:p>
        </w:tc>
      </w:tr>
      <w:tr w:rsidR="00255C99" w:rsidRPr="00255C99" w:rsidTr="00255C99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55C99" w:rsidRPr="00255C99" w:rsidRDefault="00255C99" w:rsidP="00255C99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Сумська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14300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50500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446200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496800</w:t>
            </w:r>
          </w:p>
        </w:tc>
      </w:tr>
      <w:tr w:rsidR="00255C99" w:rsidRPr="00255C99" w:rsidTr="00255C99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55C99" w:rsidRPr="00255C99" w:rsidRDefault="00255C99" w:rsidP="00255C99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Тернопільська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14400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1300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53100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390100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443200</w:t>
            </w:r>
          </w:p>
        </w:tc>
      </w:tr>
      <w:tr w:rsidR="00255C99" w:rsidRPr="00255C99" w:rsidTr="00255C99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55C99" w:rsidRPr="00255C99" w:rsidRDefault="00255C99" w:rsidP="00255C99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Харківська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41400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2600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103500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1182100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1285600</w:t>
            </w:r>
          </w:p>
        </w:tc>
      </w:tr>
      <w:tr w:rsidR="00255C99" w:rsidRPr="00255C99" w:rsidTr="00255C99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55C99" w:rsidRPr="00255C99" w:rsidRDefault="00255C99" w:rsidP="00255C99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Херсонська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15200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49600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434400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484000</w:t>
            </w:r>
          </w:p>
        </w:tc>
      </w:tr>
      <w:tr w:rsidR="00255C99" w:rsidRPr="00255C99" w:rsidTr="00255C99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55C99" w:rsidRPr="00255C99" w:rsidRDefault="00255C99" w:rsidP="00255C99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Хмельницька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16800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54000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491900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545900</w:t>
            </w:r>
          </w:p>
        </w:tc>
      </w:tr>
      <w:tr w:rsidR="00255C99" w:rsidRPr="00255C99" w:rsidTr="00255C99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55C99" w:rsidRPr="00255C99" w:rsidRDefault="00255C99" w:rsidP="00255C99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Черкаська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26100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59800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507500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567300</w:t>
            </w:r>
          </w:p>
        </w:tc>
      </w:tr>
      <w:tr w:rsidR="00255C99" w:rsidRPr="00255C99" w:rsidTr="00255C99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55C99" w:rsidRPr="00255C99" w:rsidRDefault="00255C99" w:rsidP="00255C99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lastRenderedPageBreak/>
              <w:t>Чернівецька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7500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36800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324200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361000</w:t>
            </w:r>
          </w:p>
        </w:tc>
      </w:tr>
      <w:tr w:rsidR="00255C99" w:rsidRPr="00255C99" w:rsidTr="00255C99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55C99" w:rsidRPr="00255C99" w:rsidRDefault="00255C99" w:rsidP="00255C99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Чернігівська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14200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1300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55300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402300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457600</w:t>
            </w:r>
          </w:p>
        </w:tc>
      </w:tr>
      <w:tr w:rsidR="00255C99" w:rsidRPr="00255C99" w:rsidTr="00255C99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255C99" w:rsidRPr="00255C99" w:rsidRDefault="00255C99" w:rsidP="00255C99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м.Київ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9200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7400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98700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1264000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255C99" w:rsidRPr="00255C99" w:rsidRDefault="00255C99" w:rsidP="00255C99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255C99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1362700</w:t>
            </w:r>
          </w:p>
        </w:tc>
      </w:tr>
    </w:tbl>
    <w:p w:rsidR="00255C99" w:rsidRPr="003C3C95" w:rsidRDefault="00255C99" w:rsidP="006248AC">
      <w:pPr>
        <w:jc w:val="both"/>
        <w:rPr>
          <w:sz w:val="28"/>
          <w:szCs w:val="28"/>
        </w:rPr>
      </w:pPr>
    </w:p>
    <w:p w:rsidR="00C9186B" w:rsidRPr="003C3C95" w:rsidRDefault="00260D7A" w:rsidP="00255C99">
      <w:pPr>
        <w:jc w:val="both"/>
        <w:rPr>
          <w:sz w:val="28"/>
          <w:szCs w:val="26"/>
        </w:rPr>
      </w:pPr>
      <w:r w:rsidRPr="003C3C95">
        <w:rPr>
          <w:sz w:val="28"/>
          <w:szCs w:val="26"/>
        </w:rPr>
        <w:t>Таблиця 2</w:t>
      </w:r>
      <w:r w:rsidR="00C9186B" w:rsidRPr="003C3C95">
        <w:rPr>
          <w:sz w:val="28"/>
          <w:szCs w:val="26"/>
        </w:rPr>
        <w:t>. Значення окремих показників еколого-економічного розвитку регіонів України за 201</w:t>
      </w:r>
      <w:r w:rsidR="00C2620A">
        <w:rPr>
          <w:sz w:val="28"/>
          <w:szCs w:val="26"/>
        </w:rPr>
        <w:t>5</w:t>
      </w:r>
      <w:r w:rsidR="00C9186B" w:rsidRPr="003C3C95">
        <w:rPr>
          <w:sz w:val="28"/>
          <w:szCs w:val="26"/>
        </w:rPr>
        <w:t xml:space="preserve"> рік</w:t>
      </w:r>
    </w:p>
    <w:tbl>
      <w:tblPr>
        <w:tblW w:w="9483" w:type="dxa"/>
        <w:tblInd w:w="123" w:type="dxa"/>
        <w:tblLook w:val="04A0" w:firstRow="1" w:lastRow="0" w:firstColumn="1" w:lastColumn="0" w:noHBand="0" w:noVBand="1"/>
      </w:tblPr>
      <w:tblGrid>
        <w:gridCol w:w="1970"/>
        <w:gridCol w:w="2074"/>
        <w:gridCol w:w="1186"/>
        <w:gridCol w:w="1418"/>
        <w:gridCol w:w="1417"/>
        <w:gridCol w:w="1418"/>
      </w:tblGrid>
      <w:tr w:rsidR="00A15255" w:rsidRPr="00A15255" w:rsidTr="00A15255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A15255" w:rsidRPr="00A15255" w:rsidRDefault="00A15255" w:rsidP="00A15255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2015</w:t>
            </w:r>
          </w:p>
        </w:tc>
        <w:tc>
          <w:tcPr>
            <w:tcW w:w="7513" w:type="dxa"/>
            <w:gridSpan w:val="5"/>
            <w:tcBorders>
              <w:top w:val="single" w:sz="12" w:space="0" w:color="3F3F3F"/>
              <w:left w:val="nil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A15255" w:rsidRPr="00A15255" w:rsidRDefault="00A15255" w:rsidP="00A15255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Індикатори</w:t>
            </w:r>
            <w:proofErr w:type="spellEnd"/>
          </w:p>
        </w:tc>
      </w:tr>
      <w:tr w:rsidR="00C326C0" w:rsidRPr="00A15255" w:rsidTr="00A15255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C326C0" w:rsidRPr="00A15255" w:rsidRDefault="00C326C0" w:rsidP="00C326C0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Область</w:t>
            </w:r>
            <w:proofErr w:type="spellEnd"/>
          </w:p>
        </w:tc>
        <w:tc>
          <w:tcPr>
            <w:tcW w:w="2074" w:type="dxa"/>
            <w:tcBorders>
              <w:top w:val="nil"/>
              <w:left w:val="nil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C326C0" w:rsidRDefault="00C326C0" w:rsidP="00C326C0">
            <w:pPr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Працевлаштування (</w:t>
            </w: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од.осіб</w:t>
            </w:r>
            <w:proofErr w:type="spellEnd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)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C326C0" w:rsidRDefault="00C326C0" w:rsidP="00C326C0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Кількість вакансій (</w:t>
            </w: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од.осіб</w:t>
            </w:r>
            <w:proofErr w:type="spellEnd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C326C0" w:rsidRDefault="00C326C0" w:rsidP="00C326C0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Безробітне населення (</w:t>
            </w: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од.осіб</w:t>
            </w:r>
            <w:proofErr w:type="spellEnd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C326C0" w:rsidRDefault="00C326C0" w:rsidP="00C326C0">
            <w:pPr>
              <w:rPr>
                <w:rFonts w:ascii="Calibri" w:hAnsi="Calibri" w:cs="Calibri"/>
                <w:b/>
                <w:bCs/>
                <w:color w:val="3F3F3F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Прцююче</w:t>
            </w:r>
            <w:proofErr w:type="spellEnd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 xml:space="preserve"> населення (</w:t>
            </w: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од.осіб</w:t>
            </w:r>
            <w:proofErr w:type="spellEnd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C326C0" w:rsidRDefault="00C326C0" w:rsidP="00C326C0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Економічна активність (</w:t>
            </w: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од.осіб</w:t>
            </w:r>
            <w:proofErr w:type="spellEnd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)</w:t>
            </w:r>
          </w:p>
        </w:tc>
      </w:tr>
      <w:tr w:rsidR="00A15255" w:rsidRPr="00A15255" w:rsidTr="00A15255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A15255" w:rsidRPr="00A15255" w:rsidRDefault="00A15255" w:rsidP="00A15255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Вінницька</w:t>
            </w:r>
            <w:proofErr w:type="spellEnd"/>
          </w:p>
        </w:tc>
        <w:tc>
          <w:tcPr>
            <w:tcW w:w="2074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28100</w:t>
            </w:r>
          </w:p>
        </w:tc>
        <w:tc>
          <w:tcPr>
            <w:tcW w:w="118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141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66300</w:t>
            </w:r>
          </w:p>
        </w:tc>
        <w:tc>
          <w:tcPr>
            <w:tcW w:w="141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644100</w:t>
            </w:r>
          </w:p>
        </w:tc>
        <w:tc>
          <w:tcPr>
            <w:tcW w:w="141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710400</w:t>
            </w:r>
          </w:p>
        </w:tc>
      </w:tr>
      <w:tr w:rsidR="00A15255" w:rsidRPr="00A15255" w:rsidTr="00A15255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A15255" w:rsidRPr="00A15255" w:rsidRDefault="00A15255" w:rsidP="00A15255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Волинська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12500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800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43100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389800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432900</w:t>
            </w:r>
          </w:p>
        </w:tc>
      </w:tr>
      <w:tr w:rsidR="00A15255" w:rsidRPr="00A15255" w:rsidTr="00A15255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A15255" w:rsidRPr="00A15255" w:rsidRDefault="00A15255" w:rsidP="00A15255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Дніпропетровська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38800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2700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115300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1439700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155500</w:t>
            </w:r>
          </w:p>
        </w:tc>
      </w:tr>
      <w:tr w:rsidR="00A15255" w:rsidRPr="00A15255" w:rsidTr="00A15255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A15255" w:rsidRPr="00A15255" w:rsidRDefault="00A15255" w:rsidP="00A15255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Донецька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17700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121400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730700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852100</w:t>
            </w:r>
          </w:p>
        </w:tc>
      </w:tr>
      <w:tr w:rsidR="00A15255" w:rsidRPr="00A15255" w:rsidTr="00A15255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A15255" w:rsidRPr="00A15255" w:rsidRDefault="00A15255" w:rsidP="00A15255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Житомирська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17300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1300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64600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472900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537500</w:t>
            </w:r>
          </w:p>
        </w:tc>
      </w:tr>
      <w:tr w:rsidR="00A15255" w:rsidRPr="00A15255" w:rsidTr="00A15255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A15255" w:rsidRPr="00A15255" w:rsidRDefault="00A15255" w:rsidP="00A15255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Закарпатська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9100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52500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498000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550500</w:t>
            </w:r>
          </w:p>
        </w:tc>
      </w:tr>
      <w:tr w:rsidR="00A15255" w:rsidRPr="00A15255" w:rsidTr="00A15255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A15255" w:rsidRPr="00A15255" w:rsidRDefault="00A15255" w:rsidP="00A15255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Запорізька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28400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80400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709500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789900</w:t>
            </w:r>
          </w:p>
        </w:tc>
      </w:tr>
      <w:tr w:rsidR="00A15255" w:rsidRPr="00A15255" w:rsidTr="00A15255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A15255" w:rsidRPr="00A15255" w:rsidRDefault="00A15255" w:rsidP="00A15255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Івано-Франківська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12400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51200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526900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578100</w:t>
            </w:r>
          </w:p>
        </w:tc>
      </w:tr>
      <w:tr w:rsidR="00A15255" w:rsidRPr="00A15255" w:rsidTr="00A15255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A15255" w:rsidRPr="00A15255" w:rsidRDefault="00A15255" w:rsidP="00A15255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Київська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13200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1900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50700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726900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777600</w:t>
            </w:r>
          </w:p>
        </w:tc>
      </w:tr>
      <w:tr w:rsidR="00A15255" w:rsidRPr="00A15255" w:rsidTr="00A15255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A15255" w:rsidRPr="00A15255" w:rsidRDefault="00A15255" w:rsidP="00A15255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Кіровоградська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17200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49800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369900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419700</w:t>
            </w:r>
          </w:p>
        </w:tc>
      </w:tr>
      <w:tr w:rsidR="00A15255" w:rsidRPr="00A15255" w:rsidTr="00A15255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A15255" w:rsidRPr="00A15255" w:rsidRDefault="00A15255" w:rsidP="00A15255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Луганська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8800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56200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283300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339500</w:t>
            </w:r>
          </w:p>
        </w:tc>
      </w:tr>
      <w:tr w:rsidR="00A15255" w:rsidRPr="00A15255" w:rsidTr="00A15255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A15255" w:rsidRPr="00A15255" w:rsidRDefault="00A15255" w:rsidP="00A15255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Львівська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23700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1500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92700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1023800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1116500</w:t>
            </w:r>
          </w:p>
        </w:tc>
      </w:tr>
      <w:tr w:rsidR="00A15255" w:rsidRPr="00A15255" w:rsidTr="00A15255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A15255" w:rsidRPr="00A15255" w:rsidRDefault="00A15255" w:rsidP="00A15255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Миколаївська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14800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49500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491400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540900</w:t>
            </w:r>
          </w:p>
        </w:tc>
      </w:tr>
      <w:tr w:rsidR="00A15255" w:rsidRPr="00A15255" w:rsidTr="00A15255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A15255" w:rsidRPr="00A15255" w:rsidRDefault="00A15255" w:rsidP="00A15255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Одеська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18100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1800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70100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978600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1048700</w:t>
            </w:r>
          </w:p>
        </w:tc>
      </w:tr>
      <w:tr w:rsidR="00A15255" w:rsidRPr="00A15255" w:rsidTr="00A15255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A15255" w:rsidRPr="00A15255" w:rsidRDefault="00A15255" w:rsidP="00A15255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Полтавська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23200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1400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80600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568500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649100</w:t>
            </w:r>
          </w:p>
        </w:tc>
      </w:tr>
      <w:tr w:rsidR="00A15255" w:rsidRPr="00A15255" w:rsidTr="00A15255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A15255" w:rsidRPr="00A15255" w:rsidRDefault="00A15255" w:rsidP="00A15255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Рівненська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14000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53700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436200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489900</w:t>
            </w:r>
          </w:p>
        </w:tc>
      </w:tr>
      <w:tr w:rsidR="00A15255" w:rsidRPr="00A15255" w:rsidTr="00A15255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A15255" w:rsidRPr="00A15255" w:rsidRDefault="00A15255" w:rsidP="00A15255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Сумська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13700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52800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447600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500400</w:t>
            </w:r>
          </w:p>
        </w:tc>
      </w:tr>
      <w:tr w:rsidR="00A15255" w:rsidRPr="00A15255" w:rsidTr="00A15255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A15255" w:rsidRPr="00A15255" w:rsidRDefault="00A15255" w:rsidP="00A15255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Тернопільська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10600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54100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395000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449100</w:t>
            </w:r>
          </w:p>
        </w:tc>
      </w:tr>
      <w:tr w:rsidR="00A15255" w:rsidRPr="00A15255" w:rsidTr="00A15255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A15255" w:rsidRPr="00A15255" w:rsidRDefault="00A15255" w:rsidP="00A15255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Харківська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39900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2200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93400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1192400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1285800</w:t>
            </w:r>
          </w:p>
        </w:tc>
      </w:tr>
      <w:tr w:rsidR="00A15255" w:rsidRPr="00A15255" w:rsidTr="00A15255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A15255" w:rsidRPr="00A15255" w:rsidRDefault="00A15255" w:rsidP="00A15255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Херсонська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13700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50800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436400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487200</w:t>
            </w:r>
          </w:p>
        </w:tc>
      </w:tr>
      <w:tr w:rsidR="00A15255" w:rsidRPr="00A15255" w:rsidTr="00A15255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A15255" w:rsidRPr="00A15255" w:rsidRDefault="00A15255" w:rsidP="00A15255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Хмельницька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15100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56600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487700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544300</w:t>
            </w:r>
          </w:p>
        </w:tc>
      </w:tr>
      <w:tr w:rsidR="00A15255" w:rsidRPr="00A15255" w:rsidTr="00A15255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A15255" w:rsidRPr="00A15255" w:rsidRDefault="00A15255" w:rsidP="00A15255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Черкаська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23900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56700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509600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566300</w:t>
            </w:r>
          </w:p>
        </w:tc>
      </w:tr>
      <w:tr w:rsidR="00A15255" w:rsidRPr="00A15255" w:rsidTr="00A15255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A15255" w:rsidRPr="00A15255" w:rsidRDefault="00A15255" w:rsidP="00A15255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Чернівецька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6500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37700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322800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360500</w:t>
            </w:r>
          </w:p>
        </w:tc>
      </w:tr>
      <w:tr w:rsidR="00A15255" w:rsidRPr="00A15255" w:rsidTr="00A15255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A15255" w:rsidRPr="00A15255" w:rsidRDefault="00A15255" w:rsidP="00A15255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Чернігівська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14300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51600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408100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459700</w:t>
            </w:r>
          </w:p>
        </w:tc>
      </w:tr>
      <w:tr w:rsidR="00A15255" w:rsidRPr="00A15255" w:rsidTr="00A15255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A15255" w:rsidRPr="00A15255" w:rsidRDefault="00A15255" w:rsidP="00A15255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м.Київ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9700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102200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1252200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A15255" w:rsidRPr="00A15255" w:rsidRDefault="00A15255" w:rsidP="00A15255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A15255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1354400</w:t>
            </w:r>
          </w:p>
        </w:tc>
      </w:tr>
    </w:tbl>
    <w:p w:rsidR="00C9186B" w:rsidRDefault="00C9186B" w:rsidP="006248AC">
      <w:pPr>
        <w:jc w:val="both"/>
      </w:pPr>
    </w:p>
    <w:p w:rsidR="00260D7A" w:rsidRDefault="00260D7A" w:rsidP="006248AC">
      <w:pPr>
        <w:jc w:val="both"/>
      </w:pPr>
    </w:p>
    <w:p w:rsidR="00260D7A" w:rsidRDefault="00260D7A" w:rsidP="006248AC">
      <w:pPr>
        <w:jc w:val="both"/>
      </w:pPr>
    </w:p>
    <w:p w:rsidR="00260D7A" w:rsidRDefault="00260D7A" w:rsidP="006248AC">
      <w:pPr>
        <w:jc w:val="both"/>
      </w:pPr>
    </w:p>
    <w:p w:rsidR="00260D7A" w:rsidRDefault="00260D7A" w:rsidP="006248AC">
      <w:pPr>
        <w:jc w:val="both"/>
      </w:pPr>
    </w:p>
    <w:p w:rsidR="00260D7A" w:rsidRDefault="00260D7A" w:rsidP="006248AC">
      <w:pPr>
        <w:jc w:val="both"/>
      </w:pPr>
    </w:p>
    <w:p w:rsidR="00260D7A" w:rsidRDefault="00260D7A" w:rsidP="006248AC">
      <w:pPr>
        <w:jc w:val="both"/>
      </w:pPr>
    </w:p>
    <w:p w:rsidR="00260D7A" w:rsidRDefault="00260D7A" w:rsidP="006248AC">
      <w:pPr>
        <w:jc w:val="both"/>
      </w:pPr>
    </w:p>
    <w:p w:rsidR="00260D7A" w:rsidRDefault="00260D7A" w:rsidP="006248AC">
      <w:pPr>
        <w:jc w:val="both"/>
      </w:pPr>
    </w:p>
    <w:p w:rsidR="00260D7A" w:rsidRDefault="00260D7A" w:rsidP="006248AC">
      <w:pPr>
        <w:jc w:val="both"/>
      </w:pPr>
    </w:p>
    <w:p w:rsidR="00260D7A" w:rsidRPr="004E021E" w:rsidRDefault="00260D7A" w:rsidP="00260D7A">
      <w:pPr>
        <w:jc w:val="both"/>
        <w:rPr>
          <w:sz w:val="28"/>
          <w:szCs w:val="26"/>
        </w:rPr>
      </w:pPr>
      <w:r w:rsidRPr="004E021E">
        <w:rPr>
          <w:sz w:val="28"/>
          <w:szCs w:val="26"/>
        </w:rPr>
        <w:t>Таблиця 3. Значення окремих показників еколого-економічного р</w:t>
      </w:r>
      <w:r w:rsidR="00A15255">
        <w:rPr>
          <w:sz w:val="28"/>
          <w:szCs w:val="26"/>
        </w:rPr>
        <w:t>озвитку регіонів України за 2016</w:t>
      </w:r>
      <w:r w:rsidRPr="004E021E">
        <w:rPr>
          <w:sz w:val="28"/>
          <w:szCs w:val="26"/>
        </w:rPr>
        <w:t xml:space="preserve"> рік</w:t>
      </w:r>
    </w:p>
    <w:tbl>
      <w:tblPr>
        <w:tblW w:w="10050" w:type="dxa"/>
        <w:tblInd w:w="123" w:type="dxa"/>
        <w:tblLook w:val="04A0" w:firstRow="1" w:lastRow="0" w:firstColumn="1" w:lastColumn="0" w:noHBand="0" w:noVBand="1"/>
      </w:tblPr>
      <w:tblGrid>
        <w:gridCol w:w="1970"/>
        <w:gridCol w:w="2074"/>
        <w:gridCol w:w="1068"/>
        <w:gridCol w:w="1267"/>
        <w:gridCol w:w="1224"/>
        <w:gridCol w:w="2447"/>
      </w:tblGrid>
      <w:tr w:rsidR="00E92104" w:rsidRPr="00E92104" w:rsidTr="00E92104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E92104" w:rsidRPr="00E92104" w:rsidRDefault="00E92104" w:rsidP="00E92104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2016</w:t>
            </w:r>
          </w:p>
        </w:tc>
        <w:tc>
          <w:tcPr>
            <w:tcW w:w="8080" w:type="dxa"/>
            <w:gridSpan w:val="5"/>
            <w:tcBorders>
              <w:top w:val="single" w:sz="12" w:space="0" w:color="3F3F3F"/>
              <w:left w:val="nil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E92104" w:rsidRPr="00E92104" w:rsidRDefault="00E92104" w:rsidP="00E92104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Індикатори</w:t>
            </w:r>
            <w:proofErr w:type="spellEnd"/>
          </w:p>
        </w:tc>
      </w:tr>
      <w:tr w:rsidR="00C326C0" w:rsidRPr="00E92104" w:rsidTr="00E92104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C326C0" w:rsidRPr="00E92104" w:rsidRDefault="00C326C0" w:rsidP="00C326C0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Область</w:t>
            </w:r>
            <w:proofErr w:type="spellEnd"/>
          </w:p>
        </w:tc>
        <w:tc>
          <w:tcPr>
            <w:tcW w:w="2074" w:type="dxa"/>
            <w:tcBorders>
              <w:top w:val="nil"/>
              <w:left w:val="nil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C326C0" w:rsidRDefault="00C326C0" w:rsidP="00C326C0">
            <w:pPr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Працевлаштування (</w:t>
            </w: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од.осіб</w:t>
            </w:r>
            <w:proofErr w:type="spellEnd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C326C0" w:rsidRDefault="00C326C0" w:rsidP="00C326C0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Кількість вакансій (</w:t>
            </w: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од.осіб</w:t>
            </w:r>
            <w:proofErr w:type="spellEnd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C326C0" w:rsidRDefault="00C326C0" w:rsidP="00C326C0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Безробітне населення (</w:t>
            </w: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од.осіб</w:t>
            </w:r>
            <w:proofErr w:type="spellEnd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)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C326C0" w:rsidRDefault="00C326C0" w:rsidP="00C326C0">
            <w:pPr>
              <w:rPr>
                <w:rFonts w:ascii="Calibri" w:hAnsi="Calibri" w:cs="Calibri"/>
                <w:b/>
                <w:bCs/>
                <w:color w:val="3F3F3F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Прцююче</w:t>
            </w:r>
            <w:proofErr w:type="spellEnd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 xml:space="preserve"> населення (</w:t>
            </w: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од.осіб</w:t>
            </w:r>
            <w:proofErr w:type="spellEnd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)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C326C0" w:rsidRDefault="00C326C0" w:rsidP="00C326C0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Економічна активність (</w:t>
            </w: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од.осіб</w:t>
            </w:r>
            <w:proofErr w:type="spellEnd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)</w:t>
            </w:r>
          </w:p>
        </w:tc>
      </w:tr>
      <w:tr w:rsidR="00E92104" w:rsidRPr="00E92104" w:rsidTr="00E92104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E92104" w:rsidRPr="00E92104" w:rsidRDefault="00E92104" w:rsidP="00E92104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Вінницька</w:t>
            </w:r>
            <w:proofErr w:type="spellEnd"/>
          </w:p>
        </w:tc>
        <w:tc>
          <w:tcPr>
            <w:tcW w:w="2074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25500</w:t>
            </w:r>
          </w:p>
        </w:tc>
        <w:tc>
          <w:tcPr>
            <w:tcW w:w="106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500</w:t>
            </w:r>
          </w:p>
        </w:tc>
        <w:tc>
          <w:tcPr>
            <w:tcW w:w="126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71000</w:t>
            </w:r>
          </w:p>
        </w:tc>
        <w:tc>
          <w:tcPr>
            <w:tcW w:w="122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631200</w:t>
            </w:r>
          </w:p>
        </w:tc>
        <w:tc>
          <w:tcPr>
            <w:tcW w:w="244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702200</w:t>
            </w:r>
          </w:p>
        </w:tc>
      </w:tr>
      <w:tr w:rsidR="00E92104" w:rsidRPr="00E92104" w:rsidTr="00E92104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E92104" w:rsidRPr="00E92104" w:rsidRDefault="00E92104" w:rsidP="00E92104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Волинська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11900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1600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49700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376600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426300</w:t>
            </w:r>
          </w:p>
        </w:tc>
      </w:tr>
      <w:tr w:rsidR="00E92104" w:rsidRPr="00E92104" w:rsidTr="00E92104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E92104" w:rsidRPr="00E92104" w:rsidRDefault="00E92104" w:rsidP="00E92104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Дніпропетровська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39200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3400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121700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1386900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1508600</w:t>
            </w:r>
          </w:p>
        </w:tc>
      </w:tr>
      <w:tr w:rsidR="00E92104" w:rsidRPr="00E92104" w:rsidTr="00E92104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E92104" w:rsidRPr="00E92104" w:rsidRDefault="00E92104" w:rsidP="00E92104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Донецька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19000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122900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721600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844500</w:t>
            </w:r>
          </w:p>
        </w:tc>
      </w:tr>
      <w:tr w:rsidR="00E92104" w:rsidRPr="00E92104" w:rsidTr="00E92104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E92104" w:rsidRPr="00E92104" w:rsidRDefault="00E92104" w:rsidP="00E92104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Житомирська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13700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1600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63700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479400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543100</w:t>
            </w:r>
          </w:p>
        </w:tc>
      </w:tr>
      <w:tr w:rsidR="00E92104" w:rsidRPr="00E92104" w:rsidTr="00E92104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E92104" w:rsidRPr="00E92104" w:rsidRDefault="00E92104" w:rsidP="00E92104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Закарпатська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6600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56300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489300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545600</w:t>
            </w:r>
          </w:p>
        </w:tc>
      </w:tr>
      <w:tr w:rsidR="00E92104" w:rsidRPr="00E92104" w:rsidTr="00E92104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E92104" w:rsidRPr="00E92104" w:rsidRDefault="00E92104" w:rsidP="00E92104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Запорізька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24700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81400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708000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789400</w:t>
            </w:r>
          </w:p>
        </w:tc>
      </w:tr>
      <w:tr w:rsidR="00E92104" w:rsidRPr="00E92104" w:rsidTr="00E92104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E92104" w:rsidRPr="00E92104" w:rsidRDefault="00E92104" w:rsidP="00E92104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Івано-Франківська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10600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53500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525400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578900</w:t>
            </w:r>
          </w:p>
        </w:tc>
      </w:tr>
      <w:tr w:rsidR="00E92104" w:rsidRPr="00E92104" w:rsidTr="00E92104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E92104" w:rsidRPr="00E92104" w:rsidRDefault="00E92104" w:rsidP="00E92104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Київська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12200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2300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53500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722600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776100</w:t>
            </w:r>
          </w:p>
        </w:tc>
      </w:tr>
      <w:tr w:rsidR="00E92104" w:rsidRPr="00E92104" w:rsidTr="00E92104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E92104" w:rsidRPr="00E92104" w:rsidRDefault="00E92104" w:rsidP="00E92104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Кіровоградська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16300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1500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53100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363400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416500</w:t>
            </w:r>
          </w:p>
        </w:tc>
      </w:tr>
      <w:tr w:rsidR="00E92104" w:rsidRPr="00E92104" w:rsidTr="00E92104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E92104" w:rsidRPr="00E92104" w:rsidRDefault="00E92104" w:rsidP="00E92104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Луганська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8800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57000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281100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338100</w:t>
            </w:r>
          </w:p>
        </w:tc>
      </w:tr>
      <w:tr w:rsidR="00E92104" w:rsidRPr="00E92104" w:rsidTr="00E92104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E92104" w:rsidRPr="00E92104" w:rsidRDefault="00E92104" w:rsidP="00E92104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Львівська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19800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2800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87900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1029000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1116900</w:t>
            </w:r>
          </w:p>
        </w:tc>
      </w:tr>
      <w:tr w:rsidR="00E92104" w:rsidRPr="00E92104" w:rsidTr="00E92104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E92104" w:rsidRPr="00E92104" w:rsidRDefault="00E92104" w:rsidP="00E92104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Миколаївська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12900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1400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53200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482700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535900</w:t>
            </w:r>
          </w:p>
        </w:tc>
      </w:tr>
      <w:tr w:rsidR="00E92104" w:rsidRPr="00E92104" w:rsidTr="00E92104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E92104" w:rsidRPr="00E92104" w:rsidRDefault="00E92104" w:rsidP="00E92104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Одеська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16400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2700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72500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971400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1043900</w:t>
            </w:r>
          </w:p>
        </w:tc>
      </w:tr>
      <w:tr w:rsidR="00E92104" w:rsidRPr="00E92104" w:rsidTr="00E92104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E92104" w:rsidRPr="00E92104" w:rsidRDefault="00E92104" w:rsidP="00E92104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Полтавська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21500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1800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82600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555800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638400</w:t>
            </w:r>
          </w:p>
        </w:tc>
      </w:tr>
      <w:tr w:rsidR="00E92104" w:rsidRPr="00E92104" w:rsidTr="00E92104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E92104" w:rsidRPr="00E92104" w:rsidRDefault="00E92104" w:rsidP="00E92104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Рівненська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12300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900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56300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425600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481900</w:t>
            </w:r>
          </w:p>
        </w:tc>
      </w:tr>
      <w:tr w:rsidR="00E92104" w:rsidRPr="00E92104" w:rsidTr="00E92104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E92104" w:rsidRPr="00E92104" w:rsidRDefault="00E92104" w:rsidP="00E92104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Сумська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13800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1000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48800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448500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497300</w:t>
            </w:r>
          </w:p>
        </w:tc>
      </w:tr>
      <w:tr w:rsidR="00E92104" w:rsidRPr="00E92104" w:rsidTr="00E92104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E92104" w:rsidRPr="00E92104" w:rsidRDefault="00E92104" w:rsidP="00E92104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Тернопільська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9400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1100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52800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397300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450100</w:t>
            </w:r>
          </w:p>
        </w:tc>
      </w:tr>
      <w:tr w:rsidR="00E92104" w:rsidRPr="00E92104" w:rsidTr="00E92104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E92104" w:rsidRPr="00E92104" w:rsidRDefault="00E92104" w:rsidP="00E92104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Харківська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39300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2800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84600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1197600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1282200</w:t>
            </w:r>
          </w:p>
        </w:tc>
      </w:tr>
      <w:tr w:rsidR="00E92104" w:rsidRPr="00E92104" w:rsidTr="00E92104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E92104" w:rsidRPr="00E92104" w:rsidRDefault="00E92104" w:rsidP="00E92104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Херсонська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11100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55900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432100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488000</w:t>
            </w:r>
          </w:p>
        </w:tc>
      </w:tr>
      <w:tr w:rsidR="00E92104" w:rsidRPr="00E92104" w:rsidTr="00E92104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E92104" w:rsidRPr="00E92104" w:rsidRDefault="00E92104" w:rsidP="00E92104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Хмельницька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13400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53000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492300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545300</w:t>
            </w:r>
          </w:p>
        </w:tc>
      </w:tr>
      <w:tr w:rsidR="00E92104" w:rsidRPr="00E92104" w:rsidTr="00E92104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E92104" w:rsidRPr="00E92104" w:rsidRDefault="00E92104" w:rsidP="00E92104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Черкаська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21500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59800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507100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566900</w:t>
            </w:r>
          </w:p>
        </w:tc>
      </w:tr>
      <w:tr w:rsidR="00E92104" w:rsidRPr="00E92104" w:rsidTr="00E92104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E92104" w:rsidRPr="00E92104" w:rsidRDefault="00E92104" w:rsidP="00E92104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Чернівецька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5900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35700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331100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366800</w:t>
            </w:r>
          </w:p>
        </w:tc>
      </w:tr>
      <w:tr w:rsidR="00E92104" w:rsidRPr="00E92104" w:rsidTr="00E92104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E92104" w:rsidRPr="00E92104" w:rsidRDefault="00E92104" w:rsidP="00E92104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Чернігівська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13100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53900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403100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457000</w:t>
            </w:r>
          </w:p>
        </w:tc>
      </w:tr>
      <w:tr w:rsidR="00E92104" w:rsidRPr="00E92104" w:rsidTr="00E92104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E92104" w:rsidRPr="00E92104" w:rsidRDefault="00E92104" w:rsidP="00E92104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м.Київ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10100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5500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96700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1267000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E92104" w:rsidRPr="00E92104" w:rsidRDefault="00E92104" w:rsidP="00E92104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E92104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1363700</w:t>
            </w:r>
          </w:p>
        </w:tc>
      </w:tr>
    </w:tbl>
    <w:p w:rsidR="00260D7A" w:rsidRPr="00F12608" w:rsidRDefault="00260D7A" w:rsidP="00260D7A">
      <w:pPr>
        <w:jc w:val="both"/>
        <w:rPr>
          <w:sz w:val="26"/>
          <w:szCs w:val="26"/>
        </w:rPr>
      </w:pPr>
    </w:p>
    <w:p w:rsidR="000114A6" w:rsidRDefault="000114A6" w:rsidP="006248AC">
      <w:pPr>
        <w:jc w:val="both"/>
        <w:rPr>
          <w:sz w:val="28"/>
        </w:rPr>
      </w:pPr>
    </w:p>
    <w:p w:rsidR="000114A6" w:rsidRDefault="000114A6" w:rsidP="006248AC">
      <w:pPr>
        <w:jc w:val="both"/>
        <w:rPr>
          <w:sz w:val="28"/>
        </w:rPr>
      </w:pPr>
    </w:p>
    <w:p w:rsidR="000114A6" w:rsidRDefault="000114A6" w:rsidP="006248AC">
      <w:pPr>
        <w:jc w:val="both"/>
        <w:rPr>
          <w:sz w:val="28"/>
        </w:rPr>
      </w:pPr>
    </w:p>
    <w:p w:rsidR="000114A6" w:rsidRDefault="000114A6" w:rsidP="006248AC">
      <w:pPr>
        <w:jc w:val="both"/>
        <w:rPr>
          <w:sz w:val="28"/>
        </w:rPr>
      </w:pPr>
    </w:p>
    <w:p w:rsidR="000114A6" w:rsidRDefault="000114A6" w:rsidP="006248AC">
      <w:pPr>
        <w:jc w:val="both"/>
        <w:rPr>
          <w:sz w:val="28"/>
        </w:rPr>
      </w:pPr>
    </w:p>
    <w:p w:rsidR="000114A6" w:rsidRDefault="000114A6" w:rsidP="006248AC">
      <w:pPr>
        <w:jc w:val="both"/>
        <w:rPr>
          <w:sz w:val="28"/>
        </w:rPr>
      </w:pPr>
    </w:p>
    <w:p w:rsidR="000114A6" w:rsidRDefault="000114A6" w:rsidP="006248AC">
      <w:pPr>
        <w:jc w:val="both"/>
        <w:rPr>
          <w:sz w:val="28"/>
        </w:rPr>
      </w:pPr>
    </w:p>
    <w:p w:rsidR="000114A6" w:rsidRDefault="000114A6" w:rsidP="006248AC">
      <w:pPr>
        <w:jc w:val="both"/>
        <w:rPr>
          <w:sz w:val="28"/>
        </w:rPr>
      </w:pPr>
    </w:p>
    <w:p w:rsidR="000114A6" w:rsidRDefault="000114A6" w:rsidP="006248AC">
      <w:pPr>
        <w:jc w:val="both"/>
        <w:rPr>
          <w:sz w:val="28"/>
        </w:rPr>
      </w:pPr>
    </w:p>
    <w:p w:rsidR="000114A6" w:rsidRDefault="000114A6" w:rsidP="006248AC">
      <w:pPr>
        <w:jc w:val="both"/>
        <w:rPr>
          <w:sz w:val="28"/>
        </w:rPr>
      </w:pPr>
    </w:p>
    <w:p w:rsidR="000114A6" w:rsidRDefault="000114A6" w:rsidP="006248AC">
      <w:pPr>
        <w:jc w:val="both"/>
        <w:rPr>
          <w:sz w:val="28"/>
        </w:rPr>
      </w:pPr>
    </w:p>
    <w:p w:rsidR="000114A6" w:rsidRDefault="000114A6" w:rsidP="006248AC">
      <w:pPr>
        <w:jc w:val="both"/>
        <w:rPr>
          <w:sz w:val="28"/>
        </w:rPr>
      </w:pPr>
    </w:p>
    <w:p w:rsidR="000114A6" w:rsidRDefault="000114A6" w:rsidP="000114A6">
      <w:pPr>
        <w:jc w:val="both"/>
        <w:rPr>
          <w:sz w:val="28"/>
          <w:szCs w:val="26"/>
        </w:rPr>
      </w:pPr>
      <w:r>
        <w:rPr>
          <w:sz w:val="28"/>
          <w:szCs w:val="26"/>
        </w:rPr>
        <w:t>Таблиця 4</w:t>
      </w:r>
      <w:r w:rsidRPr="004E021E">
        <w:rPr>
          <w:sz w:val="28"/>
          <w:szCs w:val="26"/>
        </w:rPr>
        <w:t>. Значення окремих показників еколого-економічного р</w:t>
      </w:r>
      <w:r>
        <w:rPr>
          <w:sz w:val="28"/>
          <w:szCs w:val="26"/>
        </w:rPr>
        <w:t>озвитку регіонів України за 2017</w:t>
      </w:r>
      <w:r w:rsidRPr="004E021E">
        <w:rPr>
          <w:sz w:val="28"/>
          <w:szCs w:val="26"/>
        </w:rPr>
        <w:t xml:space="preserve"> рік</w:t>
      </w:r>
    </w:p>
    <w:tbl>
      <w:tblPr>
        <w:tblW w:w="10050" w:type="dxa"/>
        <w:tblInd w:w="123" w:type="dxa"/>
        <w:tblLook w:val="04A0" w:firstRow="1" w:lastRow="0" w:firstColumn="1" w:lastColumn="0" w:noHBand="0" w:noVBand="1"/>
      </w:tblPr>
      <w:tblGrid>
        <w:gridCol w:w="1970"/>
        <w:gridCol w:w="2074"/>
        <w:gridCol w:w="1068"/>
        <w:gridCol w:w="1267"/>
        <w:gridCol w:w="1261"/>
        <w:gridCol w:w="2410"/>
      </w:tblGrid>
      <w:tr w:rsidR="000114A6" w:rsidRPr="000114A6" w:rsidTr="000114A6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0114A6" w:rsidRPr="000114A6" w:rsidRDefault="000114A6" w:rsidP="000114A6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2017</w:t>
            </w:r>
          </w:p>
        </w:tc>
        <w:tc>
          <w:tcPr>
            <w:tcW w:w="8080" w:type="dxa"/>
            <w:gridSpan w:val="5"/>
            <w:tcBorders>
              <w:top w:val="single" w:sz="12" w:space="0" w:color="3F3F3F"/>
              <w:left w:val="nil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0114A6" w:rsidRPr="000114A6" w:rsidRDefault="000114A6" w:rsidP="000114A6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Індикатори</w:t>
            </w:r>
            <w:proofErr w:type="spellEnd"/>
          </w:p>
        </w:tc>
      </w:tr>
      <w:tr w:rsidR="00C326C0" w:rsidRPr="000114A6" w:rsidTr="000114A6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C326C0" w:rsidRPr="000114A6" w:rsidRDefault="00C326C0" w:rsidP="00C326C0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Область</w:t>
            </w:r>
            <w:proofErr w:type="spellEnd"/>
          </w:p>
        </w:tc>
        <w:tc>
          <w:tcPr>
            <w:tcW w:w="2074" w:type="dxa"/>
            <w:tcBorders>
              <w:top w:val="nil"/>
              <w:left w:val="nil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C326C0" w:rsidRDefault="00C326C0" w:rsidP="00C326C0">
            <w:pPr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Працевлаштування (</w:t>
            </w: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од.осіб</w:t>
            </w:r>
            <w:proofErr w:type="spellEnd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C326C0" w:rsidRDefault="00C326C0" w:rsidP="00C326C0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Кількість вакансій (</w:t>
            </w: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од.осіб</w:t>
            </w:r>
            <w:proofErr w:type="spellEnd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C326C0" w:rsidRDefault="00C326C0" w:rsidP="00C326C0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Безробітне населення (</w:t>
            </w: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од.осіб</w:t>
            </w:r>
            <w:proofErr w:type="spellEnd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)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C326C0" w:rsidRDefault="00C326C0" w:rsidP="00C326C0">
            <w:pPr>
              <w:rPr>
                <w:rFonts w:ascii="Calibri" w:hAnsi="Calibri" w:cs="Calibri"/>
                <w:b/>
                <w:bCs/>
                <w:color w:val="3F3F3F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Прцююче</w:t>
            </w:r>
            <w:proofErr w:type="spellEnd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 xml:space="preserve"> населення (</w:t>
            </w: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од.осіб</w:t>
            </w:r>
            <w:proofErr w:type="spellEnd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C326C0" w:rsidRDefault="00C326C0" w:rsidP="00C326C0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Економічна активність (</w:t>
            </w: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од.осіб</w:t>
            </w:r>
            <w:proofErr w:type="spellEnd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)</w:t>
            </w:r>
          </w:p>
        </w:tc>
      </w:tr>
      <w:tr w:rsidR="000114A6" w:rsidRPr="000114A6" w:rsidTr="000114A6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0114A6" w:rsidRPr="000114A6" w:rsidRDefault="000114A6" w:rsidP="000114A6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Вінницька</w:t>
            </w:r>
            <w:proofErr w:type="spellEnd"/>
          </w:p>
        </w:tc>
        <w:tc>
          <w:tcPr>
            <w:tcW w:w="2074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22700,0</w:t>
            </w:r>
          </w:p>
        </w:tc>
        <w:tc>
          <w:tcPr>
            <w:tcW w:w="106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800,0</w:t>
            </w:r>
          </w:p>
        </w:tc>
        <w:tc>
          <w:tcPr>
            <w:tcW w:w="126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76500,0</w:t>
            </w:r>
          </w:p>
        </w:tc>
        <w:tc>
          <w:tcPr>
            <w:tcW w:w="126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617800,0</w:t>
            </w:r>
          </w:p>
        </w:tc>
        <w:tc>
          <w:tcPr>
            <w:tcW w:w="24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694300,0</w:t>
            </w:r>
          </w:p>
        </w:tc>
      </w:tr>
      <w:tr w:rsidR="000114A6" w:rsidRPr="000114A6" w:rsidTr="000114A6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0114A6" w:rsidRPr="000114A6" w:rsidRDefault="000114A6" w:rsidP="000114A6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Волинська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10600,0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2200,0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52100,0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361400,0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413500,0</w:t>
            </w:r>
          </w:p>
        </w:tc>
      </w:tr>
      <w:tr w:rsidR="000114A6" w:rsidRPr="000114A6" w:rsidTr="000114A6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0114A6" w:rsidRPr="000114A6" w:rsidRDefault="000114A6" w:rsidP="000114A6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Дніпропетровська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40600,0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4500,0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129200,0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1346300,0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1475500,0</w:t>
            </w:r>
          </w:p>
        </w:tc>
      </w:tr>
      <w:tr w:rsidR="000114A6" w:rsidRPr="000114A6" w:rsidTr="000114A6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0114A6" w:rsidRPr="000114A6" w:rsidRDefault="000114A6" w:rsidP="000114A6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Донецька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21700,0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700,0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125300,0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705700,0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831000,0</w:t>
            </w:r>
          </w:p>
        </w:tc>
      </w:tr>
      <w:tr w:rsidR="000114A6" w:rsidRPr="000114A6" w:rsidTr="000114A6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0114A6" w:rsidRPr="000114A6" w:rsidRDefault="000114A6" w:rsidP="000114A6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Житомирська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12900,0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1900,0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62000,0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485200,0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547200,0</w:t>
            </w:r>
          </w:p>
        </w:tc>
      </w:tr>
      <w:tr w:rsidR="000114A6" w:rsidRPr="000114A6" w:rsidTr="000114A6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0114A6" w:rsidRPr="000114A6" w:rsidRDefault="000114A6" w:rsidP="000114A6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Закарпатська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6000,0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800,0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58200,0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481100,0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539300,0</w:t>
            </w:r>
          </w:p>
        </w:tc>
      </w:tr>
      <w:tr w:rsidR="000114A6" w:rsidRPr="000114A6" w:rsidTr="000114A6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0114A6" w:rsidRPr="000114A6" w:rsidRDefault="000114A6" w:rsidP="000114A6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Запорізька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23500,0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800,0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86200,0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694300,0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780500,0</w:t>
            </w:r>
          </w:p>
        </w:tc>
      </w:tr>
      <w:tr w:rsidR="000114A6" w:rsidRPr="000114A6" w:rsidTr="000114A6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0114A6" w:rsidRPr="000114A6" w:rsidRDefault="000114A6" w:rsidP="000114A6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Івано-Франківська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10300,0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1100,0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51900,0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526400,0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578300,0</w:t>
            </w:r>
          </w:p>
        </w:tc>
      </w:tr>
      <w:tr w:rsidR="000114A6" w:rsidRPr="000114A6" w:rsidTr="000114A6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0114A6" w:rsidRPr="000114A6" w:rsidRDefault="000114A6" w:rsidP="000114A6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Київська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12100,0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4700,0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51900,0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728200,0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780100,0</w:t>
            </w:r>
          </w:p>
        </w:tc>
      </w:tr>
      <w:tr w:rsidR="000114A6" w:rsidRPr="000114A6" w:rsidTr="000114A6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0114A6" w:rsidRPr="000114A6" w:rsidRDefault="000114A6" w:rsidP="000114A6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Кіровоградська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15000,0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2000,0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52600,0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363800,0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416400,0</w:t>
            </w:r>
          </w:p>
        </w:tc>
      </w:tr>
      <w:tr w:rsidR="000114A6" w:rsidRPr="000114A6" w:rsidTr="000114A6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0114A6" w:rsidRPr="000114A6" w:rsidRDefault="000114A6" w:rsidP="000114A6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Луганська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8800,0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500,0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58300,0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272400,0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330700,0</w:t>
            </w:r>
          </w:p>
        </w:tc>
      </w:tr>
      <w:tr w:rsidR="000114A6" w:rsidRPr="000114A6" w:rsidTr="000114A6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0114A6" w:rsidRPr="000114A6" w:rsidRDefault="000114A6" w:rsidP="000114A6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Львівська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16300,0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5700,0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85800,0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1033900,0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1119700,0</w:t>
            </w:r>
          </w:p>
        </w:tc>
      </w:tr>
      <w:tr w:rsidR="000114A6" w:rsidRPr="000114A6" w:rsidTr="000114A6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0114A6" w:rsidRPr="000114A6" w:rsidRDefault="000114A6" w:rsidP="000114A6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Миколаївська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12200,0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1800,0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56300,0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472700,0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529000,0</w:t>
            </w:r>
          </w:p>
        </w:tc>
      </w:tr>
      <w:tr w:rsidR="000114A6" w:rsidRPr="000114A6" w:rsidTr="000114A6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0114A6" w:rsidRPr="000114A6" w:rsidRDefault="000114A6" w:rsidP="000114A6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Одеська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15400,0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3000,0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77200,0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961000,0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1038200,0</w:t>
            </w:r>
          </w:p>
        </w:tc>
      </w:tr>
      <w:tr w:rsidR="000114A6" w:rsidRPr="000114A6" w:rsidTr="000114A6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0114A6" w:rsidRPr="000114A6" w:rsidRDefault="000114A6" w:rsidP="000114A6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Полтавська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21900,0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2200,0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78300,0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562000,0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640300,0</w:t>
            </w:r>
          </w:p>
        </w:tc>
      </w:tr>
      <w:tr w:rsidR="000114A6" w:rsidRPr="000114A6" w:rsidTr="000114A6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0114A6" w:rsidRPr="000114A6" w:rsidRDefault="000114A6" w:rsidP="000114A6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Рівненська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13100,0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1100,0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60100,0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416700,0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476800,0</w:t>
            </w:r>
          </w:p>
        </w:tc>
      </w:tr>
      <w:tr w:rsidR="000114A6" w:rsidRPr="000114A6" w:rsidTr="000114A6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0114A6" w:rsidRPr="000114A6" w:rsidRDefault="000114A6" w:rsidP="000114A6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Сумська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14200,0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1300,0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48000,0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450000,0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498000,0</w:t>
            </w:r>
          </w:p>
        </w:tc>
      </w:tr>
      <w:tr w:rsidR="000114A6" w:rsidRPr="000114A6" w:rsidTr="000114A6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0114A6" w:rsidRPr="000114A6" w:rsidRDefault="000114A6" w:rsidP="000114A6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Тернопільська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9400,0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1000,0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53900,0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387700,0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441600,0</w:t>
            </w:r>
          </w:p>
        </w:tc>
      </w:tr>
      <w:tr w:rsidR="000114A6" w:rsidRPr="000114A6" w:rsidTr="000114A6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0114A6" w:rsidRPr="000114A6" w:rsidRDefault="000114A6" w:rsidP="000114A6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Харківська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40100,0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3500,0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80400,0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1204700,0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128510,0</w:t>
            </w:r>
          </w:p>
        </w:tc>
      </w:tr>
      <w:tr w:rsidR="000114A6" w:rsidRPr="000114A6" w:rsidTr="000114A6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0114A6" w:rsidRPr="000114A6" w:rsidRDefault="000114A6" w:rsidP="000114A6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Херсонська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10200,0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500,0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55000,0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433100,0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488100,0</w:t>
            </w:r>
          </w:p>
        </w:tc>
      </w:tr>
      <w:tr w:rsidR="000114A6" w:rsidRPr="000114A6" w:rsidTr="000114A6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0114A6" w:rsidRPr="000114A6" w:rsidRDefault="000114A6" w:rsidP="000114A6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Хмельницька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13000,0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1200,0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50200,0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495600,0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545800,0</w:t>
            </w:r>
          </w:p>
        </w:tc>
      </w:tr>
      <w:tr w:rsidR="000114A6" w:rsidRPr="000114A6" w:rsidTr="000114A6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0114A6" w:rsidRPr="000114A6" w:rsidRDefault="000114A6" w:rsidP="000114A6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Черкаська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20100,0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200,0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59200,0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507400,0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566600,0</w:t>
            </w:r>
          </w:p>
        </w:tc>
      </w:tr>
      <w:tr w:rsidR="000114A6" w:rsidRPr="000114A6" w:rsidTr="000114A6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0114A6" w:rsidRPr="000114A6" w:rsidRDefault="000114A6" w:rsidP="000114A6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Чернівецька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5800,0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1200,0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34800,0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331800,0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366600,0</w:t>
            </w:r>
          </w:p>
        </w:tc>
      </w:tr>
      <w:tr w:rsidR="000114A6" w:rsidRPr="000114A6" w:rsidTr="000114A6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0114A6" w:rsidRPr="000114A6" w:rsidRDefault="000114A6" w:rsidP="000114A6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Чернігівська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12600,0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1100,0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53500,0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404500,0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458000,0</w:t>
            </w:r>
          </w:p>
        </w:tc>
      </w:tr>
      <w:tr w:rsidR="000114A6" w:rsidRPr="000114A6" w:rsidTr="000114A6">
        <w:trPr>
          <w:trHeight w:val="312"/>
        </w:trPr>
        <w:tc>
          <w:tcPr>
            <w:tcW w:w="197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single" w:sz="12" w:space="0" w:color="3F3F3F"/>
            </w:tcBorders>
            <w:shd w:val="clear" w:color="000000" w:fill="F2F2F2"/>
            <w:noWrap/>
            <w:vAlign w:val="bottom"/>
            <w:hideMark/>
          </w:tcPr>
          <w:p w:rsidR="000114A6" w:rsidRPr="000114A6" w:rsidRDefault="000114A6" w:rsidP="000114A6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м.Київ</w:t>
            </w:r>
            <w:proofErr w:type="spellEnd"/>
          </w:p>
        </w:tc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10100,0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6600,0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100400,0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1252200,0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0114A6" w:rsidRPr="000114A6" w:rsidRDefault="000114A6" w:rsidP="000114A6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0114A6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1352600,0</w:t>
            </w:r>
          </w:p>
        </w:tc>
      </w:tr>
    </w:tbl>
    <w:p w:rsidR="000114A6" w:rsidRPr="004E021E" w:rsidRDefault="000114A6" w:rsidP="000114A6">
      <w:pPr>
        <w:jc w:val="both"/>
        <w:rPr>
          <w:sz w:val="28"/>
          <w:szCs w:val="26"/>
        </w:rPr>
      </w:pPr>
    </w:p>
    <w:p w:rsidR="000114A6" w:rsidRDefault="000114A6" w:rsidP="006248AC">
      <w:pPr>
        <w:jc w:val="both"/>
        <w:rPr>
          <w:sz w:val="28"/>
        </w:rPr>
      </w:pPr>
    </w:p>
    <w:p w:rsidR="000114A6" w:rsidRDefault="000114A6" w:rsidP="006248AC">
      <w:pPr>
        <w:jc w:val="both"/>
        <w:rPr>
          <w:sz w:val="28"/>
        </w:rPr>
      </w:pPr>
    </w:p>
    <w:p w:rsidR="000114A6" w:rsidRDefault="000114A6" w:rsidP="006248AC">
      <w:pPr>
        <w:jc w:val="both"/>
        <w:rPr>
          <w:sz w:val="28"/>
        </w:rPr>
      </w:pPr>
    </w:p>
    <w:p w:rsidR="000114A6" w:rsidRDefault="000114A6" w:rsidP="006248AC">
      <w:pPr>
        <w:jc w:val="both"/>
        <w:rPr>
          <w:sz w:val="28"/>
        </w:rPr>
      </w:pPr>
    </w:p>
    <w:p w:rsidR="000114A6" w:rsidRDefault="000114A6" w:rsidP="006248AC">
      <w:pPr>
        <w:jc w:val="both"/>
        <w:rPr>
          <w:sz w:val="28"/>
        </w:rPr>
      </w:pPr>
    </w:p>
    <w:p w:rsidR="000114A6" w:rsidRDefault="000114A6" w:rsidP="006248AC">
      <w:pPr>
        <w:jc w:val="both"/>
        <w:rPr>
          <w:sz w:val="28"/>
        </w:rPr>
      </w:pPr>
    </w:p>
    <w:p w:rsidR="000114A6" w:rsidRDefault="000114A6" w:rsidP="006248AC">
      <w:pPr>
        <w:jc w:val="both"/>
        <w:rPr>
          <w:sz w:val="28"/>
        </w:rPr>
      </w:pPr>
    </w:p>
    <w:p w:rsidR="000114A6" w:rsidRDefault="000114A6" w:rsidP="006248AC">
      <w:pPr>
        <w:jc w:val="both"/>
        <w:rPr>
          <w:sz w:val="28"/>
        </w:rPr>
      </w:pPr>
    </w:p>
    <w:p w:rsidR="000114A6" w:rsidRDefault="000114A6" w:rsidP="006248AC">
      <w:pPr>
        <w:jc w:val="both"/>
        <w:rPr>
          <w:sz w:val="28"/>
        </w:rPr>
      </w:pPr>
    </w:p>
    <w:p w:rsidR="000114A6" w:rsidRDefault="000114A6" w:rsidP="006248AC">
      <w:pPr>
        <w:jc w:val="both"/>
        <w:rPr>
          <w:sz w:val="28"/>
        </w:rPr>
      </w:pPr>
    </w:p>
    <w:p w:rsidR="000114A6" w:rsidRDefault="000114A6" w:rsidP="006248AC">
      <w:pPr>
        <w:jc w:val="both"/>
        <w:rPr>
          <w:sz w:val="28"/>
        </w:rPr>
      </w:pPr>
    </w:p>
    <w:p w:rsidR="000114A6" w:rsidRDefault="000114A6" w:rsidP="006248AC">
      <w:pPr>
        <w:jc w:val="both"/>
        <w:rPr>
          <w:sz w:val="28"/>
        </w:rPr>
      </w:pPr>
    </w:p>
    <w:p w:rsidR="00D06B31" w:rsidRDefault="00643E47" w:rsidP="006248AC">
      <w:pPr>
        <w:jc w:val="both"/>
        <w:rPr>
          <w:sz w:val="28"/>
        </w:rPr>
      </w:pPr>
      <w:r w:rsidRPr="004E021E">
        <w:rPr>
          <w:sz w:val="28"/>
        </w:rPr>
        <w:t>Згідно даних таблиць 1-</w:t>
      </w:r>
      <w:r w:rsidR="00D06B31">
        <w:rPr>
          <w:sz w:val="28"/>
        </w:rPr>
        <w:t>4</w:t>
      </w:r>
      <w:r w:rsidRPr="004E021E">
        <w:rPr>
          <w:sz w:val="28"/>
        </w:rPr>
        <w:t xml:space="preserve"> </w:t>
      </w:r>
      <w:r w:rsidR="00D06B31">
        <w:rPr>
          <w:sz w:val="28"/>
        </w:rPr>
        <w:t xml:space="preserve">було </w:t>
      </w:r>
      <w:r w:rsidRPr="004E021E">
        <w:rPr>
          <w:sz w:val="28"/>
        </w:rPr>
        <w:t>поб</w:t>
      </w:r>
      <w:r w:rsidR="00D06B31">
        <w:rPr>
          <w:sz w:val="28"/>
        </w:rPr>
        <w:t>удовано</w:t>
      </w:r>
      <w:r w:rsidRPr="004E021E">
        <w:rPr>
          <w:sz w:val="28"/>
        </w:rPr>
        <w:t xml:space="preserve"> матрицю кореляції засобами </w:t>
      </w:r>
      <w:r w:rsidRPr="004E021E">
        <w:rPr>
          <w:sz w:val="28"/>
          <w:lang w:val="en-US"/>
        </w:rPr>
        <w:t>Excel</w:t>
      </w:r>
      <w:r w:rsidRPr="004E021E">
        <w:rPr>
          <w:sz w:val="28"/>
        </w:rPr>
        <w:t>.</w:t>
      </w:r>
    </w:p>
    <w:p w:rsidR="00260D7A" w:rsidRPr="004E021E" w:rsidRDefault="00260D7A" w:rsidP="006248AC">
      <w:pPr>
        <w:jc w:val="both"/>
        <w:rPr>
          <w:sz w:val="28"/>
        </w:rPr>
      </w:pPr>
      <w:r w:rsidRPr="004E021E">
        <w:rPr>
          <w:sz w:val="28"/>
        </w:rPr>
        <w:t xml:space="preserve">На </w:t>
      </w:r>
      <w:r w:rsidR="00D06B31">
        <w:rPr>
          <w:sz w:val="28"/>
        </w:rPr>
        <w:t>таблиці 5</w:t>
      </w:r>
      <w:r w:rsidRPr="004E021E">
        <w:rPr>
          <w:sz w:val="28"/>
        </w:rPr>
        <w:t xml:space="preserve"> </w:t>
      </w:r>
      <w:r w:rsidR="00A27D6E" w:rsidRPr="004E021E">
        <w:rPr>
          <w:sz w:val="28"/>
        </w:rPr>
        <w:t xml:space="preserve"> наведен</w:t>
      </w:r>
      <w:r w:rsidR="00D06B31">
        <w:rPr>
          <w:sz w:val="28"/>
        </w:rPr>
        <w:t>і</w:t>
      </w:r>
      <w:r w:rsidR="00F12608" w:rsidRPr="004E021E">
        <w:rPr>
          <w:sz w:val="28"/>
        </w:rPr>
        <w:t xml:space="preserve"> результати побудови матриці кореляції за </w:t>
      </w:r>
      <w:r w:rsidRPr="004E021E">
        <w:rPr>
          <w:sz w:val="28"/>
        </w:rPr>
        <w:t>201</w:t>
      </w:r>
      <w:r w:rsidR="00D06B31">
        <w:rPr>
          <w:sz w:val="28"/>
        </w:rPr>
        <w:t>4</w:t>
      </w:r>
      <w:r w:rsidR="00F12608" w:rsidRPr="004E021E">
        <w:rPr>
          <w:sz w:val="28"/>
        </w:rPr>
        <w:t xml:space="preserve"> р</w:t>
      </w:r>
      <w:r w:rsidR="00A27D6E" w:rsidRPr="004E021E">
        <w:rPr>
          <w:sz w:val="28"/>
        </w:rPr>
        <w:t>.</w:t>
      </w:r>
    </w:p>
    <w:tbl>
      <w:tblPr>
        <w:tblW w:w="9648" w:type="dxa"/>
        <w:tblInd w:w="113" w:type="dxa"/>
        <w:tblLook w:val="04A0" w:firstRow="1" w:lastRow="0" w:firstColumn="1" w:lastColumn="0" w:noHBand="0" w:noVBand="1"/>
      </w:tblPr>
      <w:tblGrid>
        <w:gridCol w:w="2074"/>
        <w:gridCol w:w="2074"/>
        <w:gridCol w:w="1388"/>
        <w:gridCol w:w="1388"/>
        <w:gridCol w:w="1388"/>
        <w:gridCol w:w="1336"/>
      </w:tblGrid>
      <w:tr w:rsidR="00D06B31" w:rsidRPr="00D06B31" w:rsidTr="00C326C0">
        <w:trPr>
          <w:trHeight w:val="312"/>
        </w:trPr>
        <w:tc>
          <w:tcPr>
            <w:tcW w:w="9648" w:type="dxa"/>
            <w:gridSpan w:val="6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6B31" w:rsidRPr="00D06B31" w:rsidRDefault="00D06B31" w:rsidP="00D06B31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КОРЕЛЯЦІЙНА МАТРИЦЯ</w:t>
            </w:r>
          </w:p>
        </w:tc>
      </w:tr>
      <w:tr w:rsidR="00C326C0" w:rsidRPr="00D06B31" w:rsidTr="00C326C0">
        <w:trPr>
          <w:trHeight w:val="312"/>
        </w:trPr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C326C0" w:rsidRPr="00D06B31" w:rsidRDefault="00C326C0" w:rsidP="00C326C0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C326C0" w:rsidRDefault="00C326C0" w:rsidP="00C326C0">
            <w:pPr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Працевлаштування (</w:t>
            </w: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од.осіб</w:t>
            </w:r>
            <w:proofErr w:type="spellEnd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)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C326C0" w:rsidRDefault="00C326C0" w:rsidP="00C326C0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Кількість вакансій (</w:t>
            </w: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од.осіб</w:t>
            </w:r>
            <w:proofErr w:type="spellEnd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)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C326C0" w:rsidRDefault="00C326C0" w:rsidP="00C326C0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Безробітне населення (</w:t>
            </w: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од.осіб</w:t>
            </w:r>
            <w:proofErr w:type="spellEnd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)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C326C0" w:rsidRDefault="00C326C0" w:rsidP="00C326C0">
            <w:pPr>
              <w:rPr>
                <w:rFonts w:ascii="Calibri" w:hAnsi="Calibri" w:cs="Calibri"/>
                <w:b/>
                <w:bCs/>
                <w:color w:val="3F3F3F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Прцююче</w:t>
            </w:r>
            <w:proofErr w:type="spellEnd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 xml:space="preserve"> населення (</w:t>
            </w: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од.осіб</w:t>
            </w:r>
            <w:proofErr w:type="spellEnd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)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C326C0" w:rsidRDefault="00C326C0" w:rsidP="00C326C0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Економічна активність (</w:t>
            </w: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од.осіб</w:t>
            </w:r>
            <w:proofErr w:type="spellEnd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)</w:t>
            </w:r>
          </w:p>
        </w:tc>
      </w:tr>
      <w:tr w:rsidR="00D06B31" w:rsidRPr="00D06B31" w:rsidTr="00C326C0">
        <w:trPr>
          <w:trHeight w:val="312"/>
        </w:trPr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D06B31" w:rsidRPr="00D06B31" w:rsidRDefault="00D06B31" w:rsidP="00D06B31">
            <w:pPr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Працевлаштування</w:t>
            </w:r>
            <w:proofErr w:type="spellEnd"/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D06B31" w:rsidRPr="00D06B31" w:rsidRDefault="00D06B31" w:rsidP="00D06B31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D06B31" w:rsidRPr="00D06B31" w:rsidRDefault="00D06B31" w:rsidP="00D06B31">
            <w:pPr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D06B31" w:rsidRPr="00D06B31" w:rsidRDefault="00D06B31" w:rsidP="00D06B31">
            <w:pPr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D06B31" w:rsidRPr="00D06B31" w:rsidRDefault="00D06B31" w:rsidP="00D06B31">
            <w:pPr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D06B31" w:rsidRPr="00D06B31" w:rsidRDefault="00D06B31" w:rsidP="00D06B31">
            <w:pPr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 </w:t>
            </w:r>
          </w:p>
        </w:tc>
      </w:tr>
      <w:tr w:rsidR="00D06B31" w:rsidRPr="00D06B31" w:rsidTr="00C326C0">
        <w:trPr>
          <w:trHeight w:val="312"/>
        </w:trPr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D06B31" w:rsidRPr="00D06B31" w:rsidRDefault="00D06B31" w:rsidP="00D06B31">
            <w:pPr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Кількість</w:t>
            </w:r>
            <w:proofErr w:type="spellEnd"/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вакансій</w:t>
            </w:r>
            <w:proofErr w:type="spellEnd"/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D06B31" w:rsidRPr="00D06B31" w:rsidRDefault="00D06B31" w:rsidP="00D06B31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0,178326304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D06B31" w:rsidRPr="00D06B31" w:rsidRDefault="00D06B31" w:rsidP="00D06B31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D06B31" w:rsidRPr="00D06B31" w:rsidRDefault="00D06B31" w:rsidP="00D06B31">
            <w:pPr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D06B31" w:rsidRPr="00D06B31" w:rsidRDefault="00D06B31" w:rsidP="00D06B31">
            <w:pPr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D06B31" w:rsidRPr="00D06B31" w:rsidRDefault="00D06B31" w:rsidP="00D06B31">
            <w:pPr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 </w:t>
            </w:r>
          </w:p>
        </w:tc>
      </w:tr>
      <w:tr w:rsidR="00D06B31" w:rsidRPr="00D06B31" w:rsidTr="00C326C0">
        <w:trPr>
          <w:trHeight w:val="312"/>
        </w:trPr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D06B31" w:rsidRPr="00D06B31" w:rsidRDefault="00D06B31" w:rsidP="00D06B31">
            <w:pPr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Безробітнє</w:t>
            </w:r>
            <w:proofErr w:type="spellEnd"/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населення</w:t>
            </w:r>
            <w:proofErr w:type="spellEnd"/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D06B31" w:rsidRPr="00D06B31" w:rsidRDefault="00D06B31" w:rsidP="00D06B31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0,525527231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D06B31" w:rsidRPr="00D06B31" w:rsidRDefault="00D06B31" w:rsidP="00D06B31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0,352561676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D06B31" w:rsidRPr="00D06B31" w:rsidRDefault="00D06B31" w:rsidP="00D06B31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D06B31" w:rsidRPr="00D06B31" w:rsidRDefault="00D06B31" w:rsidP="00D06B31">
            <w:pPr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D06B31" w:rsidRPr="00D06B31" w:rsidRDefault="00D06B31" w:rsidP="00D06B31">
            <w:pPr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 </w:t>
            </w:r>
          </w:p>
        </w:tc>
      </w:tr>
      <w:tr w:rsidR="00D06B31" w:rsidRPr="00D06B31" w:rsidTr="00C326C0">
        <w:trPr>
          <w:trHeight w:val="312"/>
        </w:trPr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D06B31" w:rsidRPr="00D06B31" w:rsidRDefault="00D06B31" w:rsidP="00D06B31">
            <w:pPr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Прцююче</w:t>
            </w:r>
            <w:proofErr w:type="spellEnd"/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населення</w:t>
            </w:r>
            <w:proofErr w:type="spellEnd"/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D06B31" w:rsidRPr="00D06B31" w:rsidRDefault="00D06B31" w:rsidP="00D06B31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0,55782615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D06B31" w:rsidRPr="00D06B31" w:rsidRDefault="00D06B31" w:rsidP="00D06B31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0,610069786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D06B31" w:rsidRPr="00D06B31" w:rsidRDefault="00D06B31" w:rsidP="00D06B31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0,908274614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D06B31" w:rsidRPr="00D06B31" w:rsidRDefault="00D06B31" w:rsidP="00D06B31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D06B31" w:rsidRPr="00D06B31" w:rsidRDefault="00D06B31" w:rsidP="00D06B31">
            <w:pPr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 </w:t>
            </w:r>
          </w:p>
        </w:tc>
      </w:tr>
      <w:tr w:rsidR="00D06B31" w:rsidRPr="00D06B31" w:rsidTr="00C326C0">
        <w:trPr>
          <w:trHeight w:val="312"/>
        </w:trPr>
        <w:tc>
          <w:tcPr>
            <w:tcW w:w="20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D06B31" w:rsidRPr="00D06B31" w:rsidRDefault="00D06B31" w:rsidP="00D06B31">
            <w:pPr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Економічна</w:t>
            </w:r>
            <w:proofErr w:type="spellEnd"/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активність</w:t>
            </w:r>
            <w:proofErr w:type="spellEnd"/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D06B31" w:rsidRPr="00D06B31" w:rsidRDefault="00D06B31" w:rsidP="00D06B31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0,55916352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D06B31" w:rsidRPr="00D06B31" w:rsidRDefault="00D06B31" w:rsidP="00D06B31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0,590692671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D06B31" w:rsidRPr="00D06B31" w:rsidRDefault="00D06B31" w:rsidP="00D06B31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0,923994521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D06B31" w:rsidRPr="00D06B31" w:rsidRDefault="00D06B31" w:rsidP="00D06B31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0,999229564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D06B31" w:rsidRPr="00D06B31" w:rsidRDefault="00D06B31" w:rsidP="00D06B31">
            <w:pPr>
              <w:jc w:val="right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D06B31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1</w:t>
            </w:r>
          </w:p>
        </w:tc>
      </w:tr>
    </w:tbl>
    <w:p w:rsidR="00260D7A" w:rsidRPr="004E021E" w:rsidRDefault="00260D7A" w:rsidP="006248AC">
      <w:pPr>
        <w:jc w:val="both"/>
        <w:rPr>
          <w:noProof/>
          <w:sz w:val="28"/>
          <w:lang w:val="ru-RU"/>
        </w:rPr>
      </w:pPr>
    </w:p>
    <w:p w:rsidR="00762CDD" w:rsidRPr="004E021E" w:rsidRDefault="00D06B31" w:rsidP="000E267C">
      <w:pPr>
        <w:jc w:val="center"/>
        <w:rPr>
          <w:sz w:val="28"/>
        </w:rPr>
      </w:pPr>
      <w:r>
        <w:rPr>
          <w:sz w:val="28"/>
        </w:rPr>
        <w:t>Таблиця 5</w:t>
      </w:r>
      <w:r w:rsidR="00762CDD" w:rsidRPr="004E021E">
        <w:rPr>
          <w:sz w:val="28"/>
        </w:rPr>
        <w:t xml:space="preserve">. </w:t>
      </w:r>
      <w:r>
        <w:rPr>
          <w:sz w:val="28"/>
        </w:rPr>
        <w:t>Р</w:t>
      </w:r>
      <w:r w:rsidR="00762CDD" w:rsidRPr="004E021E">
        <w:rPr>
          <w:sz w:val="28"/>
        </w:rPr>
        <w:t>езуль</w:t>
      </w:r>
      <w:r>
        <w:rPr>
          <w:sz w:val="28"/>
        </w:rPr>
        <w:t>та</w:t>
      </w:r>
      <w:r w:rsidR="00762CDD" w:rsidRPr="004E021E">
        <w:rPr>
          <w:sz w:val="28"/>
        </w:rPr>
        <w:t xml:space="preserve">ти побудови матриці кореляції за </w:t>
      </w:r>
      <w:r w:rsidR="00A27D6E" w:rsidRPr="004E021E">
        <w:rPr>
          <w:sz w:val="28"/>
        </w:rPr>
        <w:t>201</w:t>
      </w:r>
      <w:r>
        <w:rPr>
          <w:sz w:val="28"/>
        </w:rPr>
        <w:t>4</w:t>
      </w:r>
      <w:r w:rsidR="00A27D6E" w:rsidRPr="004E021E">
        <w:rPr>
          <w:sz w:val="28"/>
        </w:rPr>
        <w:t xml:space="preserve"> р.</w:t>
      </w:r>
    </w:p>
    <w:p w:rsidR="00762CDD" w:rsidRDefault="00762CDD" w:rsidP="006248AC">
      <w:pPr>
        <w:jc w:val="both"/>
      </w:pPr>
    </w:p>
    <w:p w:rsidR="007A64E8" w:rsidRDefault="001B6A32" w:rsidP="007A64E8">
      <w:pPr>
        <w:ind w:firstLine="708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Таблиця </w:t>
      </w:r>
      <w:r w:rsidRPr="001B6A32">
        <w:rPr>
          <w:sz w:val="28"/>
          <w:szCs w:val="28"/>
        </w:rPr>
        <w:t>6</w:t>
      </w:r>
      <w:r w:rsidR="007A64E8" w:rsidRPr="007A64E8">
        <w:rPr>
          <w:sz w:val="28"/>
          <w:szCs w:val="28"/>
        </w:rPr>
        <w:t xml:space="preserve"> показує аналіз значень коефіцієнтів кореляції впливу економічних факторів на </w:t>
      </w:r>
      <w:r w:rsidR="00D06B31">
        <w:rPr>
          <w:bCs/>
          <w:color w:val="000000"/>
          <w:sz w:val="28"/>
          <w:szCs w:val="28"/>
        </w:rPr>
        <w:t>працевлаштування населення</w:t>
      </w:r>
      <w:r w:rsidRPr="001B6A32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відповідно до шкали </w:t>
      </w:r>
      <w:proofErr w:type="spellStart"/>
      <w:r>
        <w:rPr>
          <w:bCs/>
          <w:color w:val="000000"/>
          <w:sz w:val="28"/>
          <w:szCs w:val="28"/>
        </w:rPr>
        <w:t>Чедока</w:t>
      </w:r>
      <w:proofErr w:type="spellEnd"/>
      <w:r w:rsidR="007A64E8" w:rsidRPr="007A64E8">
        <w:rPr>
          <w:bCs/>
          <w:color w:val="000000"/>
          <w:sz w:val="28"/>
          <w:szCs w:val="28"/>
        </w:rPr>
        <w:t>.</w:t>
      </w:r>
    </w:p>
    <w:tbl>
      <w:tblPr>
        <w:tblW w:w="8880" w:type="dxa"/>
        <w:tblInd w:w="1182" w:type="dxa"/>
        <w:tblLook w:val="04A0" w:firstRow="1" w:lastRow="0" w:firstColumn="1" w:lastColumn="0" w:noHBand="0" w:noVBand="1"/>
      </w:tblPr>
      <w:tblGrid>
        <w:gridCol w:w="2380"/>
        <w:gridCol w:w="2000"/>
        <w:gridCol w:w="2180"/>
        <w:gridCol w:w="2320"/>
      </w:tblGrid>
      <w:tr w:rsidR="001B6A32" w:rsidRPr="001B6A32" w:rsidTr="001B6A32">
        <w:trPr>
          <w:trHeight w:val="312"/>
        </w:trPr>
        <w:tc>
          <w:tcPr>
            <w:tcW w:w="23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1B6A32" w:rsidRPr="001B6A32" w:rsidRDefault="001B6A32" w:rsidP="001B6A32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1B6A32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eastAsia="en-US"/>
              </w:rPr>
              <w:t>Діапазон</w:t>
            </w:r>
          </w:p>
        </w:tc>
        <w:tc>
          <w:tcPr>
            <w:tcW w:w="20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1B6A32" w:rsidRPr="001B6A32" w:rsidRDefault="001B6A32" w:rsidP="001B6A32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1B6A32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eastAsia="en-US"/>
              </w:rPr>
              <w:t>Сила зв’язку</w:t>
            </w:r>
          </w:p>
        </w:tc>
        <w:tc>
          <w:tcPr>
            <w:tcW w:w="21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1B6A32" w:rsidRPr="001B6A32" w:rsidRDefault="001B6A32" w:rsidP="001B6A32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1B6A32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eastAsia="en-US"/>
              </w:rPr>
              <w:t>фактори</w:t>
            </w:r>
          </w:p>
        </w:tc>
        <w:tc>
          <w:tcPr>
            <w:tcW w:w="23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1B6A32" w:rsidRPr="001B6A32" w:rsidRDefault="001B6A32" w:rsidP="001B6A32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1B6A32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eastAsia="en-US"/>
              </w:rPr>
              <w:t>показник</w:t>
            </w:r>
          </w:p>
        </w:tc>
      </w:tr>
      <w:tr w:rsidR="001B6A32" w:rsidRPr="001B6A32" w:rsidTr="001B6A32">
        <w:trPr>
          <w:trHeight w:val="312"/>
        </w:trPr>
        <w:tc>
          <w:tcPr>
            <w:tcW w:w="23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1B6A32" w:rsidRPr="001B6A32" w:rsidRDefault="001B6A32" w:rsidP="001B6A32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1B6A32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eastAsia="en-US"/>
              </w:rPr>
              <w:t>0.9 – 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0000"/>
            <w:vAlign w:val="center"/>
            <w:hideMark/>
          </w:tcPr>
          <w:p w:rsidR="001B6A32" w:rsidRPr="001B6A32" w:rsidRDefault="001B6A32" w:rsidP="001B6A32">
            <w:pPr>
              <w:jc w:val="both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1B6A32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eastAsia="en-US"/>
              </w:rPr>
              <w:t>досить висока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1B6A32" w:rsidRPr="001B6A32" w:rsidRDefault="001B6A32" w:rsidP="001B6A32">
            <w:pPr>
              <w:jc w:val="both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1B6A32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1B6A32" w:rsidRPr="001B6A32" w:rsidRDefault="001B6A32" w:rsidP="001B6A32">
            <w:pPr>
              <w:jc w:val="both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1B6A32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 </w:t>
            </w:r>
          </w:p>
        </w:tc>
      </w:tr>
      <w:tr w:rsidR="001B6A32" w:rsidRPr="001B6A32" w:rsidTr="001B6A32">
        <w:trPr>
          <w:trHeight w:val="312"/>
        </w:trPr>
        <w:tc>
          <w:tcPr>
            <w:tcW w:w="23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1B6A32" w:rsidRPr="001B6A32" w:rsidRDefault="001B6A32" w:rsidP="001B6A32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1B6A32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eastAsia="en-US"/>
              </w:rPr>
              <w:t>0.5 – 0.7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C000"/>
            <w:vAlign w:val="center"/>
            <w:hideMark/>
          </w:tcPr>
          <w:p w:rsidR="001B6A32" w:rsidRPr="001B6A32" w:rsidRDefault="001B6A32" w:rsidP="001B6A32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1B6A32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eastAsia="en-US"/>
              </w:rPr>
              <w:t>примітна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1B6A32" w:rsidRPr="001B6A32" w:rsidRDefault="001B6A32" w:rsidP="001B6A32">
            <w:pPr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1B6A32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Безробітнє</w:t>
            </w:r>
            <w:proofErr w:type="spellEnd"/>
            <w:r w:rsidRPr="001B6A32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B6A32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населення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1B6A32" w:rsidRPr="001B6A32" w:rsidRDefault="001B6A32" w:rsidP="001B6A32">
            <w:pPr>
              <w:jc w:val="both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1B6A32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0,5255</w:t>
            </w:r>
          </w:p>
        </w:tc>
      </w:tr>
      <w:tr w:rsidR="001B6A32" w:rsidRPr="001B6A32" w:rsidTr="001B6A32">
        <w:trPr>
          <w:trHeight w:val="312"/>
        </w:trPr>
        <w:tc>
          <w:tcPr>
            <w:tcW w:w="23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B6A32" w:rsidRPr="001B6A32" w:rsidRDefault="001B6A32" w:rsidP="001B6A32">
            <w:pPr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B6A32" w:rsidRPr="001B6A32" w:rsidRDefault="001B6A32" w:rsidP="001B6A32">
            <w:pPr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1B6A32" w:rsidRPr="001B6A32" w:rsidRDefault="001B6A32" w:rsidP="001B6A32">
            <w:pPr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1B6A32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Прцююче</w:t>
            </w:r>
            <w:proofErr w:type="spellEnd"/>
            <w:r w:rsidRPr="001B6A32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B6A32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населення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1B6A32" w:rsidRPr="001B6A32" w:rsidRDefault="001B6A32" w:rsidP="001B6A32">
            <w:pPr>
              <w:jc w:val="both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1B6A32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0,5578</w:t>
            </w:r>
          </w:p>
        </w:tc>
      </w:tr>
      <w:tr w:rsidR="001B6A32" w:rsidRPr="001B6A32" w:rsidTr="001B6A32">
        <w:trPr>
          <w:trHeight w:val="312"/>
        </w:trPr>
        <w:tc>
          <w:tcPr>
            <w:tcW w:w="23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B6A32" w:rsidRPr="001B6A32" w:rsidRDefault="001B6A32" w:rsidP="001B6A32">
            <w:pPr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1B6A32" w:rsidRPr="001B6A32" w:rsidRDefault="001B6A32" w:rsidP="001B6A32">
            <w:pPr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1B6A32" w:rsidRPr="001B6A32" w:rsidRDefault="001B6A32" w:rsidP="001B6A32">
            <w:pPr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proofErr w:type="spellStart"/>
            <w:r w:rsidRPr="001B6A32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Економічна</w:t>
            </w:r>
            <w:proofErr w:type="spellEnd"/>
            <w:r w:rsidRPr="001B6A32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B6A32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активність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1B6A32" w:rsidRPr="001B6A32" w:rsidRDefault="001B6A32" w:rsidP="001B6A32">
            <w:pPr>
              <w:jc w:val="both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1B6A32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0,5592</w:t>
            </w:r>
          </w:p>
        </w:tc>
      </w:tr>
      <w:tr w:rsidR="001B6A32" w:rsidRPr="001B6A32" w:rsidTr="001B6A32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1B6A32" w:rsidRPr="001B6A32" w:rsidRDefault="001B6A32" w:rsidP="001B6A32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1B6A32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eastAsia="en-US"/>
              </w:rPr>
              <w:t>0.3 – 0.5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70AD47"/>
            <w:vAlign w:val="center"/>
            <w:hideMark/>
          </w:tcPr>
          <w:p w:rsidR="001B6A32" w:rsidRPr="001B6A32" w:rsidRDefault="001B6A32" w:rsidP="001B6A32">
            <w:pPr>
              <w:jc w:val="both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1B6A32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eastAsia="en-US"/>
              </w:rPr>
              <w:t>помірна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1B6A32" w:rsidRPr="001B6A32" w:rsidRDefault="001B6A32" w:rsidP="001B6A32">
            <w:pPr>
              <w:jc w:val="both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1B6A32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1B6A32" w:rsidRPr="001B6A32" w:rsidRDefault="001B6A32" w:rsidP="001B6A32">
            <w:pPr>
              <w:jc w:val="both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1B6A32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 </w:t>
            </w:r>
          </w:p>
        </w:tc>
      </w:tr>
      <w:tr w:rsidR="001B6A32" w:rsidRPr="001B6A32" w:rsidTr="001B6A32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1B6A32" w:rsidRPr="001B6A32" w:rsidRDefault="001B6A32" w:rsidP="001B6A32">
            <w:pPr>
              <w:jc w:val="center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1B6A32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eastAsia="en-US"/>
              </w:rPr>
              <w:t>0.1 – 0.3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5B9BD5"/>
            <w:vAlign w:val="center"/>
            <w:hideMark/>
          </w:tcPr>
          <w:p w:rsidR="001B6A32" w:rsidRPr="001B6A32" w:rsidRDefault="001B6A32" w:rsidP="001B6A32">
            <w:pPr>
              <w:jc w:val="both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1B6A32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eastAsia="en-US"/>
              </w:rPr>
              <w:t>слабка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1B6A32" w:rsidRPr="001B6A32" w:rsidRDefault="001B6A32" w:rsidP="001B6A32">
            <w:pPr>
              <w:jc w:val="both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1B6A32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 </w:t>
            </w:r>
            <w:proofErr w:type="spellStart"/>
            <w:r w:rsidR="00567C63" w:rsidRPr="00567C63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Кількість</w:t>
            </w:r>
            <w:proofErr w:type="spellEnd"/>
            <w:r w:rsidR="00567C63" w:rsidRPr="00567C63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="00567C63" w:rsidRPr="00567C63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вакансій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vAlign w:val="center"/>
            <w:hideMark/>
          </w:tcPr>
          <w:p w:rsidR="001B6A32" w:rsidRPr="001B6A32" w:rsidRDefault="001B6A32" w:rsidP="001B6A32">
            <w:pPr>
              <w:jc w:val="both"/>
              <w:rPr>
                <w:rFonts w:ascii="Calibri" w:hAnsi="Calibri" w:cs="Calibri"/>
                <w:b/>
                <w:bCs/>
                <w:color w:val="3F3F3F"/>
                <w:lang w:val="en-US" w:eastAsia="en-US"/>
              </w:rPr>
            </w:pPr>
            <w:r w:rsidRPr="001B6A32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 </w:t>
            </w:r>
            <w:r w:rsidR="00567C63" w:rsidRPr="00567C63"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 w:eastAsia="en-US"/>
              </w:rPr>
              <w:t>0,1783</w:t>
            </w:r>
          </w:p>
        </w:tc>
      </w:tr>
    </w:tbl>
    <w:p w:rsidR="001B6A32" w:rsidRDefault="001B6A32" w:rsidP="007A64E8">
      <w:pPr>
        <w:ind w:firstLine="708"/>
        <w:jc w:val="both"/>
        <w:rPr>
          <w:bCs/>
          <w:color w:val="000000"/>
          <w:sz w:val="28"/>
          <w:szCs w:val="28"/>
        </w:rPr>
      </w:pPr>
    </w:p>
    <w:p w:rsidR="007A64E8" w:rsidRDefault="001B6A32" w:rsidP="001B6A32">
      <w:pPr>
        <w:ind w:firstLine="708"/>
        <w:jc w:val="center"/>
        <w:rPr>
          <w:sz w:val="28"/>
          <w:szCs w:val="26"/>
        </w:rPr>
      </w:pPr>
      <w:proofErr w:type="spellStart"/>
      <w:r>
        <w:rPr>
          <w:sz w:val="28"/>
          <w:szCs w:val="28"/>
          <w:lang w:val="ru-RU"/>
        </w:rPr>
        <w:t>Таблиця</w:t>
      </w:r>
      <w:proofErr w:type="spellEnd"/>
      <w:r>
        <w:rPr>
          <w:sz w:val="28"/>
          <w:szCs w:val="28"/>
          <w:lang w:val="ru-RU"/>
        </w:rPr>
        <w:t xml:space="preserve"> 6. </w:t>
      </w:r>
      <w:r w:rsidRPr="007A64E8">
        <w:rPr>
          <w:sz w:val="28"/>
          <w:szCs w:val="26"/>
        </w:rPr>
        <w:t>Аналіз значень коефіцієнтів кореляції</w:t>
      </w:r>
    </w:p>
    <w:p w:rsidR="005C7E9A" w:rsidRDefault="005C7E9A" w:rsidP="001B6A32">
      <w:pPr>
        <w:ind w:firstLine="708"/>
        <w:jc w:val="center"/>
        <w:rPr>
          <w:sz w:val="28"/>
          <w:szCs w:val="26"/>
        </w:rPr>
      </w:pPr>
    </w:p>
    <w:p w:rsidR="005C7E9A" w:rsidRDefault="00E67CBA" w:rsidP="005C7E9A">
      <w:pPr>
        <w:ind w:firstLine="708"/>
        <w:jc w:val="both"/>
        <w:rPr>
          <w:sz w:val="28"/>
        </w:rPr>
      </w:pPr>
      <w:r w:rsidRPr="007A64E8">
        <w:rPr>
          <w:sz w:val="28"/>
        </w:rPr>
        <w:t xml:space="preserve">Динаміка зміни значень коефіцієнтів кореляції за період </w:t>
      </w:r>
      <w:r>
        <w:rPr>
          <w:sz w:val="28"/>
        </w:rPr>
        <w:t>2014-2017 роки наведена на рисунку 1.</w:t>
      </w:r>
    </w:p>
    <w:p w:rsidR="00E67CBA" w:rsidRDefault="00E67CBA" w:rsidP="00E67CBA">
      <w:pPr>
        <w:jc w:val="center"/>
        <w:rPr>
          <w:sz w:val="28"/>
        </w:rPr>
      </w:pPr>
      <w:r w:rsidRPr="00E67CBA">
        <w:rPr>
          <w:noProof/>
          <w:sz w:val="28"/>
          <w:szCs w:val="28"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448467F5" wp14:editId="269507FC">
            <wp:simplePos x="0" y="0"/>
            <wp:positionH relativeFrom="column">
              <wp:posOffset>619125</wp:posOffset>
            </wp:positionH>
            <wp:positionV relativeFrom="paragraph">
              <wp:posOffset>318135</wp:posOffset>
            </wp:positionV>
            <wp:extent cx="4987290" cy="2933700"/>
            <wp:effectExtent l="0" t="0" r="0" b="0"/>
            <wp:wrapTopAndBottom/>
            <wp:docPr id="1" name="Рисунок 1" descr="C:\Users\zadac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adac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Рис. </w:t>
      </w:r>
      <w:r w:rsidRPr="007A64E8">
        <w:rPr>
          <w:sz w:val="28"/>
        </w:rPr>
        <w:t xml:space="preserve"> </w:t>
      </w:r>
      <w:r>
        <w:rPr>
          <w:sz w:val="28"/>
        </w:rPr>
        <w:t>1</w:t>
      </w:r>
      <w:r w:rsidRPr="007A64E8">
        <w:rPr>
          <w:sz w:val="28"/>
        </w:rPr>
        <w:t>. Динаміка зміни значень коефіцієнтів кореляції</w:t>
      </w:r>
      <w:r>
        <w:rPr>
          <w:sz w:val="28"/>
        </w:rPr>
        <w:t xml:space="preserve"> за період 2014-2017 р.</w:t>
      </w:r>
    </w:p>
    <w:p w:rsidR="00341A43" w:rsidRPr="00341A43" w:rsidRDefault="00341A43" w:rsidP="00341A43">
      <w:pPr>
        <w:autoSpaceDE w:val="0"/>
        <w:autoSpaceDN w:val="0"/>
        <w:adjustRightInd w:val="0"/>
        <w:jc w:val="center"/>
        <w:rPr>
          <w:rFonts w:eastAsiaTheme="minorHAnsi"/>
          <w:b/>
          <w:sz w:val="28"/>
          <w:szCs w:val="28"/>
          <w:highlight w:val="white"/>
          <w:lang w:val="ru-RU" w:eastAsia="en-US"/>
        </w:rPr>
      </w:pPr>
      <w:r w:rsidRPr="00341A43">
        <w:rPr>
          <w:rFonts w:eastAsiaTheme="minorHAnsi"/>
          <w:b/>
          <w:sz w:val="28"/>
          <w:szCs w:val="28"/>
          <w:highlight w:val="white"/>
          <w:lang w:val="ru-RU" w:eastAsia="en-US"/>
        </w:rPr>
        <w:t>МУЛЬТИКОЛІНЕАРНИЙ АНАЛІЗ</w:t>
      </w:r>
    </w:p>
    <w:p w:rsidR="00341A43" w:rsidRPr="003C3C95" w:rsidRDefault="00341A43" w:rsidP="00341A43">
      <w:pPr>
        <w:jc w:val="both"/>
        <w:rPr>
          <w:b/>
          <w:sz w:val="28"/>
          <w:szCs w:val="28"/>
        </w:rPr>
      </w:pPr>
      <w:r w:rsidRPr="003C3C95">
        <w:rPr>
          <w:b/>
          <w:sz w:val="28"/>
          <w:szCs w:val="28"/>
        </w:rPr>
        <w:t xml:space="preserve">Задачі: </w:t>
      </w:r>
    </w:p>
    <w:p w:rsidR="00341A43" w:rsidRPr="00C941B8" w:rsidRDefault="00C941B8" w:rsidP="00341A43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 w:rsidRPr="00C941B8">
        <w:rPr>
          <w:sz w:val="28"/>
          <w:szCs w:val="28"/>
        </w:rPr>
        <w:t>Обчислити середні значення</w:t>
      </w:r>
      <w:r w:rsidR="00341A43" w:rsidRPr="00C941B8">
        <w:rPr>
          <w:sz w:val="28"/>
          <w:szCs w:val="28"/>
        </w:rPr>
        <w:t xml:space="preserve"> по кожному фактору.</w:t>
      </w:r>
    </w:p>
    <w:p w:rsidR="00BA5D2F" w:rsidRPr="00C941B8" w:rsidRDefault="00C941B8" w:rsidP="00BA5D2F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 w:rsidRPr="00C941B8">
        <w:rPr>
          <w:sz w:val="28"/>
          <w:szCs w:val="28"/>
        </w:rPr>
        <w:t>Обчислити</w:t>
      </w:r>
      <w:r w:rsidR="00BA5D2F" w:rsidRPr="00C941B8">
        <w:rPr>
          <w:sz w:val="28"/>
          <w:szCs w:val="28"/>
        </w:rPr>
        <w:t xml:space="preserve"> дисперсі</w:t>
      </w:r>
      <w:r w:rsidRPr="00C941B8">
        <w:rPr>
          <w:sz w:val="28"/>
          <w:szCs w:val="28"/>
        </w:rPr>
        <w:t>ю</w:t>
      </w:r>
      <w:r w:rsidR="00BA5D2F" w:rsidRPr="00C941B8">
        <w:rPr>
          <w:sz w:val="28"/>
          <w:szCs w:val="28"/>
        </w:rPr>
        <w:t xml:space="preserve"> по кожному фактору.</w:t>
      </w:r>
    </w:p>
    <w:p w:rsidR="00341A43" w:rsidRPr="00C941B8" w:rsidRDefault="00C941B8" w:rsidP="00341A43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 w:rsidRPr="00C941B8">
        <w:rPr>
          <w:sz w:val="28"/>
          <w:szCs w:val="28"/>
        </w:rPr>
        <w:t>Сформувати нормалізовану матрицю.</w:t>
      </w:r>
    </w:p>
    <w:p w:rsidR="00C941B8" w:rsidRPr="00C941B8" w:rsidRDefault="00C941B8" w:rsidP="00341A43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 w:rsidRPr="00C941B8">
        <w:rPr>
          <w:sz w:val="28"/>
          <w:szCs w:val="28"/>
        </w:rPr>
        <w:t>Розрахувати кореляційну матрицю на основі нормалізованих даних.</w:t>
      </w:r>
    </w:p>
    <w:p w:rsidR="00C941B8" w:rsidRPr="00C941B8" w:rsidRDefault="00C941B8" w:rsidP="00341A43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 w:rsidRPr="00C941B8">
        <w:rPr>
          <w:sz w:val="28"/>
          <w:szCs w:val="28"/>
        </w:rPr>
        <w:t>Розрахувати детермінант кореляційної матриці.</w:t>
      </w:r>
    </w:p>
    <w:p w:rsidR="00C941B8" w:rsidRPr="00C941B8" w:rsidRDefault="00C941B8" w:rsidP="00341A43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 w:rsidRPr="00C941B8">
        <w:rPr>
          <w:sz w:val="28"/>
          <w:szCs w:val="28"/>
        </w:rPr>
        <w:t xml:space="preserve">Обчислити критерій </w:t>
      </w:r>
      <w:r w:rsidRPr="00C941B8">
        <w:rPr>
          <w:position w:val="-6"/>
          <w:sz w:val="28"/>
          <w:szCs w:val="28"/>
        </w:rPr>
        <w:object w:dxaOrig="4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5.6pt" o:ole="">
            <v:imagedata r:id="rId6" o:title=""/>
          </v:shape>
          <o:OLEObject Type="Embed" ProgID="Equation.3" ShapeID="_x0000_i1025" DrawAspect="Content" ObjectID="_1606210825" r:id="rId7"/>
        </w:object>
      </w:r>
      <w:r w:rsidRPr="00C941B8">
        <w:rPr>
          <w:sz w:val="28"/>
          <w:szCs w:val="28"/>
        </w:rPr>
        <w:t>.</w:t>
      </w:r>
    </w:p>
    <w:p w:rsidR="00C941B8" w:rsidRPr="00C941B8" w:rsidRDefault="00C941B8" w:rsidP="00341A43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 w:rsidRPr="00C941B8">
        <w:rPr>
          <w:sz w:val="28"/>
          <w:szCs w:val="28"/>
        </w:rPr>
        <w:t>Визначити обернену матрицю.</w:t>
      </w:r>
    </w:p>
    <w:p w:rsidR="00C941B8" w:rsidRPr="00C941B8" w:rsidRDefault="00C941B8" w:rsidP="00341A43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 w:rsidRPr="00C941B8">
        <w:rPr>
          <w:sz w:val="28"/>
          <w:szCs w:val="28"/>
        </w:rPr>
        <w:t>Обчислити F-критерій (Фішера).</w:t>
      </w:r>
    </w:p>
    <w:p w:rsidR="00C941B8" w:rsidRPr="00C941B8" w:rsidRDefault="00C941B8" w:rsidP="00341A43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 w:rsidRPr="00C941B8">
        <w:rPr>
          <w:sz w:val="28"/>
          <w:szCs w:val="28"/>
        </w:rPr>
        <w:t xml:space="preserve">Обчислити </w:t>
      </w:r>
      <w:r w:rsidRPr="00C941B8">
        <w:rPr>
          <w:i/>
          <w:sz w:val="28"/>
          <w:szCs w:val="28"/>
        </w:rPr>
        <w:t>t</w:t>
      </w:r>
      <w:r w:rsidRPr="00C941B8">
        <w:rPr>
          <w:sz w:val="28"/>
          <w:szCs w:val="28"/>
        </w:rPr>
        <w:t>-критерії Стьюдента.</w:t>
      </w:r>
    </w:p>
    <w:p w:rsidR="00C941B8" w:rsidRPr="00C941B8" w:rsidRDefault="00C941B8" w:rsidP="00341A43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 w:rsidRPr="00C941B8">
        <w:rPr>
          <w:sz w:val="28"/>
          <w:szCs w:val="28"/>
        </w:rPr>
        <w:t xml:space="preserve"> Вибір показників для регресійної моделі.</w:t>
      </w:r>
    </w:p>
    <w:p w:rsidR="00341A43" w:rsidRDefault="00341A43" w:rsidP="007D0AF9">
      <w:pPr>
        <w:jc w:val="center"/>
        <w:rPr>
          <w:sz w:val="28"/>
        </w:rPr>
      </w:pPr>
    </w:p>
    <w:p w:rsidR="001D44B4" w:rsidRDefault="001D44B4" w:rsidP="001D44B4">
      <w:pPr>
        <w:ind w:firstLine="360"/>
        <w:jc w:val="both"/>
        <w:rPr>
          <w:sz w:val="28"/>
          <w:szCs w:val="28"/>
        </w:rPr>
      </w:pPr>
      <w:r>
        <w:rPr>
          <w:sz w:val="28"/>
        </w:rPr>
        <w:t xml:space="preserve">Для обчислення середнього значення відповідного </w:t>
      </w:r>
      <w:proofErr w:type="spellStart"/>
      <w:r>
        <w:rPr>
          <w:sz w:val="28"/>
        </w:rPr>
        <w:t>фактора</w:t>
      </w:r>
      <w:proofErr w:type="spellEnd"/>
      <w:r>
        <w:rPr>
          <w:sz w:val="28"/>
        </w:rPr>
        <w:t xml:space="preserve"> необхідно </w:t>
      </w:r>
      <w:r w:rsidRPr="0007623D">
        <w:rPr>
          <w:sz w:val="28"/>
          <w:szCs w:val="28"/>
        </w:rPr>
        <w:t>за допомогою функції СРЗНАЧ розрахувати середнє значення відповідного діапазону. Для першого стовпчика необхідно виділити комірку В</w:t>
      </w:r>
      <w:r>
        <w:rPr>
          <w:sz w:val="28"/>
          <w:szCs w:val="28"/>
        </w:rPr>
        <w:t>28</w:t>
      </w:r>
      <w:r w:rsidRPr="0007623D">
        <w:rPr>
          <w:sz w:val="28"/>
          <w:szCs w:val="28"/>
        </w:rPr>
        <w:t xml:space="preserve"> т</w:t>
      </w:r>
      <w:r w:rsidR="00246F58">
        <w:rPr>
          <w:sz w:val="28"/>
          <w:szCs w:val="28"/>
        </w:rPr>
        <w:t>а ввести формулу «=СРЗНАЧ(С</w:t>
      </w:r>
      <w:r>
        <w:rPr>
          <w:sz w:val="28"/>
          <w:szCs w:val="28"/>
        </w:rPr>
        <w:t>3:</w:t>
      </w:r>
      <w:r w:rsidR="00246F58">
        <w:rPr>
          <w:sz w:val="28"/>
          <w:szCs w:val="28"/>
        </w:rPr>
        <w:t>С</w:t>
      </w:r>
      <w:r>
        <w:rPr>
          <w:sz w:val="28"/>
          <w:szCs w:val="28"/>
        </w:rPr>
        <w:t>27</w:t>
      </w:r>
      <w:r w:rsidRPr="0007623D">
        <w:rPr>
          <w:sz w:val="28"/>
          <w:szCs w:val="28"/>
        </w:rPr>
        <w:t>)</w:t>
      </w:r>
      <w:r>
        <w:rPr>
          <w:sz w:val="28"/>
          <w:szCs w:val="28"/>
        </w:rPr>
        <w:t xml:space="preserve">», де </w:t>
      </w:r>
      <w:r w:rsidR="00246F58">
        <w:rPr>
          <w:sz w:val="28"/>
          <w:szCs w:val="28"/>
        </w:rPr>
        <w:t xml:space="preserve">С3:С27 </w:t>
      </w:r>
      <w:r w:rsidRPr="0007623D">
        <w:rPr>
          <w:sz w:val="28"/>
          <w:szCs w:val="28"/>
        </w:rPr>
        <w:t>– діапазон значень першог</w:t>
      </w:r>
      <w:r w:rsidR="00246F58">
        <w:rPr>
          <w:sz w:val="28"/>
          <w:szCs w:val="28"/>
        </w:rPr>
        <w:t>о стовпчика. Виділивши комірку С</w:t>
      </w:r>
      <w:r>
        <w:rPr>
          <w:sz w:val="28"/>
          <w:szCs w:val="28"/>
        </w:rPr>
        <w:t>27</w:t>
      </w:r>
      <w:r w:rsidRPr="0007623D">
        <w:rPr>
          <w:sz w:val="28"/>
          <w:szCs w:val="28"/>
        </w:rPr>
        <w:t xml:space="preserve"> і  затиснувши ліву кнопку миші, перетягнут</w:t>
      </w:r>
      <w:r w:rsidR="00246F58">
        <w:rPr>
          <w:sz w:val="28"/>
          <w:szCs w:val="28"/>
        </w:rPr>
        <w:t>и курсор вправо для вибору п’яти</w:t>
      </w:r>
      <w:r w:rsidRPr="0007623D">
        <w:rPr>
          <w:sz w:val="28"/>
          <w:szCs w:val="28"/>
        </w:rPr>
        <w:t xml:space="preserve"> клітинок (відповідно до кількості факторів) і натиснути комбінацію клавіш «</w:t>
      </w:r>
      <w:proofErr w:type="spellStart"/>
      <w:r w:rsidRPr="0007623D">
        <w:rPr>
          <w:sz w:val="28"/>
          <w:szCs w:val="28"/>
        </w:rPr>
        <w:t>Ctrl</w:t>
      </w:r>
      <w:proofErr w:type="spellEnd"/>
      <w:r w:rsidRPr="0007623D">
        <w:rPr>
          <w:sz w:val="28"/>
          <w:szCs w:val="28"/>
        </w:rPr>
        <w:t>»+«R» для копіювання формули.</w:t>
      </w:r>
    </w:p>
    <w:p w:rsidR="001D44B4" w:rsidRDefault="001D44B4" w:rsidP="001D44B4">
      <w:pPr>
        <w:spacing w:after="200" w:line="276" w:lineRule="auto"/>
        <w:ind w:firstLine="360"/>
        <w:jc w:val="both"/>
        <w:rPr>
          <w:sz w:val="28"/>
          <w:szCs w:val="28"/>
        </w:rPr>
      </w:pPr>
      <w:r w:rsidRPr="001D44B4">
        <w:rPr>
          <w:sz w:val="28"/>
          <w:szCs w:val="28"/>
        </w:rPr>
        <w:t>Під кожною коміркою із середнім значенням необхідно розрахувати дисперсію. Для першого стовпчика вибираєм</w:t>
      </w:r>
      <w:r>
        <w:rPr>
          <w:sz w:val="28"/>
          <w:szCs w:val="28"/>
        </w:rPr>
        <w:t xml:space="preserve">о клітинку </w:t>
      </w:r>
      <w:r w:rsidR="00246F58">
        <w:rPr>
          <w:sz w:val="28"/>
          <w:szCs w:val="28"/>
        </w:rPr>
        <w:t>С30</w:t>
      </w:r>
      <w:r w:rsidRPr="001D44B4">
        <w:rPr>
          <w:sz w:val="28"/>
          <w:szCs w:val="28"/>
        </w:rPr>
        <w:t xml:space="preserve"> і вводимо формулу «=ДИСПР</w:t>
      </w:r>
      <w:r>
        <w:rPr>
          <w:sz w:val="28"/>
          <w:szCs w:val="28"/>
        </w:rPr>
        <w:t>(</w:t>
      </w:r>
      <w:r w:rsidR="00246F58">
        <w:rPr>
          <w:sz w:val="28"/>
          <w:szCs w:val="28"/>
        </w:rPr>
        <w:t>С3:С27</w:t>
      </w:r>
      <w:r w:rsidRPr="001D44B4">
        <w:rPr>
          <w:sz w:val="28"/>
          <w:szCs w:val="28"/>
        </w:rPr>
        <w:t>)». Аналогічно к</w:t>
      </w:r>
      <w:r w:rsidR="00246F58">
        <w:rPr>
          <w:sz w:val="28"/>
          <w:szCs w:val="28"/>
        </w:rPr>
        <w:t>опіюємо формулу в наступні чотири</w:t>
      </w:r>
      <w:r w:rsidRPr="001D44B4">
        <w:rPr>
          <w:sz w:val="28"/>
          <w:szCs w:val="28"/>
        </w:rPr>
        <w:t xml:space="preserve"> правих комірок</w:t>
      </w:r>
      <w:r>
        <w:rPr>
          <w:sz w:val="28"/>
          <w:szCs w:val="28"/>
        </w:rPr>
        <w:t>.</w:t>
      </w:r>
    </w:p>
    <w:p w:rsidR="00FF2F34" w:rsidRDefault="00FF2F34" w:rsidP="001D44B4">
      <w:pPr>
        <w:spacing w:after="200" w:line="276" w:lineRule="auto"/>
        <w:ind w:firstLine="360"/>
        <w:jc w:val="both"/>
        <w:rPr>
          <w:noProof/>
          <w:sz w:val="28"/>
          <w:szCs w:val="28"/>
          <w:lang w:val="ru-RU"/>
        </w:rPr>
      </w:pPr>
    </w:p>
    <w:p w:rsidR="00FF2F34" w:rsidRDefault="00FF2F34" w:rsidP="00FF2F34">
      <w:pPr>
        <w:spacing w:after="200" w:line="276" w:lineRule="auto"/>
        <w:ind w:firstLine="360"/>
        <w:jc w:val="center"/>
        <w:rPr>
          <w:noProof/>
          <w:sz w:val="28"/>
          <w:szCs w:val="28"/>
          <w:lang w:val="ru-RU"/>
        </w:rPr>
      </w:pPr>
    </w:p>
    <w:p w:rsidR="00246F58" w:rsidRDefault="00246F58" w:rsidP="00FF2F34">
      <w:pPr>
        <w:jc w:val="center"/>
        <w:rPr>
          <w:sz w:val="28"/>
          <w:szCs w:val="28"/>
        </w:rPr>
      </w:pPr>
      <w:r w:rsidRPr="00246F58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6390005" cy="4733337"/>
            <wp:effectExtent l="0" t="0" r="0" b="0"/>
            <wp:docPr id="2" name="Рисунок 2" descr="C:\Users\zadac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adac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73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34" w:rsidRPr="003C3C95" w:rsidRDefault="00FF2F34" w:rsidP="00FF2F3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246F58">
        <w:rPr>
          <w:sz w:val="28"/>
          <w:szCs w:val="28"/>
        </w:rPr>
        <w:t xml:space="preserve"> </w:t>
      </w:r>
      <w:r w:rsidR="001153C1">
        <w:rPr>
          <w:sz w:val="28"/>
          <w:szCs w:val="28"/>
          <w:lang w:val="ru-RU"/>
        </w:rPr>
        <w:t>2</w:t>
      </w:r>
      <w:r w:rsidRPr="003C3C95">
        <w:rPr>
          <w:sz w:val="28"/>
          <w:szCs w:val="28"/>
        </w:rPr>
        <w:t xml:space="preserve">. </w:t>
      </w:r>
      <w:proofErr w:type="spellStart"/>
      <w:r w:rsidRPr="003C3C95">
        <w:rPr>
          <w:sz w:val="28"/>
          <w:szCs w:val="28"/>
        </w:rPr>
        <w:t>Скріншот</w:t>
      </w:r>
      <w:proofErr w:type="spellEnd"/>
      <w:r w:rsidRPr="003C3C95">
        <w:rPr>
          <w:sz w:val="28"/>
          <w:szCs w:val="28"/>
        </w:rPr>
        <w:t xml:space="preserve"> </w:t>
      </w:r>
      <w:r>
        <w:rPr>
          <w:sz w:val="28"/>
          <w:szCs w:val="28"/>
        </w:rPr>
        <w:t>розрахунку середнього значення і дисперсії з</w:t>
      </w:r>
      <w:r w:rsidRPr="003C3C95">
        <w:rPr>
          <w:sz w:val="28"/>
          <w:szCs w:val="28"/>
        </w:rPr>
        <w:t xml:space="preserve"> даними за 201</w:t>
      </w:r>
      <w:r w:rsidR="00246F58">
        <w:rPr>
          <w:sz w:val="28"/>
          <w:szCs w:val="28"/>
        </w:rPr>
        <w:t>4</w:t>
      </w:r>
      <w:r w:rsidRPr="003C3C95">
        <w:rPr>
          <w:sz w:val="28"/>
          <w:szCs w:val="28"/>
        </w:rPr>
        <w:t xml:space="preserve"> рік.</w:t>
      </w:r>
    </w:p>
    <w:p w:rsidR="001D44B4" w:rsidRPr="0007623D" w:rsidRDefault="001D44B4" w:rsidP="00FF2F34">
      <w:pPr>
        <w:ind w:firstLine="360"/>
        <w:jc w:val="center"/>
        <w:rPr>
          <w:sz w:val="28"/>
          <w:szCs w:val="28"/>
        </w:rPr>
      </w:pPr>
    </w:p>
    <w:p w:rsidR="00FF2F34" w:rsidRDefault="00FF2F34" w:rsidP="00FF2F34">
      <w:pPr>
        <w:pStyle w:val="a4"/>
        <w:spacing w:after="200" w:line="276" w:lineRule="auto"/>
        <w:ind w:left="0" w:firstLine="708"/>
        <w:jc w:val="both"/>
        <w:rPr>
          <w:sz w:val="28"/>
          <w:szCs w:val="28"/>
        </w:rPr>
      </w:pPr>
      <w:r w:rsidRPr="0007623D">
        <w:rPr>
          <w:sz w:val="28"/>
          <w:szCs w:val="28"/>
        </w:rPr>
        <w:t>Нормалізована матриця має той самий</w:t>
      </w:r>
      <w:r>
        <w:rPr>
          <w:sz w:val="28"/>
          <w:szCs w:val="28"/>
        </w:rPr>
        <w:t xml:space="preserve"> розмір як і вихідна (25</w:t>
      </w:r>
      <w:r w:rsidR="00246F58">
        <w:rPr>
          <w:sz w:val="28"/>
          <w:szCs w:val="28"/>
        </w:rPr>
        <w:t xml:space="preserve"> регіонів × 5</w:t>
      </w:r>
      <w:r w:rsidRPr="0007623D">
        <w:rPr>
          <w:sz w:val="28"/>
          <w:szCs w:val="28"/>
        </w:rPr>
        <w:t xml:space="preserve"> факторів). Для розрахунку першого нормалізованого значе</w:t>
      </w:r>
      <w:r w:rsidR="00030B06">
        <w:rPr>
          <w:sz w:val="28"/>
          <w:szCs w:val="28"/>
        </w:rPr>
        <w:t>ння необхідно вибрати клітинку С</w:t>
      </w:r>
      <w:r w:rsidRPr="0007623D">
        <w:rPr>
          <w:sz w:val="28"/>
          <w:szCs w:val="28"/>
        </w:rPr>
        <w:t>3</w:t>
      </w:r>
      <w:r w:rsidR="00030B06">
        <w:rPr>
          <w:sz w:val="28"/>
          <w:szCs w:val="28"/>
        </w:rPr>
        <w:t xml:space="preserve">7 та задати формулу </w:t>
      </w:r>
      <w:r w:rsidR="006C7721" w:rsidRPr="006C7721">
        <w:rPr>
          <w:sz w:val="28"/>
          <w:szCs w:val="28"/>
        </w:rPr>
        <w:t>=(C3-C$29)/КОРЕНЬ(27*C30)</w:t>
      </w:r>
      <w:r w:rsidRPr="0007623D">
        <w:rPr>
          <w:sz w:val="28"/>
          <w:szCs w:val="28"/>
        </w:rPr>
        <w:t>»</w:t>
      </w:r>
      <w:r w:rsidR="00051F27">
        <w:rPr>
          <w:sz w:val="28"/>
          <w:szCs w:val="28"/>
        </w:rPr>
        <w:t>, де C</w:t>
      </w:r>
      <w:r>
        <w:rPr>
          <w:sz w:val="28"/>
          <w:szCs w:val="28"/>
        </w:rPr>
        <w:t>$2</w:t>
      </w:r>
      <w:r w:rsidR="00051F27" w:rsidRPr="00051F27">
        <w:rPr>
          <w:sz w:val="28"/>
          <w:szCs w:val="28"/>
          <w:lang w:val="ru-RU"/>
        </w:rPr>
        <w:t>9</w:t>
      </w:r>
      <w:r w:rsidRPr="0007623D">
        <w:rPr>
          <w:sz w:val="28"/>
          <w:szCs w:val="28"/>
        </w:rPr>
        <w:t xml:space="preserve"> – за</w:t>
      </w:r>
      <w:r w:rsidR="00051F27">
        <w:rPr>
          <w:sz w:val="28"/>
          <w:szCs w:val="28"/>
        </w:rPr>
        <w:t>фіксоване середнє значення, C</w:t>
      </w:r>
      <w:r>
        <w:rPr>
          <w:sz w:val="28"/>
          <w:szCs w:val="28"/>
        </w:rPr>
        <w:t>$</w:t>
      </w:r>
      <w:r w:rsidR="00051F27" w:rsidRPr="00051F27">
        <w:rPr>
          <w:sz w:val="28"/>
          <w:szCs w:val="28"/>
          <w:lang w:val="ru-RU"/>
        </w:rPr>
        <w:t>30</w:t>
      </w:r>
      <w:r w:rsidRPr="0007623D">
        <w:rPr>
          <w:sz w:val="28"/>
          <w:szCs w:val="28"/>
        </w:rPr>
        <w:t xml:space="preserve"> – зафіксована дисперсія, 2</w:t>
      </w:r>
      <w:r w:rsidR="00665D20" w:rsidRPr="00143C4E">
        <w:rPr>
          <w:sz w:val="28"/>
          <w:szCs w:val="28"/>
          <w:lang w:val="ru-RU"/>
        </w:rPr>
        <w:t>7</w:t>
      </w:r>
      <w:r w:rsidRPr="0007623D">
        <w:rPr>
          <w:sz w:val="28"/>
          <w:szCs w:val="28"/>
        </w:rPr>
        <w:t xml:space="preserve"> – кількість об’єктів.</w:t>
      </w:r>
    </w:p>
    <w:p w:rsidR="00FC624D" w:rsidRPr="00644770" w:rsidRDefault="00FC624D" w:rsidP="00FF2F34">
      <w:pPr>
        <w:pStyle w:val="a4"/>
        <w:spacing w:after="200" w:line="276" w:lineRule="auto"/>
        <w:ind w:left="0" w:firstLine="708"/>
        <w:jc w:val="both"/>
        <w:rPr>
          <w:noProof/>
          <w:sz w:val="28"/>
          <w:szCs w:val="28"/>
        </w:rPr>
      </w:pPr>
    </w:p>
    <w:p w:rsidR="00FC624D" w:rsidRDefault="00D3518F" w:rsidP="00FC624D">
      <w:pPr>
        <w:pStyle w:val="a4"/>
        <w:spacing w:after="200" w:line="276" w:lineRule="auto"/>
        <w:ind w:left="0" w:firstLine="708"/>
        <w:jc w:val="center"/>
        <w:rPr>
          <w:sz w:val="28"/>
          <w:szCs w:val="28"/>
        </w:rPr>
      </w:pPr>
      <w:r w:rsidRPr="00D3518F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623560" cy="3502060"/>
            <wp:effectExtent l="0" t="0" r="0" b="0"/>
            <wp:docPr id="3" name="Рисунок 3" descr="C:\Users\zadac\Desktop\Сниaf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adac\Desktop\Сниaf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478" cy="350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18F">
        <w:rPr>
          <w:sz w:val="28"/>
          <w:szCs w:val="28"/>
        </w:rPr>
        <w:t xml:space="preserve"> </w:t>
      </w:r>
    </w:p>
    <w:p w:rsidR="00FC624D" w:rsidRDefault="00FC624D" w:rsidP="00FC624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1153C1">
        <w:rPr>
          <w:sz w:val="28"/>
          <w:szCs w:val="28"/>
        </w:rPr>
        <w:t>3</w:t>
      </w:r>
      <w:r w:rsidRPr="003C3C95">
        <w:rPr>
          <w:sz w:val="28"/>
          <w:szCs w:val="28"/>
        </w:rPr>
        <w:t xml:space="preserve">. </w:t>
      </w:r>
      <w:r>
        <w:rPr>
          <w:sz w:val="28"/>
          <w:szCs w:val="28"/>
        </w:rPr>
        <w:t>Значення показників нормалізованої матриці за</w:t>
      </w:r>
      <w:r w:rsidRPr="003C3C95">
        <w:rPr>
          <w:sz w:val="28"/>
          <w:szCs w:val="28"/>
        </w:rPr>
        <w:t xml:space="preserve"> 201</w:t>
      </w:r>
      <w:r w:rsidR="008A68A1" w:rsidRPr="00D3518F">
        <w:rPr>
          <w:sz w:val="28"/>
          <w:szCs w:val="28"/>
          <w:lang w:val="ru-RU"/>
        </w:rPr>
        <w:t>4</w:t>
      </w:r>
      <w:r w:rsidRPr="003C3C95">
        <w:rPr>
          <w:sz w:val="28"/>
          <w:szCs w:val="28"/>
        </w:rPr>
        <w:t xml:space="preserve"> рік.</w:t>
      </w:r>
    </w:p>
    <w:p w:rsidR="00A445CD" w:rsidRPr="003C3C95" w:rsidRDefault="00A445CD" w:rsidP="00FC624D">
      <w:pPr>
        <w:jc w:val="center"/>
        <w:rPr>
          <w:sz w:val="28"/>
          <w:szCs w:val="28"/>
        </w:rPr>
      </w:pPr>
    </w:p>
    <w:p w:rsidR="00A445CD" w:rsidRDefault="00A445CD" w:rsidP="00A445CD">
      <w:pPr>
        <w:spacing w:after="200" w:line="276" w:lineRule="auto"/>
        <w:ind w:firstLine="708"/>
        <w:jc w:val="both"/>
        <w:rPr>
          <w:sz w:val="28"/>
          <w:szCs w:val="28"/>
        </w:rPr>
      </w:pPr>
      <w:r w:rsidRPr="00A445CD">
        <w:rPr>
          <w:sz w:val="28"/>
          <w:szCs w:val="28"/>
        </w:rPr>
        <w:t xml:space="preserve">Для розрахунку кореляційної матриці на основі нормалізованих даних необхідно визначити квадратний діапазон комірок розміром </w:t>
      </w:r>
      <w:r w:rsidR="00165FEC" w:rsidRPr="00165FEC">
        <w:rPr>
          <w:sz w:val="28"/>
          <w:szCs w:val="28"/>
          <w:lang w:val="ru-RU"/>
        </w:rPr>
        <w:t>5</w:t>
      </w:r>
      <w:r w:rsidRPr="00A445CD">
        <w:rPr>
          <w:sz w:val="28"/>
          <w:szCs w:val="28"/>
        </w:rPr>
        <w:t xml:space="preserve"> × </w:t>
      </w:r>
      <w:r w:rsidR="00165FEC" w:rsidRPr="00FE404E">
        <w:rPr>
          <w:sz w:val="28"/>
          <w:szCs w:val="28"/>
          <w:lang w:val="ru-RU"/>
        </w:rPr>
        <w:t>5</w:t>
      </w:r>
      <w:r w:rsidRPr="00A445CD">
        <w:rPr>
          <w:sz w:val="28"/>
          <w:szCs w:val="28"/>
        </w:rPr>
        <w:t xml:space="preserve"> (відповідно до кількості факторів).</w:t>
      </w:r>
      <w:r w:rsidR="00FE404E" w:rsidRPr="00FE404E">
        <w:rPr>
          <w:sz w:val="28"/>
          <w:szCs w:val="28"/>
          <w:lang w:val="ru-RU"/>
        </w:rPr>
        <w:t xml:space="preserve"> </w:t>
      </w:r>
      <w:r w:rsidRPr="00A445CD">
        <w:rPr>
          <w:sz w:val="28"/>
          <w:szCs w:val="28"/>
        </w:rPr>
        <w:t>В рядку формул задають вираз «=МУМНОЖ(</w:t>
      </w:r>
      <w:r>
        <w:rPr>
          <w:sz w:val="28"/>
          <w:szCs w:val="28"/>
        </w:rPr>
        <w:t>ТРАНСП(I3:N27);I3:N27</w:t>
      </w:r>
      <w:r w:rsidRPr="00A445CD">
        <w:rPr>
          <w:sz w:val="28"/>
          <w:szCs w:val="28"/>
        </w:rPr>
        <w:t>)»</w:t>
      </w:r>
    </w:p>
    <w:p w:rsidR="000A2411" w:rsidRPr="000A2411" w:rsidRDefault="001153C1" w:rsidP="00A445CD">
      <w:pPr>
        <w:spacing w:after="20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рисунку 4</w:t>
      </w:r>
      <w:r w:rsidR="000A2411">
        <w:rPr>
          <w:sz w:val="28"/>
          <w:szCs w:val="28"/>
        </w:rPr>
        <w:t xml:space="preserve"> відображено кореляційну матрицю, побудовану за допомогою вбудованих пакетів </w:t>
      </w:r>
      <w:r w:rsidR="000A2411">
        <w:rPr>
          <w:sz w:val="28"/>
          <w:szCs w:val="28"/>
          <w:lang w:val="en-US"/>
        </w:rPr>
        <w:t>Excel</w:t>
      </w:r>
      <w:r w:rsidR="000A2411">
        <w:rPr>
          <w:sz w:val="28"/>
          <w:szCs w:val="28"/>
        </w:rPr>
        <w:t>.</w:t>
      </w:r>
    </w:p>
    <w:p w:rsidR="00A445CD" w:rsidRDefault="00B638A0" w:rsidP="00B638A0">
      <w:pPr>
        <w:spacing w:after="200" w:line="276" w:lineRule="auto"/>
        <w:jc w:val="both"/>
        <w:rPr>
          <w:noProof/>
          <w:sz w:val="28"/>
          <w:szCs w:val="28"/>
          <w:lang w:val="ru-RU"/>
        </w:rPr>
      </w:pPr>
      <w:r w:rsidRPr="00B638A0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390005" cy="1052708"/>
            <wp:effectExtent l="0" t="0" r="0" b="0"/>
            <wp:docPr id="6" name="Рисунок 6" descr="C:\Users\zadac\Desktop\Сниasd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adac\Desktop\Сниasd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105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5CD" w:rsidRDefault="00A445CD" w:rsidP="00A445C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1153C1">
        <w:rPr>
          <w:sz w:val="28"/>
          <w:szCs w:val="28"/>
          <w:lang w:val="ru-RU"/>
        </w:rPr>
        <w:t>4</w:t>
      </w:r>
      <w:r w:rsidRPr="003C3C95">
        <w:rPr>
          <w:sz w:val="28"/>
          <w:szCs w:val="28"/>
        </w:rPr>
        <w:t xml:space="preserve">. </w:t>
      </w:r>
      <w:r w:rsidR="004741B0">
        <w:rPr>
          <w:sz w:val="28"/>
          <w:szCs w:val="28"/>
        </w:rPr>
        <w:t>К</w:t>
      </w:r>
      <w:r>
        <w:rPr>
          <w:sz w:val="28"/>
          <w:szCs w:val="28"/>
        </w:rPr>
        <w:t>ореляційн</w:t>
      </w:r>
      <w:r w:rsidR="004741B0">
        <w:rPr>
          <w:sz w:val="28"/>
          <w:szCs w:val="28"/>
        </w:rPr>
        <w:t>а</w:t>
      </w:r>
      <w:r w:rsidR="00CA2B94">
        <w:rPr>
          <w:sz w:val="28"/>
          <w:szCs w:val="28"/>
        </w:rPr>
        <w:t xml:space="preserve"> </w:t>
      </w:r>
      <w:r w:rsidR="004741B0">
        <w:rPr>
          <w:sz w:val="28"/>
          <w:szCs w:val="28"/>
        </w:rPr>
        <w:t>матриця</w:t>
      </w:r>
      <w:r w:rsidRPr="003C3C95">
        <w:rPr>
          <w:sz w:val="28"/>
          <w:szCs w:val="28"/>
        </w:rPr>
        <w:t>.</w:t>
      </w:r>
    </w:p>
    <w:p w:rsidR="00CA2B94" w:rsidRDefault="00CA2B94" w:rsidP="00CA2B94">
      <w:pPr>
        <w:rPr>
          <w:sz w:val="28"/>
          <w:szCs w:val="28"/>
        </w:rPr>
      </w:pPr>
    </w:p>
    <w:p w:rsidR="00CA2B94" w:rsidRDefault="00CA2B94" w:rsidP="00CA2B94">
      <w:pPr>
        <w:spacing w:after="200" w:line="276" w:lineRule="auto"/>
        <w:ind w:firstLine="708"/>
        <w:jc w:val="both"/>
        <w:rPr>
          <w:sz w:val="28"/>
          <w:szCs w:val="28"/>
        </w:rPr>
      </w:pPr>
      <w:r w:rsidRPr="00CA2B94">
        <w:rPr>
          <w:sz w:val="28"/>
          <w:szCs w:val="28"/>
        </w:rPr>
        <w:t xml:space="preserve">Детермінант квадратної матриці в Excel визначається за допомогою функції МОПРЕД. Наприклад, виділимо комірку </w:t>
      </w:r>
      <w:r w:rsidR="00EC43A0">
        <w:rPr>
          <w:sz w:val="28"/>
          <w:szCs w:val="28"/>
        </w:rPr>
        <w:t>J45</w:t>
      </w:r>
      <w:r w:rsidRPr="00CA2B94">
        <w:rPr>
          <w:sz w:val="28"/>
          <w:szCs w:val="28"/>
        </w:rPr>
        <w:t xml:space="preserve"> і введемо формулу «</w:t>
      </w:r>
      <w:r w:rsidR="00EC43A0" w:rsidRPr="00EC43A0">
        <w:rPr>
          <w:sz w:val="28"/>
          <w:szCs w:val="28"/>
        </w:rPr>
        <w:t>=МОПРЕД(J38:N42)</w:t>
      </w:r>
      <w:r w:rsidRPr="00CA2B94">
        <w:rPr>
          <w:sz w:val="28"/>
          <w:szCs w:val="28"/>
        </w:rPr>
        <w:t xml:space="preserve">», де </w:t>
      </w:r>
      <w:r w:rsidR="00EC43A0" w:rsidRPr="00EC43A0">
        <w:rPr>
          <w:sz w:val="28"/>
          <w:szCs w:val="28"/>
        </w:rPr>
        <w:t>J38:N42</w:t>
      </w:r>
      <w:r w:rsidRPr="00CA2B94">
        <w:rPr>
          <w:sz w:val="28"/>
          <w:szCs w:val="28"/>
        </w:rPr>
        <w:t xml:space="preserve"> – діапазон комірок кореляційної матриці.</w:t>
      </w:r>
      <w:r w:rsidR="00414AF0">
        <w:rPr>
          <w:sz w:val="28"/>
          <w:szCs w:val="28"/>
        </w:rPr>
        <w:t xml:space="preserve"> Розрахований детермінант кореляційної мат</w:t>
      </w:r>
      <w:r w:rsidR="00BF61E8">
        <w:rPr>
          <w:sz w:val="28"/>
          <w:szCs w:val="28"/>
        </w:rPr>
        <w:t xml:space="preserve">риці можна побачити на рисунку </w:t>
      </w:r>
      <w:r w:rsidR="001153C1">
        <w:rPr>
          <w:sz w:val="28"/>
          <w:szCs w:val="28"/>
        </w:rPr>
        <w:t>5</w:t>
      </w:r>
      <w:r w:rsidR="00414AF0">
        <w:rPr>
          <w:sz w:val="28"/>
          <w:szCs w:val="28"/>
        </w:rPr>
        <w:t>.</w:t>
      </w:r>
    </w:p>
    <w:p w:rsidR="00CA2B94" w:rsidRPr="00CA2B94" w:rsidRDefault="00CA2B94" w:rsidP="00CA2B94">
      <w:pPr>
        <w:spacing w:after="200" w:line="276" w:lineRule="auto"/>
        <w:jc w:val="center"/>
        <w:rPr>
          <w:sz w:val="28"/>
          <w:szCs w:val="28"/>
        </w:rPr>
      </w:pPr>
    </w:p>
    <w:p w:rsidR="001348AB" w:rsidRDefault="001348AB" w:rsidP="00CA2B94">
      <w:pPr>
        <w:jc w:val="center"/>
        <w:rPr>
          <w:sz w:val="28"/>
          <w:szCs w:val="28"/>
        </w:rPr>
      </w:pPr>
      <w:r w:rsidRPr="001348AB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494020" cy="902189"/>
            <wp:effectExtent l="0" t="0" r="0" b="0"/>
            <wp:docPr id="7" name="Рисунок 7" descr="C:\Users\zadac\Desktop\Снимфффф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adac\Desktop\Снимффффок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031" cy="91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94" w:rsidRDefault="00BF61E8" w:rsidP="00CA2B9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1153C1">
        <w:rPr>
          <w:sz w:val="28"/>
          <w:szCs w:val="28"/>
        </w:rPr>
        <w:t>5</w:t>
      </w:r>
      <w:r w:rsidR="00CA2B94" w:rsidRPr="003C3C95">
        <w:rPr>
          <w:sz w:val="28"/>
          <w:szCs w:val="28"/>
        </w:rPr>
        <w:t xml:space="preserve">. </w:t>
      </w:r>
      <w:r w:rsidR="00CA2B94">
        <w:rPr>
          <w:sz w:val="28"/>
          <w:szCs w:val="28"/>
        </w:rPr>
        <w:t>Детермінант кореляційної матриці</w:t>
      </w:r>
      <w:r w:rsidR="00CA2B94" w:rsidRPr="003C3C95">
        <w:rPr>
          <w:sz w:val="28"/>
          <w:szCs w:val="28"/>
        </w:rPr>
        <w:t>.</w:t>
      </w:r>
    </w:p>
    <w:p w:rsidR="00CA2B94" w:rsidRDefault="00CA2B94" w:rsidP="00CA2B94">
      <w:pPr>
        <w:rPr>
          <w:sz w:val="28"/>
          <w:szCs w:val="28"/>
        </w:rPr>
      </w:pPr>
    </w:p>
    <w:p w:rsidR="00CA2B94" w:rsidRPr="00CA2B94" w:rsidRDefault="00CA2B94" w:rsidP="00CA2B94">
      <w:pPr>
        <w:spacing w:after="200" w:line="276" w:lineRule="auto"/>
        <w:ind w:firstLine="708"/>
        <w:jc w:val="both"/>
        <w:rPr>
          <w:sz w:val="28"/>
          <w:szCs w:val="28"/>
        </w:rPr>
      </w:pPr>
      <w:r w:rsidRPr="00CA2B94">
        <w:rPr>
          <w:sz w:val="28"/>
          <w:szCs w:val="28"/>
        </w:rPr>
        <w:t xml:space="preserve">Для розрахунку фактичного значення </w:t>
      </w:r>
      <w:r w:rsidRPr="0007623D">
        <w:rPr>
          <w:position w:val="-6"/>
        </w:rPr>
        <w:object w:dxaOrig="420" w:dyaOrig="320">
          <v:shape id="_x0000_i1026" type="#_x0000_t75" style="width:21pt;height:15.6pt" o:ole="">
            <v:imagedata r:id="rId6" o:title=""/>
          </v:shape>
          <o:OLEObject Type="Embed" ProgID="Equation.3" ShapeID="_x0000_i1026" DrawAspect="Content" ObjectID="_1606210826" r:id="rId12"/>
        </w:object>
      </w:r>
      <w:r w:rsidRPr="00CA2B94">
        <w:rPr>
          <w:sz w:val="28"/>
          <w:szCs w:val="28"/>
        </w:rPr>
        <w:t>-критерію</w:t>
      </w:r>
      <w:r>
        <w:rPr>
          <w:sz w:val="28"/>
          <w:szCs w:val="28"/>
        </w:rPr>
        <w:t xml:space="preserve"> у вибрану комірку</w:t>
      </w:r>
      <w:r w:rsidR="001348AB">
        <w:rPr>
          <w:sz w:val="28"/>
          <w:szCs w:val="28"/>
        </w:rPr>
        <w:t xml:space="preserve"> </w:t>
      </w:r>
      <w:r w:rsidRPr="00CA2B94">
        <w:rPr>
          <w:sz w:val="28"/>
          <w:szCs w:val="28"/>
        </w:rPr>
        <w:t>вводять фо</w:t>
      </w:r>
      <w:r>
        <w:rPr>
          <w:sz w:val="28"/>
          <w:szCs w:val="28"/>
        </w:rPr>
        <w:t>рмулу «</w:t>
      </w:r>
      <w:r w:rsidR="001348AB" w:rsidRPr="001348AB">
        <w:rPr>
          <w:sz w:val="28"/>
          <w:szCs w:val="28"/>
        </w:rPr>
        <w:t>=-(25-1-(2*5+5)/5)*LN(J45)</w:t>
      </w:r>
      <w:r w:rsidRPr="00CA2B94">
        <w:rPr>
          <w:sz w:val="28"/>
          <w:szCs w:val="28"/>
        </w:rPr>
        <w:t>»</w:t>
      </w:r>
      <w:r>
        <w:rPr>
          <w:sz w:val="28"/>
          <w:szCs w:val="28"/>
        </w:rPr>
        <w:t>, де 25</w:t>
      </w:r>
      <w:r w:rsidRPr="00CA2B94">
        <w:rPr>
          <w:sz w:val="28"/>
          <w:szCs w:val="28"/>
        </w:rPr>
        <w:t xml:space="preserve"> – кількість об’єктів, 2*</w:t>
      </w:r>
      <w:r w:rsidR="001348AB">
        <w:rPr>
          <w:sz w:val="28"/>
          <w:szCs w:val="28"/>
        </w:rPr>
        <w:t>5</w:t>
      </w:r>
      <w:r w:rsidRPr="00CA2B9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подвоєна кількість факторів, </w:t>
      </w:r>
      <w:r w:rsidR="00770531" w:rsidRPr="001348AB">
        <w:rPr>
          <w:sz w:val="28"/>
          <w:szCs w:val="28"/>
        </w:rPr>
        <w:t>J45</w:t>
      </w:r>
      <w:r w:rsidRPr="00CA2B94">
        <w:rPr>
          <w:sz w:val="28"/>
          <w:szCs w:val="28"/>
        </w:rPr>
        <w:t xml:space="preserve"> – значення детермінанту кореляційної матриці.</w:t>
      </w:r>
      <w:r w:rsidR="009F03E9">
        <w:rPr>
          <w:sz w:val="28"/>
          <w:szCs w:val="28"/>
        </w:rPr>
        <w:t xml:space="preserve"> Результат розрахунку фактичного значення </w:t>
      </w:r>
      <w:r w:rsidR="009F03E9" w:rsidRPr="0007623D">
        <w:rPr>
          <w:position w:val="-6"/>
        </w:rPr>
        <w:object w:dxaOrig="420" w:dyaOrig="320">
          <v:shape id="_x0000_i1027" type="#_x0000_t75" style="width:21pt;height:15.6pt" o:ole="">
            <v:imagedata r:id="rId6" o:title=""/>
          </v:shape>
          <o:OLEObject Type="Embed" ProgID="Equation.3" ShapeID="_x0000_i1027" DrawAspect="Content" ObjectID="_1606210827" r:id="rId13"/>
        </w:object>
      </w:r>
      <w:r w:rsidR="009F03E9" w:rsidRPr="00CA2B94">
        <w:rPr>
          <w:sz w:val="28"/>
          <w:szCs w:val="28"/>
        </w:rPr>
        <w:t>-критерію</w:t>
      </w:r>
      <w:r w:rsidR="009F03E9">
        <w:rPr>
          <w:sz w:val="28"/>
          <w:szCs w:val="28"/>
        </w:rPr>
        <w:t xml:space="preserve"> можна побачити на рисунку </w:t>
      </w:r>
      <w:r w:rsidR="001153C1">
        <w:rPr>
          <w:sz w:val="28"/>
          <w:szCs w:val="28"/>
          <w:lang w:val="ru-RU"/>
        </w:rPr>
        <w:t>6</w:t>
      </w:r>
      <w:r w:rsidR="009F03E9">
        <w:rPr>
          <w:sz w:val="28"/>
          <w:szCs w:val="28"/>
        </w:rPr>
        <w:t>.</w:t>
      </w:r>
    </w:p>
    <w:p w:rsidR="001D44B4" w:rsidRDefault="009F03E9" w:rsidP="00CA2B94">
      <w:pPr>
        <w:jc w:val="center"/>
        <w:rPr>
          <w:sz w:val="28"/>
        </w:rPr>
      </w:pPr>
      <w:r w:rsidRPr="009F03E9">
        <w:rPr>
          <w:noProof/>
          <w:sz w:val="28"/>
          <w:lang w:val="en-US" w:eastAsia="en-US"/>
        </w:rPr>
        <w:drawing>
          <wp:inline distT="0" distB="0" distL="0" distR="0">
            <wp:extent cx="2729552" cy="731520"/>
            <wp:effectExtent l="0" t="0" r="0" b="0"/>
            <wp:docPr id="8" name="Рисунок 8" descr="C:\Users\zadac\Desktop\Снивв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adac\Desktop\Сниввмок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372" cy="73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94" w:rsidRDefault="009F03E9" w:rsidP="00CA2B9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1153C1">
        <w:rPr>
          <w:sz w:val="28"/>
          <w:szCs w:val="28"/>
          <w:lang w:val="ru-RU"/>
        </w:rPr>
        <w:t>6</w:t>
      </w:r>
      <w:r w:rsidR="00CA2B94" w:rsidRPr="003C3C95">
        <w:rPr>
          <w:sz w:val="28"/>
          <w:szCs w:val="28"/>
        </w:rPr>
        <w:t xml:space="preserve">. </w:t>
      </w:r>
      <w:r w:rsidR="000C6B7C">
        <w:rPr>
          <w:sz w:val="28"/>
          <w:szCs w:val="28"/>
        </w:rPr>
        <w:t>Фактичне</w:t>
      </w:r>
      <w:r w:rsidR="000C6B7C" w:rsidRPr="00CA2B94">
        <w:rPr>
          <w:sz w:val="28"/>
          <w:szCs w:val="28"/>
        </w:rPr>
        <w:t xml:space="preserve"> значення </w:t>
      </w:r>
      <w:r w:rsidR="000C6B7C" w:rsidRPr="0007623D">
        <w:rPr>
          <w:position w:val="-6"/>
        </w:rPr>
        <w:object w:dxaOrig="420" w:dyaOrig="320">
          <v:shape id="_x0000_i1028" type="#_x0000_t75" style="width:21pt;height:15.6pt" o:ole="">
            <v:imagedata r:id="rId6" o:title=""/>
          </v:shape>
          <o:OLEObject Type="Embed" ProgID="Equation.3" ShapeID="_x0000_i1028" DrawAspect="Content" ObjectID="_1606210828" r:id="rId15"/>
        </w:object>
      </w:r>
      <w:r w:rsidR="000C6B7C" w:rsidRPr="00CA2B94">
        <w:rPr>
          <w:sz w:val="28"/>
          <w:szCs w:val="28"/>
        </w:rPr>
        <w:t>-критерію</w:t>
      </w:r>
      <w:r w:rsidR="00CA2B94" w:rsidRPr="003C3C95">
        <w:rPr>
          <w:sz w:val="28"/>
          <w:szCs w:val="28"/>
        </w:rPr>
        <w:t>.</w:t>
      </w:r>
    </w:p>
    <w:p w:rsidR="00341A43" w:rsidRDefault="00341A43" w:rsidP="001D44B4">
      <w:pPr>
        <w:jc w:val="both"/>
        <w:rPr>
          <w:sz w:val="28"/>
        </w:rPr>
      </w:pPr>
    </w:p>
    <w:p w:rsidR="000C6B7C" w:rsidRDefault="000C6B7C" w:rsidP="000C6B7C">
      <w:pPr>
        <w:ind w:firstLine="360"/>
        <w:jc w:val="both"/>
        <w:rPr>
          <w:sz w:val="28"/>
          <w:szCs w:val="28"/>
        </w:rPr>
      </w:pPr>
      <w:r w:rsidRPr="0007623D">
        <w:rPr>
          <w:sz w:val="28"/>
          <w:szCs w:val="28"/>
        </w:rPr>
        <w:t xml:space="preserve">Для визначення </w:t>
      </w:r>
      <w:proofErr w:type="spellStart"/>
      <w:r w:rsidRPr="0007623D">
        <w:rPr>
          <w:sz w:val="28"/>
          <w:szCs w:val="28"/>
        </w:rPr>
        <w:t>мультиколінеарності</w:t>
      </w:r>
      <w:proofErr w:type="spellEnd"/>
      <w:r w:rsidRPr="0007623D">
        <w:rPr>
          <w:sz w:val="28"/>
          <w:szCs w:val="28"/>
        </w:rPr>
        <w:t xml:space="preserve"> по всім факторам розраховане значення необхідно порівняти із табличним при визначеному ступені вільності і заданому рівні значимості. Табличне </w:t>
      </w:r>
      <w:r>
        <w:rPr>
          <w:sz w:val="28"/>
          <w:szCs w:val="28"/>
        </w:rPr>
        <w:t>значення розрах</w:t>
      </w:r>
      <w:r w:rsidR="009F03E9">
        <w:rPr>
          <w:sz w:val="28"/>
          <w:szCs w:val="28"/>
        </w:rPr>
        <w:t>овується</w:t>
      </w:r>
      <w:r>
        <w:rPr>
          <w:sz w:val="28"/>
          <w:szCs w:val="28"/>
        </w:rPr>
        <w:t xml:space="preserve"> </w:t>
      </w:r>
      <w:r w:rsidRPr="0007623D">
        <w:rPr>
          <w:sz w:val="28"/>
          <w:szCs w:val="28"/>
        </w:rPr>
        <w:t>за допомогою формули «</w:t>
      </w:r>
      <w:r w:rsidR="009F03E9" w:rsidRPr="009F03E9">
        <w:rPr>
          <w:sz w:val="28"/>
          <w:szCs w:val="28"/>
        </w:rPr>
        <w:t>=ХИ2.ОБР(0,05;5*(5-1)/2)</w:t>
      </w:r>
      <w:r w:rsidRPr="0007623D">
        <w:rPr>
          <w:sz w:val="28"/>
          <w:szCs w:val="28"/>
        </w:rPr>
        <w:t>».</w:t>
      </w:r>
      <w:r w:rsidR="009F03E9">
        <w:rPr>
          <w:sz w:val="28"/>
          <w:szCs w:val="28"/>
        </w:rPr>
        <w:t xml:space="preserve"> Результат розрахунку табличного знач</w:t>
      </w:r>
      <w:r w:rsidR="00BF61E8">
        <w:rPr>
          <w:sz w:val="28"/>
          <w:szCs w:val="28"/>
        </w:rPr>
        <w:t>ення можна побачити на</w:t>
      </w:r>
      <w:r w:rsidR="001153C1">
        <w:rPr>
          <w:sz w:val="28"/>
          <w:szCs w:val="28"/>
        </w:rPr>
        <w:t xml:space="preserve"> рисунку 7</w:t>
      </w:r>
      <w:r w:rsidR="00BF61E8">
        <w:rPr>
          <w:sz w:val="28"/>
          <w:szCs w:val="28"/>
        </w:rPr>
        <w:t>.</w:t>
      </w:r>
      <w:r w:rsidR="009F03E9">
        <w:rPr>
          <w:sz w:val="28"/>
          <w:szCs w:val="28"/>
        </w:rPr>
        <w:t xml:space="preserve"> </w:t>
      </w:r>
    </w:p>
    <w:p w:rsidR="000C6B7C" w:rsidRPr="00644770" w:rsidRDefault="000C6B7C" w:rsidP="000C6B7C">
      <w:pPr>
        <w:ind w:firstLine="360"/>
        <w:jc w:val="both"/>
        <w:rPr>
          <w:noProof/>
          <w:sz w:val="28"/>
          <w:szCs w:val="28"/>
          <w:lang w:val="ru-RU"/>
        </w:rPr>
      </w:pPr>
    </w:p>
    <w:p w:rsidR="000C6B7C" w:rsidRPr="0007623D" w:rsidRDefault="009F03E9" w:rsidP="000C6B7C">
      <w:pPr>
        <w:ind w:firstLine="360"/>
        <w:jc w:val="center"/>
        <w:rPr>
          <w:sz w:val="28"/>
          <w:szCs w:val="28"/>
        </w:rPr>
      </w:pPr>
      <w:r w:rsidRPr="009F03E9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811385" cy="533400"/>
            <wp:effectExtent l="0" t="0" r="0" b="0"/>
            <wp:docPr id="10" name="Рисунок 10" descr="C:\Users\zadac\Desktop\Сніваів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adac\Desktop\Сніваівимок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602" cy="5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B7C" w:rsidRPr="00644770" w:rsidRDefault="000C6B7C" w:rsidP="000C6B7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1153C1">
        <w:rPr>
          <w:sz w:val="28"/>
          <w:szCs w:val="28"/>
          <w:lang w:val="ru-RU"/>
        </w:rPr>
        <w:t>7</w:t>
      </w:r>
      <w:r w:rsidRPr="003C3C95">
        <w:rPr>
          <w:sz w:val="28"/>
          <w:szCs w:val="28"/>
        </w:rPr>
        <w:t xml:space="preserve">. </w:t>
      </w:r>
      <w:r w:rsidRPr="0007623D">
        <w:rPr>
          <w:sz w:val="28"/>
          <w:szCs w:val="28"/>
        </w:rPr>
        <w:t xml:space="preserve">Табличне </w:t>
      </w:r>
      <w:r>
        <w:rPr>
          <w:sz w:val="28"/>
          <w:szCs w:val="28"/>
        </w:rPr>
        <w:t xml:space="preserve">значення </w:t>
      </w:r>
      <w:r w:rsidRPr="0007623D">
        <w:rPr>
          <w:position w:val="-6"/>
        </w:rPr>
        <w:object w:dxaOrig="420" w:dyaOrig="320">
          <v:shape id="_x0000_i1029" type="#_x0000_t75" style="width:21pt;height:15.6pt" o:ole="">
            <v:imagedata r:id="rId6" o:title=""/>
          </v:shape>
          <o:OLEObject Type="Embed" ProgID="Equation.3" ShapeID="_x0000_i1029" DrawAspect="Content" ObjectID="_1606210829" r:id="rId17"/>
        </w:object>
      </w:r>
      <w:r w:rsidRPr="00CA2B94">
        <w:rPr>
          <w:sz w:val="28"/>
          <w:szCs w:val="28"/>
        </w:rPr>
        <w:t>-критерію</w:t>
      </w:r>
      <w:r w:rsidRPr="003C3C95">
        <w:rPr>
          <w:sz w:val="28"/>
          <w:szCs w:val="28"/>
        </w:rPr>
        <w:t>.</w:t>
      </w:r>
    </w:p>
    <w:p w:rsidR="000C6B7C" w:rsidRDefault="000C6B7C" w:rsidP="000C6B7C">
      <w:pPr>
        <w:ind w:firstLine="360"/>
        <w:jc w:val="both"/>
        <w:rPr>
          <w:sz w:val="28"/>
          <w:szCs w:val="28"/>
        </w:rPr>
      </w:pPr>
    </w:p>
    <w:p w:rsidR="000C6B7C" w:rsidRPr="0007623D" w:rsidRDefault="000C6B7C" w:rsidP="000C6B7C">
      <w:pPr>
        <w:ind w:firstLine="360"/>
        <w:jc w:val="both"/>
        <w:rPr>
          <w:sz w:val="28"/>
          <w:szCs w:val="28"/>
        </w:rPr>
      </w:pPr>
      <w:r w:rsidRPr="0007623D">
        <w:rPr>
          <w:sz w:val="28"/>
          <w:szCs w:val="28"/>
        </w:rPr>
        <w:t>Порівню</w:t>
      </w:r>
      <w:r>
        <w:rPr>
          <w:sz w:val="28"/>
          <w:szCs w:val="28"/>
        </w:rPr>
        <w:t xml:space="preserve">ючи фактичне значення </w:t>
      </w:r>
      <w:r w:rsidRPr="0007623D">
        <w:rPr>
          <w:sz w:val="28"/>
          <w:szCs w:val="28"/>
        </w:rPr>
        <w:t>і</w:t>
      </w:r>
      <w:r>
        <w:rPr>
          <w:sz w:val="28"/>
          <w:szCs w:val="28"/>
        </w:rPr>
        <w:t xml:space="preserve">з табличним </w:t>
      </w:r>
      <w:r w:rsidRPr="0007623D">
        <w:rPr>
          <w:position w:val="-6"/>
          <w:sz w:val="28"/>
          <w:szCs w:val="28"/>
        </w:rPr>
        <w:object w:dxaOrig="420" w:dyaOrig="320">
          <v:shape id="_x0000_i1030" type="#_x0000_t75" style="width:21pt;height:15.6pt" o:ole="">
            <v:imagedata r:id="rId6" o:title=""/>
          </v:shape>
          <o:OLEObject Type="Embed" ProgID="Equation.3" ShapeID="_x0000_i1030" DrawAspect="Content" ObjectID="_1606210830" r:id="rId18"/>
        </w:object>
      </w:r>
      <w:r w:rsidRPr="0007623D">
        <w:rPr>
          <w:sz w:val="28"/>
          <w:szCs w:val="28"/>
        </w:rPr>
        <w:t xml:space="preserve">-критерію, приходимо до висновку, що між показниками існує </w:t>
      </w:r>
      <w:proofErr w:type="spellStart"/>
      <w:r w:rsidRPr="0007623D">
        <w:rPr>
          <w:sz w:val="28"/>
          <w:szCs w:val="28"/>
        </w:rPr>
        <w:t>мультиколінеарність</w:t>
      </w:r>
      <w:proofErr w:type="spellEnd"/>
      <w:r w:rsidRPr="0007623D">
        <w:rPr>
          <w:sz w:val="28"/>
          <w:szCs w:val="28"/>
        </w:rPr>
        <w:t>.</w:t>
      </w:r>
    </w:p>
    <w:p w:rsidR="000C6B7C" w:rsidRPr="00644770" w:rsidRDefault="000C6B7C" w:rsidP="000C6B7C">
      <w:pPr>
        <w:jc w:val="center"/>
        <w:rPr>
          <w:sz w:val="28"/>
          <w:szCs w:val="28"/>
        </w:rPr>
      </w:pPr>
    </w:p>
    <w:p w:rsidR="000C6B7C" w:rsidRDefault="000C6B7C" w:rsidP="000C6B7C">
      <w:pPr>
        <w:spacing w:after="200" w:line="276" w:lineRule="auto"/>
        <w:ind w:firstLine="360"/>
        <w:jc w:val="both"/>
        <w:rPr>
          <w:sz w:val="28"/>
          <w:szCs w:val="28"/>
        </w:rPr>
      </w:pPr>
      <w:r w:rsidRPr="000C6B7C">
        <w:rPr>
          <w:sz w:val="28"/>
          <w:szCs w:val="28"/>
        </w:rPr>
        <w:t>Для визначення оберненої матриці до відповідної матриці кореляції нормалізованого набору даних необхідно виділити квадратний діапазон комірок. В рядку формул ввести вираз «</w:t>
      </w:r>
      <w:r w:rsidR="00CE4B95" w:rsidRPr="00CE4B95">
        <w:rPr>
          <w:sz w:val="28"/>
          <w:szCs w:val="28"/>
        </w:rPr>
        <w:t>=МОБР(J38:N42)</w:t>
      </w:r>
      <w:r w:rsidRPr="000C6B7C">
        <w:rPr>
          <w:sz w:val="28"/>
          <w:szCs w:val="28"/>
        </w:rPr>
        <w:t>» і одночасно натиснути комбінацію клавіш «</w:t>
      </w:r>
      <w:proofErr w:type="spellStart"/>
      <w:r w:rsidRPr="000C6B7C">
        <w:rPr>
          <w:sz w:val="28"/>
          <w:szCs w:val="28"/>
        </w:rPr>
        <w:t>Ctrl</w:t>
      </w:r>
      <w:proofErr w:type="spellEnd"/>
      <w:r w:rsidRPr="000C6B7C">
        <w:rPr>
          <w:sz w:val="28"/>
          <w:szCs w:val="28"/>
        </w:rPr>
        <w:t>»+«</w:t>
      </w:r>
      <w:proofErr w:type="spellStart"/>
      <w:r w:rsidRPr="000C6B7C">
        <w:rPr>
          <w:sz w:val="28"/>
          <w:szCs w:val="28"/>
        </w:rPr>
        <w:t>Shift</w:t>
      </w:r>
      <w:proofErr w:type="spellEnd"/>
      <w:r w:rsidRPr="000C6B7C">
        <w:rPr>
          <w:sz w:val="28"/>
          <w:szCs w:val="28"/>
        </w:rPr>
        <w:t>»+«</w:t>
      </w:r>
      <w:proofErr w:type="spellStart"/>
      <w:r w:rsidRPr="000C6B7C">
        <w:rPr>
          <w:sz w:val="28"/>
          <w:szCs w:val="28"/>
        </w:rPr>
        <w:t>Enter</w:t>
      </w:r>
      <w:proofErr w:type="spellEnd"/>
      <w:r w:rsidRPr="000C6B7C">
        <w:rPr>
          <w:sz w:val="28"/>
          <w:szCs w:val="28"/>
        </w:rPr>
        <w:t>».</w:t>
      </w:r>
    </w:p>
    <w:p w:rsidR="00EC6330" w:rsidRDefault="00EC6330" w:rsidP="000C6B7C">
      <w:pPr>
        <w:spacing w:after="200" w:line="276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Результати розрахунку оберненої матриці можна побачити на рисунку </w:t>
      </w:r>
      <w:r w:rsidR="001153C1">
        <w:rPr>
          <w:sz w:val="28"/>
          <w:szCs w:val="28"/>
          <w:lang w:val="ru-RU"/>
        </w:rPr>
        <w:t>8</w:t>
      </w:r>
      <w:r>
        <w:rPr>
          <w:sz w:val="28"/>
          <w:szCs w:val="28"/>
        </w:rPr>
        <w:t>.</w:t>
      </w:r>
    </w:p>
    <w:p w:rsidR="0030338B" w:rsidRPr="00644770" w:rsidRDefault="0030338B" w:rsidP="000C6B7C">
      <w:pPr>
        <w:spacing w:after="200" w:line="276" w:lineRule="auto"/>
        <w:ind w:firstLine="360"/>
        <w:jc w:val="both"/>
        <w:rPr>
          <w:sz w:val="28"/>
          <w:szCs w:val="28"/>
        </w:rPr>
      </w:pPr>
    </w:p>
    <w:p w:rsidR="000C6B7C" w:rsidRPr="000C6B7C" w:rsidRDefault="0030338B" w:rsidP="000C6B7C">
      <w:pPr>
        <w:spacing w:after="200" w:line="276" w:lineRule="auto"/>
        <w:ind w:firstLine="360"/>
        <w:jc w:val="center"/>
        <w:rPr>
          <w:sz w:val="28"/>
          <w:szCs w:val="28"/>
          <w:lang w:val="en-US"/>
        </w:rPr>
      </w:pPr>
      <w:r w:rsidRPr="0030338B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6390005" cy="1051771"/>
            <wp:effectExtent l="0" t="0" r="0" b="0"/>
            <wp:docPr id="11" name="Рисунок 11" descr="C:\Users\zadac\Desktop\Снимфівфівфів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adac\Desktop\Снимфівфівфівок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105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B7C" w:rsidRDefault="000C6B7C" w:rsidP="000C6B7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1153C1">
        <w:rPr>
          <w:sz w:val="28"/>
          <w:szCs w:val="28"/>
          <w:lang w:val="ru-RU"/>
        </w:rPr>
        <w:t>8</w:t>
      </w:r>
      <w:r w:rsidRPr="003C3C95">
        <w:rPr>
          <w:sz w:val="28"/>
          <w:szCs w:val="28"/>
        </w:rPr>
        <w:t>.</w:t>
      </w:r>
      <w:r w:rsidR="00A66A01" w:rsidRPr="00A66A01">
        <w:rPr>
          <w:sz w:val="28"/>
          <w:szCs w:val="28"/>
        </w:rPr>
        <w:t xml:space="preserve"> </w:t>
      </w:r>
      <w:r w:rsidR="00A66A01">
        <w:rPr>
          <w:sz w:val="28"/>
          <w:szCs w:val="28"/>
          <w:lang w:val="ru-RU"/>
        </w:rPr>
        <w:t>О</w:t>
      </w:r>
      <w:proofErr w:type="spellStart"/>
      <w:r w:rsidR="00A66A01">
        <w:rPr>
          <w:sz w:val="28"/>
          <w:szCs w:val="28"/>
        </w:rPr>
        <w:t>бернен</w:t>
      </w:r>
      <w:proofErr w:type="spellEnd"/>
      <w:r w:rsidR="00A66A01">
        <w:rPr>
          <w:sz w:val="28"/>
          <w:szCs w:val="28"/>
          <w:lang w:val="ru-RU"/>
        </w:rPr>
        <w:t>а</w:t>
      </w:r>
      <w:r w:rsidR="00A66A01">
        <w:rPr>
          <w:sz w:val="28"/>
          <w:szCs w:val="28"/>
        </w:rPr>
        <w:t xml:space="preserve"> </w:t>
      </w:r>
      <w:proofErr w:type="spellStart"/>
      <w:r w:rsidR="00A66A01">
        <w:rPr>
          <w:sz w:val="28"/>
          <w:szCs w:val="28"/>
        </w:rPr>
        <w:t>матриц</w:t>
      </w:r>
      <w:proofErr w:type="spellEnd"/>
      <w:r w:rsidR="00A66A01">
        <w:rPr>
          <w:sz w:val="28"/>
          <w:szCs w:val="28"/>
          <w:lang w:val="ru-RU"/>
        </w:rPr>
        <w:t>я</w:t>
      </w:r>
      <w:r w:rsidR="00A66A01" w:rsidRPr="0007623D">
        <w:rPr>
          <w:sz w:val="28"/>
          <w:szCs w:val="28"/>
        </w:rPr>
        <w:t xml:space="preserve"> до відповідної матриці кореляції нормалізованого набору даних</w:t>
      </w:r>
      <w:r w:rsidRPr="003C3C95">
        <w:rPr>
          <w:sz w:val="28"/>
          <w:szCs w:val="28"/>
        </w:rPr>
        <w:t>.</w:t>
      </w:r>
    </w:p>
    <w:p w:rsidR="00A66A01" w:rsidRDefault="00A66A01" w:rsidP="000C6B7C">
      <w:pPr>
        <w:jc w:val="center"/>
        <w:rPr>
          <w:sz w:val="28"/>
          <w:szCs w:val="28"/>
        </w:rPr>
      </w:pPr>
    </w:p>
    <w:p w:rsidR="00A66A01" w:rsidRPr="00A66A01" w:rsidRDefault="00A66A01" w:rsidP="00A66A01">
      <w:pPr>
        <w:spacing w:after="200" w:line="276" w:lineRule="auto"/>
        <w:ind w:firstLine="708"/>
        <w:jc w:val="both"/>
        <w:rPr>
          <w:sz w:val="28"/>
          <w:szCs w:val="28"/>
        </w:rPr>
      </w:pPr>
      <w:r w:rsidRPr="00A66A01">
        <w:rPr>
          <w:sz w:val="28"/>
          <w:szCs w:val="28"/>
        </w:rPr>
        <w:t>Фактичні значення F-критерію будемо розраховувати за формулою</w:t>
      </w:r>
      <w:r>
        <w:rPr>
          <w:sz w:val="28"/>
          <w:szCs w:val="28"/>
        </w:rPr>
        <w:t xml:space="preserve"> 1.</w:t>
      </w:r>
      <w:r w:rsidRPr="00A66A01">
        <w:rPr>
          <w:sz w:val="28"/>
          <w:szCs w:val="28"/>
        </w:rPr>
        <w:t xml:space="preserve"> </w:t>
      </w:r>
    </w:p>
    <w:p w:rsidR="00A66A01" w:rsidRDefault="00A66A01" w:rsidP="00A66A01">
      <w:pPr>
        <w:pStyle w:val="a4"/>
        <w:ind w:left="0" w:firstLine="851"/>
        <w:jc w:val="center"/>
        <w:rPr>
          <w:position w:val="-24"/>
          <w:sz w:val="28"/>
          <w:szCs w:val="28"/>
        </w:rPr>
      </w:pPr>
      <w:r w:rsidRPr="0007623D">
        <w:rPr>
          <w:position w:val="-24"/>
          <w:sz w:val="28"/>
          <w:szCs w:val="28"/>
        </w:rPr>
        <w:object w:dxaOrig="1939" w:dyaOrig="620">
          <v:shape id="_x0000_i1031" type="#_x0000_t75" style="width:96.6pt;height:30.6pt" o:ole="">
            <v:imagedata r:id="rId20" o:title=""/>
          </v:shape>
          <o:OLEObject Type="Embed" ProgID="Equation.3" ShapeID="_x0000_i1031" DrawAspect="Content" ObjectID="_1606210831" r:id="rId21"/>
        </w:object>
      </w:r>
    </w:p>
    <w:p w:rsidR="00A66A01" w:rsidRDefault="00A66A01" w:rsidP="00A66A01">
      <w:pPr>
        <w:pStyle w:val="a4"/>
        <w:ind w:left="0" w:firstLine="851"/>
        <w:jc w:val="center"/>
        <w:rPr>
          <w:position w:val="-24"/>
          <w:sz w:val="28"/>
          <w:szCs w:val="28"/>
        </w:rPr>
      </w:pPr>
      <w:r>
        <w:rPr>
          <w:position w:val="-24"/>
          <w:sz w:val="28"/>
          <w:szCs w:val="28"/>
        </w:rPr>
        <w:t xml:space="preserve">Формула 1. Розрахунок значень </w:t>
      </w:r>
      <w:r>
        <w:rPr>
          <w:position w:val="-24"/>
          <w:sz w:val="28"/>
          <w:szCs w:val="28"/>
          <w:lang w:val="en-US"/>
        </w:rPr>
        <w:t>F</w:t>
      </w:r>
      <w:r>
        <w:rPr>
          <w:position w:val="-24"/>
          <w:sz w:val="28"/>
          <w:szCs w:val="28"/>
          <w:lang w:val="ru-RU"/>
        </w:rPr>
        <w:t>-</w:t>
      </w:r>
      <w:r>
        <w:rPr>
          <w:position w:val="-24"/>
          <w:sz w:val="28"/>
          <w:szCs w:val="28"/>
        </w:rPr>
        <w:t>критерію.</w:t>
      </w:r>
    </w:p>
    <w:p w:rsidR="00A66A01" w:rsidRPr="0007623D" w:rsidRDefault="00A66A01" w:rsidP="00A66A01">
      <w:pPr>
        <w:pStyle w:val="a4"/>
        <w:ind w:left="0" w:firstLine="851"/>
        <w:jc w:val="center"/>
        <w:rPr>
          <w:sz w:val="28"/>
          <w:szCs w:val="28"/>
        </w:rPr>
      </w:pPr>
    </w:p>
    <w:p w:rsidR="00A66A01" w:rsidRDefault="00A66A01" w:rsidP="00A66A01">
      <w:pPr>
        <w:pStyle w:val="a4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Результати зберігаємо в масив комірок </w:t>
      </w:r>
      <w:r w:rsidR="0030338B">
        <w:rPr>
          <w:sz w:val="28"/>
          <w:szCs w:val="28"/>
          <w:lang w:val="en-US"/>
        </w:rPr>
        <w:t>J</w:t>
      </w:r>
      <w:r w:rsidR="0030338B" w:rsidRPr="0030338B">
        <w:rPr>
          <w:sz w:val="28"/>
          <w:szCs w:val="28"/>
          <w:lang w:val="ru-RU"/>
        </w:rPr>
        <w:t>57</w:t>
      </w:r>
      <w:r>
        <w:rPr>
          <w:sz w:val="28"/>
          <w:szCs w:val="28"/>
        </w:rPr>
        <w:t>:</w:t>
      </w:r>
      <w:r w:rsidR="0030338B">
        <w:rPr>
          <w:sz w:val="28"/>
          <w:szCs w:val="28"/>
          <w:lang w:val="en-US"/>
        </w:rPr>
        <w:t>N</w:t>
      </w:r>
      <w:r w:rsidR="0030338B" w:rsidRPr="0030338B">
        <w:rPr>
          <w:sz w:val="28"/>
          <w:szCs w:val="28"/>
          <w:lang w:val="ru-RU"/>
        </w:rPr>
        <w:t>61</w:t>
      </w:r>
      <w:r w:rsidRPr="0007623D">
        <w:rPr>
          <w:sz w:val="28"/>
          <w:szCs w:val="28"/>
        </w:rPr>
        <w:t xml:space="preserve">. При цьому всі значення розраховуються окремо, оскільки в розрахунках необхідно використовувати діагональні елементи оберненої матриці. Перше значення для комірки </w:t>
      </w:r>
      <w:r w:rsidR="0030338B">
        <w:rPr>
          <w:sz w:val="28"/>
          <w:szCs w:val="28"/>
          <w:lang w:val="en-US"/>
        </w:rPr>
        <w:t>J</w:t>
      </w:r>
      <w:r w:rsidR="0030338B" w:rsidRPr="0030338B">
        <w:rPr>
          <w:sz w:val="28"/>
          <w:szCs w:val="28"/>
          <w:lang w:val="ru-RU"/>
        </w:rPr>
        <w:t>57</w:t>
      </w:r>
      <w:r w:rsidRPr="0007623D">
        <w:rPr>
          <w:sz w:val="28"/>
          <w:szCs w:val="28"/>
        </w:rPr>
        <w:t xml:space="preserve"> обчислюється за допомогою виразу </w:t>
      </w:r>
      <w:r>
        <w:rPr>
          <w:sz w:val="28"/>
          <w:szCs w:val="28"/>
        </w:rPr>
        <w:t>«</w:t>
      </w:r>
      <w:r w:rsidR="0030338B" w:rsidRPr="0030338B">
        <w:rPr>
          <w:sz w:val="28"/>
          <w:szCs w:val="28"/>
        </w:rPr>
        <w:t>=(J49-1)*(25-5)/(5-1)</w:t>
      </w:r>
      <w:r>
        <w:rPr>
          <w:sz w:val="28"/>
          <w:szCs w:val="28"/>
        </w:rPr>
        <w:t>»</w:t>
      </w:r>
      <w:r w:rsidRPr="0007623D">
        <w:rPr>
          <w:sz w:val="28"/>
          <w:szCs w:val="28"/>
        </w:rPr>
        <w:t>.</w:t>
      </w:r>
    </w:p>
    <w:p w:rsidR="007B6514" w:rsidRPr="0007623D" w:rsidRDefault="007B6514" w:rsidP="00A66A01">
      <w:pPr>
        <w:pStyle w:val="a4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Результати розрахунку з</w:t>
      </w:r>
      <w:r w:rsidRPr="0007623D">
        <w:rPr>
          <w:sz w:val="28"/>
          <w:szCs w:val="28"/>
        </w:rPr>
        <w:t xml:space="preserve">начення </w:t>
      </w:r>
      <w:r>
        <w:rPr>
          <w:sz w:val="28"/>
          <w:szCs w:val="28"/>
        </w:rPr>
        <w:t>F-крите</w:t>
      </w:r>
      <w:r w:rsidR="001153C1">
        <w:rPr>
          <w:sz w:val="28"/>
          <w:szCs w:val="28"/>
        </w:rPr>
        <w:t>ріїв можна побачити на рисунку 9</w:t>
      </w:r>
      <w:r>
        <w:rPr>
          <w:sz w:val="28"/>
          <w:szCs w:val="28"/>
        </w:rPr>
        <w:t>.</w:t>
      </w:r>
    </w:p>
    <w:p w:rsidR="00A66A01" w:rsidRDefault="00A66A01" w:rsidP="000C6B7C">
      <w:pPr>
        <w:jc w:val="center"/>
        <w:rPr>
          <w:noProof/>
          <w:sz w:val="28"/>
          <w:szCs w:val="28"/>
          <w:lang w:val="ru-RU"/>
        </w:rPr>
      </w:pPr>
    </w:p>
    <w:p w:rsidR="00A66A01" w:rsidRPr="00A66A01" w:rsidRDefault="00F17E0B" w:rsidP="000C6B7C">
      <w:pPr>
        <w:jc w:val="center"/>
        <w:rPr>
          <w:sz w:val="28"/>
          <w:szCs w:val="28"/>
        </w:rPr>
      </w:pPr>
      <w:r w:rsidRPr="00F17E0B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390005" cy="1080372"/>
            <wp:effectExtent l="0" t="0" r="0" b="0"/>
            <wp:docPr id="13" name="Рисунок 13" descr="C:\Users\zadac\Desktop\ффффффффффф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adac\Desktop\фффффффффффф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108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A01" w:rsidRDefault="00A66A01" w:rsidP="00A66A0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1153C1">
        <w:rPr>
          <w:sz w:val="28"/>
          <w:szCs w:val="28"/>
          <w:lang w:val="ru-RU"/>
        </w:rPr>
        <w:t>9</w:t>
      </w:r>
      <w:r w:rsidRPr="003C3C95">
        <w:rPr>
          <w:sz w:val="28"/>
          <w:szCs w:val="28"/>
        </w:rPr>
        <w:t>.</w:t>
      </w:r>
      <w:r w:rsidRPr="00A66A01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07623D">
        <w:rPr>
          <w:sz w:val="28"/>
          <w:szCs w:val="28"/>
        </w:rPr>
        <w:t xml:space="preserve">начення </w:t>
      </w:r>
      <w:r>
        <w:rPr>
          <w:sz w:val="28"/>
          <w:szCs w:val="28"/>
        </w:rPr>
        <w:t>F-критеріїв</w:t>
      </w:r>
      <w:r w:rsidRPr="003C3C95">
        <w:rPr>
          <w:sz w:val="28"/>
          <w:szCs w:val="28"/>
        </w:rPr>
        <w:t>.</w:t>
      </w:r>
    </w:p>
    <w:p w:rsidR="000C6B7C" w:rsidRDefault="000C6B7C" w:rsidP="000C6B7C">
      <w:pPr>
        <w:jc w:val="center"/>
        <w:rPr>
          <w:sz w:val="28"/>
          <w:szCs w:val="28"/>
        </w:rPr>
      </w:pPr>
    </w:p>
    <w:p w:rsidR="00E72176" w:rsidRDefault="00E72176" w:rsidP="00E72176">
      <w:pPr>
        <w:spacing w:after="200" w:line="276" w:lineRule="auto"/>
        <w:ind w:firstLine="708"/>
        <w:rPr>
          <w:sz w:val="28"/>
          <w:szCs w:val="28"/>
        </w:rPr>
      </w:pPr>
      <w:r w:rsidRPr="00E72176">
        <w:rPr>
          <w:sz w:val="28"/>
          <w:szCs w:val="28"/>
        </w:rPr>
        <w:t xml:space="preserve">Критичне (табличне) значення </w:t>
      </w:r>
      <w:r w:rsidRPr="00E72176">
        <w:rPr>
          <w:i/>
          <w:sz w:val="28"/>
          <w:szCs w:val="28"/>
        </w:rPr>
        <w:t>F</w:t>
      </w:r>
      <w:r w:rsidRPr="00E72176">
        <w:rPr>
          <w:sz w:val="28"/>
          <w:szCs w:val="28"/>
        </w:rPr>
        <w:t>-критерію розраховується за</w:t>
      </w:r>
      <w:r>
        <w:rPr>
          <w:sz w:val="28"/>
          <w:szCs w:val="28"/>
        </w:rPr>
        <w:t xml:space="preserve"> допомогою статистичної функції «</w:t>
      </w:r>
      <w:r w:rsidR="00BB6C72" w:rsidRPr="00BB6C72">
        <w:rPr>
          <w:sz w:val="28"/>
          <w:szCs w:val="28"/>
        </w:rPr>
        <w:t>=FРАСПОБР(0,05;(5-1);(25-5))</w:t>
      </w:r>
      <w:r>
        <w:rPr>
          <w:sz w:val="28"/>
          <w:szCs w:val="28"/>
        </w:rPr>
        <w:t>».</w:t>
      </w:r>
      <w:r w:rsidR="00BB6C72">
        <w:rPr>
          <w:sz w:val="28"/>
          <w:szCs w:val="28"/>
        </w:rPr>
        <w:t xml:space="preserve"> Результати порівнянь табличного значення з фактичн</w:t>
      </w:r>
      <w:r w:rsidR="001153C1">
        <w:rPr>
          <w:sz w:val="28"/>
          <w:szCs w:val="28"/>
        </w:rPr>
        <w:t>ими можна побачити на рисунку 10</w:t>
      </w:r>
      <w:r w:rsidR="00BB6C72">
        <w:rPr>
          <w:sz w:val="28"/>
          <w:szCs w:val="28"/>
        </w:rPr>
        <w:t>.</w:t>
      </w:r>
    </w:p>
    <w:p w:rsidR="00847965" w:rsidRDefault="00847965" w:rsidP="00E72176">
      <w:pPr>
        <w:jc w:val="center"/>
        <w:rPr>
          <w:sz w:val="28"/>
          <w:szCs w:val="26"/>
        </w:rPr>
      </w:pPr>
      <w:r w:rsidRPr="00847965">
        <w:rPr>
          <w:noProof/>
          <w:sz w:val="28"/>
          <w:szCs w:val="26"/>
          <w:lang w:val="en-US" w:eastAsia="en-US"/>
        </w:rPr>
        <w:drawing>
          <wp:inline distT="0" distB="0" distL="0" distR="0">
            <wp:extent cx="5219700" cy="2469535"/>
            <wp:effectExtent l="0" t="0" r="0" b="0"/>
            <wp:docPr id="14" name="Рисунок 14" descr="C:\Users\zadac\Desktop\фффффффффффвіф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zadac\Desktop\фффффффффффвіфа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277" cy="24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176" w:rsidRPr="00847965" w:rsidRDefault="00BB6C72" w:rsidP="00847965">
      <w:pPr>
        <w:jc w:val="center"/>
        <w:rPr>
          <w:sz w:val="28"/>
        </w:rPr>
      </w:pPr>
      <w:r>
        <w:rPr>
          <w:sz w:val="28"/>
          <w:szCs w:val="26"/>
        </w:rPr>
        <w:t>Рис.</w:t>
      </w:r>
      <w:r w:rsidR="00E72176">
        <w:rPr>
          <w:sz w:val="28"/>
          <w:szCs w:val="26"/>
        </w:rPr>
        <w:t xml:space="preserve"> </w:t>
      </w:r>
      <w:r w:rsidR="001153C1">
        <w:rPr>
          <w:sz w:val="28"/>
          <w:szCs w:val="26"/>
        </w:rPr>
        <w:t>10</w:t>
      </w:r>
      <w:r w:rsidR="00E72176" w:rsidRPr="007A64E8">
        <w:rPr>
          <w:sz w:val="28"/>
          <w:szCs w:val="26"/>
        </w:rPr>
        <w:t xml:space="preserve">. Аналіз значень </w:t>
      </w:r>
      <w:r w:rsidR="00E72176">
        <w:rPr>
          <w:sz w:val="28"/>
          <w:szCs w:val="26"/>
        </w:rPr>
        <w:t>критеріїв Фішера.</w:t>
      </w:r>
    </w:p>
    <w:p w:rsidR="00F005CE" w:rsidRDefault="00E72176" w:rsidP="00F005CE">
      <w:pPr>
        <w:spacing w:after="200" w:line="276" w:lineRule="auto"/>
        <w:ind w:firstLine="708"/>
        <w:jc w:val="both"/>
        <w:rPr>
          <w:sz w:val="28"/>
          <w:szCs w:val="28"/>
        </w:rPr>
      </w:pPr>
      <w:r w:rsidRPr="00F005CE">
        <w:rPr>
          <w:sz w:val="28"/>
          <w:szCs w:val="28"/>
        </w:rPr>
        <w:lastRenderedPageBreak/>
        <w:t>Частинні коефіцієнти кореляції розраховуються на основі значень елементів оберненої матриці</w:t>
      </w:r>
      <w:r w:rsidR="00F005CE">
        <w:rPr>
          <w:sz w:val="28"/>
          <w:szCs w:val="28"/>
        </w:rPr>
        <w:t xml:space="preserve"> за формулою 2</w:t>
      </w:r>
      <w:r w:rsidR="00F005CE" w:rsidRPr="00F005CE">
        <w:rPr>
          <w:sz w:val="28"/>
          <w:szCs w:val="28"/>
        </w:rPr>
        <w:t xml:space="preserve">. Значення </w:t>
      </w:r>
      <w:r w:rsidR="00F005CE" w:rsidRPr="00F005CE">
        <w:rPr>
          <w:i/>
          <w:sz w:val="28"/>
          <w:szCs w:val="28"/>
        </w:rPr>
        <w:t>t</w:t>
      </w:r>
      <w:r w:rsidR="00F005CE" w:rsidRPr="00F005CE">
        <w:rPr>
          <w:sz w:val="28"/>
          <w:szCs w:val="28"/>
        </w:rPr>
        <w:t>-критеріїв Стьюдента розраховується на основі частинних коефіцієнтів кореляції</w:t>
      </w:r>
      <w:r w:rsidR="00F005CE">
        <w:rPr>
          <w:sz w:val="28"/>
          <w:szCs w:val="28"/>
        </w:rPr>
        <w:t xml:space="preserve"> за формулою 3</w:t>
      </w:r>
      <w:r w:rsidR="00F005CE" w:rsidRPr="00F005CE">
        <w:rPr>
          <w:sz w:val="28"/>
          <w:szCs w:val="28"/>
        </w:rPr>
        <w:t xml:space="preserve">. На цьому етапі тестування </w:t>
      </w:r>
      <w:proofErr w:type="spellStart"/>
      <w:r w:rsidR="00F005CE" w:rsidRPr="00F005CE">
        <w:rPr>
          <w:sz w:val="28"/>
          <w:szCs w:val="28"/>
        </w:rPr>
        <w:t>мультиколінеарності</w:t>
      </w:r>
      <w:proofErr w:type="spellEnd"/>
      <w:r w:rsidR="00F005CE" w:rsidRPr="00F005CE">
        <w:rPr>
          <w:sz w:val="28"/>
          <w:szCs w:val="28"/>
        </w:rPr>
        <w:t xml:space="preserve"> має сенс лише для пари різних показників. Тому пропускають розрахунки діагональних елементів (формула не </w:t>
      </w:r>
      <w:r w:rsidR="00847965">
        <w:rPr>
          <w:sz w:val="28"/>
          <w:szCs w:val="28"/>
        </w:rPr>
        <w:t>може бути обчислена). Табличні</w:t>
      </w:r>
      <w:r w:rsidR="00F005CE" w:rsidRPr="00F005CE">
        <w:rPr>
          <w:sz w:val="28"/>
          <w:szCs w:val="28"/>
        </w:rPr>
        <w:t xml:space="preserve"> значення </w:t>
      </w:r>
      <w:r w:rsidR="00F005CE" w:rsidRPr="00F005CE">
        <w:rPr>
          <w:i/>
          <w:sz w:val="28"/>
          <w:szCs w:val="28"/>
        </w:rPr>
        <w:t>t</w:t>
      </w:r>
      <w:r w:rsidR="00F005CE" w:rsidRPr="00F005CE">
        <w:rPr>
          <w:sz w:val="28"/>
          <w:szCs w:val="28"/>
        </w:rPr>
        <w:t>-критерію Стьюдента в Excel обчислюється за допомогою статистичної формули СТЬЮДЕНТ.ОБР</w:t>
      </w:r>
      <w:r w:rsidR="00F005CE">
        <w:rPr>
          <w:sz w:val="28"/>
          <w:szCs w:val="28"/>
        </w:rPr>
        <w:t>.</w:t>
      </w:r>
      <w:r w:rsidR="00847965">
        <w:rPr>
          <w:sz w:val="28"/>
          <w:szCs w:val="28"/>
        </w:rPr>
        <w:t xml:space="preserve"> Результати розрахунку матриці частинних коефіцієнтів кореляції та матриці критеріїв Стьюде</w:t>
      </w:r>
      <w:r w:rsidR="001153C1">
        <w:rPr>
          <w:sz w:val="28"/>
          <w:szCs w:val="28"/>
        </w:rPr>
        <w:t>нта можна побачити на рисунку 11</w:t>
      </w:r>
      <w:r w:rsidR="00847965">
        <w:rPr>
          <w:sz w:val="28"/>
          <w:szCs w:val="28"/>
        </w:rPr>
        <w:t>.</w:t>
      </w:r>
    </w:p>
    <w:p w:rsidR="00F005CE" w:rsidRDefault="00F005CE" w:rsidP="00F005CE">
      <w:pPr>
        <w:spacing w:after="200" w:line="276" w:lineRule="auto"/>
        <w:ind w:firstLine="708"/>
        <w:jc w:val="both"/>
        <w:rPr>
          <w:sz w:val="28"/>
          <w:szCs w:val="28"/>
        </w:rPr>
      </w:pPr>
    </w:p>
    <w:p w:rsidR="00F005CE" w:rsidRDefault="00F005CE" w:rsidP="00A43361">
      <w:pPr>
        <w:pStyle w:val="a4"/>
        <w:ind w:left="0"/>
        <w:jc w:val="center"/>
        <w:rPr>
          <w:position w:val="-24"/>
          <w:sz w:val="28"/>
          <w:szCs w:val="28"/>
        </w:rPr>
      </w:pPr>
      <w:r w:rsidRPr="00F005CE">
        <w:rPr>
          <w:position w:val="-38"/>
          <w:sz w:val="28"/>
          <w:szCs w:val="28"/>
        </w:rPr>
        <w:object w:dxaOrig="1380" w:dyaOrig="800">
          <v:shape id="_x0000_i1032" type="#_x0000_t75" style="width:69pt;height:39.6pt" o:ole="">
            <v:imagedata r:id="rId24" o:title=""/>
          </v:shape>
          <o:OLEObject Type="Embed" ProgID="Equation.3" ShapeID="_x0000_i1032" DrawAspect="Content" ObjectID="_1606210832" r:id="rId25"/>
        </w:object>
      </w:r>
    </w:p>
    <w:p w:rsidR="00F005CE" w:rsidRPr="00F005CE" w:rsidRDefault="00F005CE" w:rsidP="00A43361">
      <w:pPr>
        <w:spacing w:after="200" w:line="276" w:lineRule="auto"/>
        <w:jc w:val="center"/>
        <w:rPr>
          <w:sz w:val="28"/>
          <w:szCs w:val="28"/>
        </w:rPr>
      </w:pPr>
      <w:r>
        <w:rPr>
          <w:position w:val="-24"/>
          <w:sz w:val="28"/>
          <w:szCs w:val="28"/>
        </w:rPr>
        <w:t>Формула 2.</w:t>
      </w:r>
      <w:r w:rsidR="003D44A0">
        <w:rPr>
          <w:position w:val="-24"/>
          <w:sz w:val="28"/>
          <w:szCs w:val="28"/>
        </w:rPr>
        <w:t xml:space="preserve"> Розрахунок частинних коефіцієнтів кореляції</w:t>
      </w:r>
      <w:r>
        <w:rPr>
          <w:position w:val="-24"/>
          <w:sz w:val="28"/>
          <w:szCs w:val="28"/>
        </w:rPr>
        <w:t>.</w:t>
      </w:r>
    </w:p>
    <w:p w:rsidR="00F005CE" w:rsidRDefault="003D44A0" w:rsidP="00F005CE">
      <w:pPr>
        <w:pStyle w:val="a4"/>
        <w:ind w:left="0" w:firstLine="851"/>
        <w:jc w:val="center"/>
        <w:rPr>
          <w:position w:val="-24"/>
          <w:sz w:val="28"/>
          <w:szCs w:val="28"/>
        </w:rPr>
      </w:pPr>
      <w:r w:rsidRPr="00F005CE">
        <w:rPr>
          <w:position w:val="-36"/>
          <w:sz w:val="28"/>
          <w:szCs w:val="28"/>
        </w:rPr>
        <w:object w:dxaOrig="1620" w:dyaOrig="800">
          <v:shape id="_x0000_i1033" type="#_x0000_t75" style="width:81pt;height:39.6pt" o:ole="">
            <v:imagedata r:id="rId26" o:title=""/>
          </v:shape>
          <o:OLEObject Type="Embed" ProgID="Equation.3" ShapeID="_x0000_i1033" DrawAspect="Content" ObjectID="_1606210833" r:id="rId27"/>
        </w:object>
      </w:r>
    </w:p>
    <w:p w:rsidR="0087243B" w:rsidRDefault="00F005CE" w:rsidP="0087243B">
      <w:pPr>
        <w:spacing w:after="200" w:line="276" w:lineRule="auto"/>
        <w:jc w:val="center"/>
        <w:rPr>
          <w:noProof/>
          <w:sz w:val="28"/>
          <w:szCs w:val="28"/>
          <w:lang w:val="ru-RU"/>
        </w:rPr>
      </w:pPr>
      <w:r>
        <w:rPr>
          <w:position w:val="-24"/>
          <w:sz w:val="28"/>
          <w:szCs w:val="28"/>
        </w:rPr>
        <w:t>Формула 3. Розрахунок</w:t>
      </w:r>
      <w:r w:rsidR="003D44A0">
        <w:rPr>
          <w:position w:val="-24"/>
          <w:sz w:val="28"/>
          <w:szCs w:val="28"/>
        </w:rPr>
        <w:t xml:space="preserve"> </w:t>
      </w:r>
      <w:r w:rsidR="003D44A0" w:rsidRPr="003D44A0">
        <w:rPr>
          <w:i/>
          <w:position w:val="-24"/>
          <w:sz w:val="28"/>
          <w:szCs w:val="28"/>
          <w:lang w:val="en-US"/>
        </w:rPr>
        <w:t>t</w:t>
      </w:r>
      <w:r w:rsidR="003D44A0">
        <w:rPr>
          <w:position w:val="-24"/>
          <w:sz w:val="28"/>
          <w:szCs w:val="28"/>
          <w:lang w:val="en-US"/>
        </w:rPr>
        <w:t>-</w:t>
      </w:r>
      <w:r w:rsidR="003D44A0">
        <w:rPr>
          <w:position w:val="-24"/>
          <w:sz w:val="28"/>
          <w:szCs w:val="28"/>
        </w:rPr>
        <w:t>критеріїв</w:t>
      </w:r>
      <w:r>
        <w:rPr>
          <w:position w:val="-24"/>
          <w:sz w:val="28"/>
          <w:szCs w:val="28"/>
        </w:rPr>
        <w:t>.</w:t>
      </w:r>
    </w:p>
    <w:p w:rsidR="00E72176" w:rsidRPr="000C6B7C" w:rsidRDefault="00847965" w:rsidP="0087243B">
      <w:pPr>
        <w:jc w:val="center"/>
        <w:rPr>
          <w:sz w:val="28"/>
          <w:szCs w:val="28"/>
        </w:rPr>
      </w:pPr>
      <w:r w:rsidRPr="00847965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390005" cy="1965715"/>
            <wp:effectExtent l="0" t="0" r="0" b="0"/>
            <wp:docPr id="16" name="Рисунок 16" descr="C:\Users\zadac\Desktop\пппппппппп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zadac\Desktop\ппппппппппп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196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43B" w:rsidRDefault="0087243B" w:rsidP="0087243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0C6B7C">
        <w:rPr>
          <w:sz w:val="28"/>
          <w:szCs w:val="28"/>
          <w:lang w:val="ru-RU"/>
        </w:rPr>
        <w:t>1</w:t>
      </w:r>
      <w:r w:rsidR="001153C1">
        <w:rPr>
          <w:sz w:val="28"/>
          <w:szCs w:val="28"/>
          <w:lang w:val="ru-RU"/>
        </w:rPr>
        <w:t>1</w:t>
      </w:r>
      <w:r w:rsidRPr="003C3C95">
        <w:rPr>
          <w:sz w:val="28"/>
          <w:szCs w:val="28"/>
        </w:rPr>
        <w:t>.</w:t>
      </w:r>
      <w:r w:rsidRPr="00A66A01">
        <w:rPr>
          <w:sz w:val="28"/>
          <w:szCs w:val="28"/>
        </w:rPr>
        <w:t xml:space="preserve"> </w:t>
      </w:r>
      <w:r>
        <w:rPr>
          <w:sz w:val="28"/>
          <w:szCs w:val="28"/>
        </w:rPr>
        <w:t>Матриця частинних коефіцієнтів</w:t>
      </w:r>
      <w:r w:rsidR="00847965">
        <w:rPr>
          <w:sz w:val="28"/>
          <w:szCs w:val="28"/>
        </w:rPr>
        <w:t xml:space="preserve"> кореляції</w:t>
      </w:r>
      <w:r>
        <w:rPr>
          <w:sz w:val="28"/>
          <w:szCs w:val="28"/>
        </w:rPr>
        <w:t xml:space="preserve"> та матриця критеріїв Стьюдента</w:t>
      </w:r>
      <w:r w:rsidRPr="003C3C95">
        <w:rPr>
          <w:sz w:val="28"/>
          <w:szCs w:val="28"/>
        </w:rPr>
        <w:t>.</w:t>
      </w:r>
    </w:p>
    <w:p w:rsidR="0087243B" w:rsidRDefault="0087243B" w:rsidP="0087243B">
      <w:pPr>
        <w:jc w:val="center"/>
        <w:rPr>
          <w:sz w:val="28"/>
          <w:szCs w:val="28"/>
        </w:rPr>
      </w:pPr>
    </w:p>
    <w:p w:rsidR="00847965" w:rsidRDefault="00847965" w:rsidP="00847965">
      <w:pPr>
        <w:jc w:val="both"/>
        <w:rPr>
          <w:sz w:val="28"/>
          <w:szCs w:val="26"/>
        </w:rPr>
      </w:pPr>
      <w:r>
        <w:rPr>
          <w:sz w:val="28"/>
          <w:szCs w:val="26"/>
        </w:rPr>
        <w:t>Результати порівняння фактичних значень з таблич</w:t>
      </w:r>
      <w:r w:rsidR="00BF61E8">
        <w:rPr>
          <w:sz w:val="28"/>
          <w:szCs w:val="26"/>
        </w:rPr>
        <w:t>ним можна побачити на рисунку 1</w:t>
      </w:r>
      <w:r w:rsidR="001153C1">
        <w:rPr>
          <w:sz w:val="28"/>
          <w:szCs w:val="26"/>
        </w:rPr>
        <w:t>2</w:t>
      </w:r>
      <w:r>
        <w:rPr>
          <w:sz w:val="28"/>
          <w:szCs w:val="26"/>
        </w:rPr>
        <w:t>.</w:t>
      </w:r>
    </w:p>
    <w:p w:rsidR="00847965" w:rsidRDefault="00847965" w:rsidP="00847965">
      <w:pPr>
        <w:jc w:val="both"/>
        <w:rPr>
          <w:sz w:val="28"/>
          <w:szCs w:val="26"/>
        </w:rPr>
      </w:pPr>
    </w:p>
    <w:p w:rsidR="00847965" w:rsidRPr="00154C0F" w:rsidRDefault="00154C0F" w:rsidP="00154C0F">
      <w:pPr>
        <w:jc w:val="center"/>
        <w:rPr>
          <w:sz w:val="28"/>
          <w:szCs w:val="26"/>
        </w:rPr>
      </w:pPr>
      <w:r w:rsidRPr="00154C0F">
        <w:rPr>
          <w:noProof/>
          <w:sz w:val="28"/>
          <w:szCs w:val="26"/>
          <w:lang w:val="en-US" w:eastAsia="en-US"/>
        </w:rPr>
        <w:drawing>
          <wp:inline distT="0" distB="0" distL="0" distR="0">
            <wp:extent cx="4991100" cy="742950"/>
            <wp:effectExtent l="0" t="0" r="0" b="0"/>
            <wp:docPr id="4" name="Рисунок 4" descr="C:\Users\zadac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adac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43B" w:rsidRPr="007A64E8" w:rsidRDefault="00847965" w:rsidP="0087243B">
      <w:pPr>
        <w:jc w:val="center"/>
        <w:rPr>
          <w:sz w:val="28"/>
        </w:rPr>
      </w:pPr>
      <w:r>
        <w:rPr>
          <w:sz w:val="28"/>
          <w:szCs w:val="26"/>
        </w:rPr>
        <w:t>Рис.</w:t>
      </w:r>
      <w:r w:rsidR="0087243B">
        <w:rPr>
          <w:sz w:val="28"/>
          <w:szCs w:val="26"/>
        </w:rPr>
        <w:t xml:space="preserve"> </w:t>
      </w:r>
      <w:r w:rsidR="00BF61E8">
        <w:rPr>
          <w:sz w:val="28"/>
          <w:szCs w:val="26"/>
        </w:rPr>
        <w:t>1</w:t>
      </w:r>
      <w:r w:rsidR="001153C1">
        <w:rPr>
          <w:sz w:val="28"/>
          <w:szCs w:val="26"/>
        </w:rPr>
        <w:t>2</w:t>
      </w:r>
      <w:r w:rsidR="0087243B" w:rsidRPr="007A64E8">
        <w:rPr>
          <w:sz w:val="28"/>
          <w:szCs w:val="26"/>
        </w:rPr>
        <w:t xml:space="preserve">. Аналіз значень </w:t>
      </w:r>
      <w:r w:rsidR="0087243B">
        <w:rPr>
          <w:sz w:val="28"/>
          <w:szCs w:val="26"/>
        </w:rPr>
        <w:t>критеріїв Стьюдента.</w:t>
      </w:r>
    </w:p>
    <w:p w:rsidR="00341A43" w:rsidRPr="000C6B7C" w:rsidRDefault="00341A43" w:rsidP="007D0AF9">
      <w:pPr>
        <w:jc w:val="center"/>
        <w:rPr>
          <w:sz w:val="28"/>
        </w:rPr>
      </w:pPr>
    </w:p>
    <w:p w:rsidR="00E6775C" w:rsidRDefault="00D27725" w:rsidP="00E6775C">
      <w:pPr>
        <w:spacing w:after="200" w:line="276" w:lineRule="auto"/>
        <w:ind w:firstLine="708"/>
        <w:jc w:val="both"/>
        <w:rPr>
          <w:sz w:val="28"/>
          <w:szCs w:val="28"/>
        </w:rPr>
      </w:pPr>
      <w:r w:rsidRPr="00D27725">
        <w:rPr>
          <w:sz w:val="28"/>
        </w:rPr>
        <w:t xml:space="preserve">Висновок: </w:t>
      </w:r>
      <w:r>
        <w:rPr>
          <w:sz w:val="28"/>
        </w:rPr>
        <w:t xml:space="preserve"> </w:t>
      </w:r>
      <w:r>
        <w:rPr>
          <w:sz w:val="28"/>
          <w:szCs w:val="28"/>
        </w:rPr>
        <w:t>н</w:t>
      </w:r>
      <w:r w:rsidRPr="00D27725">
        <w:rPr>
          <w:sz w:val="28"/>
          <w:szCs w:val="28"/>
        </w:rPr>
        <w:t xml:space="preserve">а основі порівняння фактичних значень </w:t>
      </w:r>
      <w:r w:rsidRPr="00D27725">
        <w:rPr>
          <w:i/>
          <w:sz w:val="28"/>
          <w:szCs w:val="28"/>
        </w:rPr>
        <w:t>t</w:t>
      </w:r>
      <w:r w:rsidRPr="00D27725">
        <w:rPr>
          <w:sz w:val="28"/>
          <w:szCs w:val="28"/>
        </w:rPr>
        <w:t>-критеріїв з критичним значенням критерію Стьюдента робимо висновок, що між парами</w:t>
      </w:r>
      <w:r w:rsidR="00391458">
        <w:rPr>
          <w:sz w:val="28"/>
          <w:szCs w:val="28"/>
        </w:rPr>
        <w:t xml:space="preserve"> даних</w:t>
      </w:r>
      <w:r w:rsidRPr="00D27725">
        <w:rPr>
          <w:sz w:val="28"/>
          <w:szCs w:val="28"/>
        </w:rPr>
        <w:t xml:space="preserve"> факторів </w:t>
      </w:r>
      <w:r w:rsidR="00391458">
        <w:rPr>
          <w:sz w:val="28"/>
          <w:szCs w:val="28"/>
        </w:rPr>
        <w:lastRenderedPageBreak/>
        <w:t xml:space="preserve">існує </w:t>
      </w:r>
      <w:proofErr w:type="spellStart"/>
      <w:r w:rsidR="00391458">
        <w:rPr>
          <w:sz w:val="28"/>
          <w:szCs w:val="28"/>
        </w:rPr>
        <w:t>мультиколінеарність</w:t>
      </w:r>
      <w:proofErr w:type="spellEnd"/>
      <w:r w:rsidRPr="00D27725">
        <w:rPr>
          <w:sz w:val="28"/>
          <w:szCs w:val="28"/>
        </w:rPr>
        <w:t>,</w:t>
      </w:r>
      <w:r w:rsidR="00391458">
        <w:rPr>
          <w:sz w:val="28"/>
          <w:szCs w:val="28"/>
        </w:rPr>
        <w:t xml:space="preserve"> </w:t>
      </w:r>
      <w:r w:rsidRPr="00D27725">
        <w:rPr>
          <w:sz w:val="28"/>
          <w:szCs w:val="28"/>
        </w:rPr>
        <w:t xml:space="preserve">оскільки відповідні фактичні значення більші за критичну величину. </w:t>
      </w:r>
      <w:r w:rsidR="0086495D">
        <w:rPr>
          <w:sz w:val="28"/>
          <w:szCs w:val="28"/>
        </w:rPr>
        <w:t xml:space="preserve">Тобто між параметрами </w:t>
      </w:r>
      <w:proofErr w:type="spellStart"/>
      <w:r w:rsidR="00154C0F" w:rsidRPr="00154C0F">
        <w:rPr>
          <w:sz w:val="28"/>
          <w:szCs w:val="28"/>
        </w:rPr>
        <w:t>Хпрц</w:t>
      </w:r>
      <w:proofErr w:type="spellEnd"/>
      <w:r w:rsidR="00154C0F" w:rsidRPr="00154C0F">
        <w:rPr>
          <w:sz w:val="28"/>
          <w:szCs w:val="28"/>
        </w:rPr>
        <w:t xml:space="preserve"> </w:t>
      </w:r>
      <w:r w:rsidR="00154C0F">
        <w:rPr>
          <w:sz w:val="28"/>
          <w:szCs w:val="28"/>
        </w:rPr>
        <w:t xml:space="preserve">і </w:t>
      </w:r>
      <w:proofErr w:type="spellStart"/>
      <w:r w:rsidR="00154C0F">
        <w:rPr>
          <w:sz w:val="28"/>
          <w:szCs w:val="28"/>
        </w:rPr>
        <w:t>Хпрц.нас</w:t>
      </w:r>
      <w:proofErr w:type="spellEnd"/>
      <w:r w:rsidR="00154C0F">
        <w:rPr>
          <w:sz w:val="28"/>
          <w:szCs w:val="28"/>
        </w:rPr>
        <w:t>.</w:t>
      </w:r>
      <w:r w:rsidR="00154C0F" w:rsidRPr="00154C0F">
        <w:rPr>
          <w:sz w:val="28"/>
          <w:szCs w:val="28"/>
        </w:rPr>
        <w:t xml:space="preserve"> </w:t>
      </w:r>
      <w:r w:rsidR="00E6775C">
        <w:rPr>
          <w:sz w:val="28"/>
          <w:szCs w:val="28"/>
        </w:rPr>
        <w:t xml:space="preserve">існує </w:t>
      </w:r>
      <w:proofErr w:type="spellStart"/>
      <w:r w:rsidR="00E6775C">
        <w:rPr>
          <w:sz w:val="28"/>
          <w:szCs w:val="28"/>
        </w:rPr>
        <w:t>мультколінеарність</w:t>
      </w:r>
      <w:proofErr w:type="spellEnd"/>
      <w:r w:rsidR="00E6775C">
        <w:rPr>
          <w:sz w:val="28"/>
          <w:szCs w:val="28"/>
        </w:rPr>
        <w:t>.</w:t>
      </w:r>
      <w:r w:rsidR="00154C0F">
        <w:rPr>
          <w:sz w:val="28"/>
          <w:szCs w:val="28"/>
        </w:rPr>
        <w:t xml:space="preserve"> Основний параметр </w:t>
      </w:r>
      <w:proofErr w:type="spellStart"/>
      <w:r w:rsidR="00154C0F">
        <w:rPr>
          <w:sz w:val="28"/>
          <w:szCs w:val="28"/>
        </w:rPr>
        <w:t>Хпрц</w:t>
      </w:r>
      <w:proofErr w:type="spellEnd"/>
      <w:r w:rsidR="00154C0F">
        <w:rPr>
          <w:sz w:val="28"/>
          <w:szCs w:val="28"/>
        </w:rPr>
        <w:t xml:space="preserve">. залежить від </w:t>
      </w:r>
      <w:proofErr w:type="spellStart"/>
      <w:r w:rsidR="00154C0F">
        <w:rPr>
          <w:sz w:val="28"/>
          <w:szCs w:val="28"/>
        </w:rPr>
        <w:t>парметру</w:t>
      </w:r>
      <w:proofErr w:type="spellEnd"/>
      <w:r w:rsidR="00154C0F">
        <w:rPr>
          <w:sz w:val="28"/>
          <w:szCs w:val="28"/>
        </w:rPr>
        <w:t xml:space="preserve"> </w:t>
      </w:r>
      <w:proofErr w:type="spellStart"/>
      <w:r w:rsidR="00154C0F">
        <w:rPr>
          <w:sz w:val="28"/>
          <w:szCs w:val="28"/>
        </w:rPr>
        <w:t>Хпрц.нас</w:t>
      </w:r>
      <w:proofErr w:type="spellEnd"/>
      <w:r w:rsidR="00154C0F">
        <w:rPr>
          <w:sz w:val="28"/>
          <w:szCs w:val="28"/>
        </w:rPr>
        <w:t xml:space="preserve">, тому для побудови регресійної моделі відкидаємо показник </w:t>
      </w:r>
      <w:proofErr w:type="spellStart"/>
      <w:r w:rsidR="00154C0F">
        <w:rPr>
          <w:sz w:val="28"/>
          <w:szCs w:val="28"/>
        </w:rPr>
        <w:t>Хпрц.нас</w:t>
      </w:r>
      <w:proofErr w:type="spellEnd"/>
      <w:r w:rsidR="00E6775C">
        <w:rPr>
          <w:sz w:val="28"/>
          <w:szCs w:val="28"/>
        </w:rPr>
        <w:t>.</w:t>
      </w:r>
    </w:p>
    <w:p w:rsidR="00E6775C" w:rsidRPr="0086495D" w:rsidRDefault="00E6775C" w:rsidP="00E6775C">
      <w:pPr>
        <w:spacing w:after="200" w:line="276" w:lineRule="auto"/>
        <w:ind w:firstLine="708"/>
        <w:jc w:val="both"/>
        <w:rPr>
          <w:sz w:val="28"/>
          <w:szCs w:val="28"/>
        </w:rPr>
      </w:pPr>
    </w:p>
    <w:p w:rsidR="00A81110" w:rsidRPr="0086495D" w:rsidRDefault="00A81110" w:rsidP="00A81110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  <w:r w:rsidRPr="0086495D">
        <w:rPr>
          <w:rFonts w:eastAsiaTheme="minorHAnsi"/>
          <w:b/>
          <w:color w:val="000000"/>
          <w:sz w:val="32"/>
          <w:szCs w:val="32"/>
          <w:lang w:eastAsia="en-US"/>
        </w:rPr>
        <w:t>РЕГРЕСІЙНИЙ АНАЛІЗ</w:t>
      </w:r>
    </w:p>
    <w:p w:rsidR="00A81110" w:rsidRPr="0086495D" w:rsidRDefault="00A81110" w:rsidP="00A81110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326ED1" w:rsidRPr="0086495D" w:rsidRDefault="00326ED1" w:rsidP="00326ED1">
      <w:pPr>
        <w:spacing w:after="200" w:line="276" w:lineRule="auto"/>
        <w:ind w:firstLine="708"/>
        <w:jc w:val="both"/>
        <w:rPr>
          <w:sz w:val="28"/>
          <w:szCs w:val="28"/>
        </w:rPr>
      </w:pPr>
    </w:p>
    <w:p w:rsidR="00A81110" w:rsidRPr="0086495D" w:rsidRDefault="00A81110" w:rsidP="00A81110">
      <w:pPr>
        <w:pStyle w:val="Default"/>
        <w:ind w:firstLine="709"/>
        <w:jc w:val="both"/>
        <w:rPr>
          <w:sz w:val="28"/>
          <w:szCs w:val="28"/>
          <w:lang w:val="uk-UA"/>
        </w:rPr>
      </w:pPr>
      <w:r w:rsidRPr="0086495D">
        <w:rPr>
          <w:sz w:val="28"/>
          <w:szCs w:val="28"/>
          <w:lang w:val="uk-UA"/>
        </w:rPr>
        <w:t xml:space="preserve">Математико-статистичний апарат, що дозволяє встановити вид кореляційної залежності називається регресійним аналізом, а функція, що описує цю залежність, називається рівнянням регресії. </w:t>
      </w:r>
    </w:p>
    <w:p w:rsidR="00A81110" w:rsidRPr="00A81110" w:rsidRDefault="00A81110" w:rsidP="00A81110">
      <w:pPr>
        <w:pStyle w:val="Default"/>
        <w:ind w:firstLine="709"/>
        <w:rPr>
          <w:sz w:val="28"/>
          <w:szCs w:val="28"/>
        </w:rPr>
      </w:pPr>
      <w:proofErr w:type="spellStart"/>
      <w:r w:rsidRPr="00A81110">
        <w:rPr>
          <w:iCs/>
          <w:sz w:val="28"/>
          <w:szCs w:val="28"/>
        </w:rPr>
        <w:t>Основними</w:t>
      </w:r>
      <w:proofErr w:type="spellEnd"/>
      <w:r w:rsidRPr="00A81110">
        <w:rPr>
          <w:iCs/>
          <w:sz w:val="28"/>
          <w:szCs w:val="28"/>
        </w:rPr>
        <w:t xml:space="preserve"> методами </w:t>
      </w:r>
      <w:proofErr w:type="spellStart"/>
      <w:r w:rsidRPr="00A81110">
        <w:rPr>
          <w:iCs/>
          <w:sz w:val="28"/>
          <w:szCs w:val="28"/>
        </w:rPr>
        <w:t>регресійного</w:t>
      </w:r>
      <w:proofErr w:type="spellEnd"/>
      <w:r w:rsidRPr="00A81110">
        <w:rPr>
          <w:iCs/>
          <w:sz w:val="28"/>
          <w:szCs w:val="28"/>
        </w:rPr>
        <w:t xml:space="preserve"> </w:t>
      </w:r>
      <w:proofErr w:type="spellStart"/>
      <w:r w:rsidRPr="00A81110">
        <w:rPr>
          <w:iCs/>
          <w:sz w:val="28"/>
          <w:szCs w:val="28"/>
        </w:rPr>
        <w:t>аналізу</w:t>
      </w:r>
      <w:proofErr w:type="spellEnd"/>
      <w:r w:rsidRPr="00A81110">
        <w:rPr>
          <w:iCs/>
          <w:sz w:val="28"/>
          <w:szCs w:val="28"/>
        </w:rPr>
        <w:t xml:space="preserve"> є: </w:t>
      </w:r>
    </w:p>
    <w:p w:rsidR="00A81110" w:rsidRPr="00A81110" w:rsidRDefault="00A81110" w:rsidP="00A81110">
      <w:pPr>
        <w:pStyle w:val="Default"/>
        <w:ind w:firstLine="709"/>
        <w:rPr>
          <w:sz w:val="28"/>
          <w:szCs w:val="28"/>
        </w:rPr>
      </w:pPr>
      <w:r w:rsidRPr="00A81110">
        <w:rPr>
          <w:sz w:val="28"/>
          <w:szCs w:val="28"/>
        </w:rPr>
        <w:t xml:space="preserve">– </w:t>
      </w:r>
      <w:proofErr w:type="spellStart"/>
      <w:r w:rsidRPr="00A81110">
        <w:rPr>
          <w:sz w:val="28"/>
          <w:szCs w:val="28"/>
        </w:rPr>
        <w:t>нелінійна</w:t>
      </w:r>
      <w:proofErr w:type="spellEnd"/>
      <w:r w:rsidRPr="00A81110">
        <w:rPr>
          <w:sz w:val="28"/>
          <w:szCs w:val="28"/>
        </w:rPr>
        <w:t xml:space="preserve"> </w:t>
      </w:r>
      <w:proofErr w:type="spellStart"/>
      <w:r w:rsidRPr="00A81110">
        <w:rPr>
          <w:sz w:val="28"/>
          <w:szCs w:val="28"/>
        </w:rPr>
        <w:t>регресія</w:t>
      </w:r>
      <w:proofErr w:type="spellEnd"/>
      <w:r w:rsidRPr="00A81110">
        <w:rPr>
          <w:sz w:val="28"/>
          <w:szCs w:val="28"/>
        </w:rPr>
        <w:t xml:space="preserve">; </w:t>
      </w:r>
    </w:p>
    <w:p w:rsidR="00A81110" w:rsidRPr="00A81110" w:rsidRDefault="00A81110" w:rsidP="00A81110">
      <w:pPr>
        <w:pStyle w:val="Default"/>
        <w:ind w:firstLine="709"/>
        <w:rPr>
          <w:sz w:val="28"/>
          <w:szCs w:val="28"/>
        </w:rPr>
      </w:pPr>
      <w:r w:rsidRPr="00A81110">
        <w:rPr>
          <w:sz w:val="28"/>
          <w:szCs w:val="28"/>
        </w:rPr>
        <w:t xml:space="preserve">– </w:t>
      </w:r>
      <w:proofErr w:type="spellStart"/>
      <w:r w:rsidRPr="00A81110">
        <w:rPr>
          <w:sz w:val="28"/>
          <w:szCs w:val="28"/>
        </w:rPr>
        <w:t>множинна</w:t>
      </w:r>
      <w:proofErr w:type="spellEnd"/>
      <w:r w:rsidRPr="00A81110">
        <w:rPr>
          <w:sz w:val="28"/>
          <w:szCs w:val="28"/>
        </w:rPr>
        <w:t xml:space="preserve"> </w:t>
      </w:r>
      <w:proofErr w:type="spellStart"/>
      <w:r w:rsidRPr="00A81110">
        <w:rPr>
          <w:sz w:val="28"/>
          <w:szCs w:val="28"/>
        </w:rPr>
        <w:t>лінійна</w:t>
      </w:r>
      <w:proofErr w:type="spellEnd"/>
      <w:r w:rsidRPr="00A81110">
        <w:rPr>
          <w:sz w:val="28"/>
          <w:szCs w:val="28"/>
        </w:rPr>
        <w:t xml:space="preserve"> </w:t>
      </w:r>
      <w:proofErr w:type="spellStart"/>
      <w:r w:rsidRPr="00A81110">
        <w:rPr>
          <w:sz w:val="28"/>
          <w:szCs w:val="28"/>
        </w:rPr>
        <w:t>регресія</w:t>
      </w:r>
      <w:proofErr w:type="spellEnd"/>
      <w:r w:rsidRPr="00A81110">
        <w:rPr>
          <w:sz w:val="28"/>
          <w:szCs w:val="28"/>
        </w:rPr>
        <w:t xml:space="preserve">; </w:t>
      </w:r>
    </w:p>
    <w:p w:rsidR="00A81110" w:rsidRPr="00A81110" w:rsidRDefault="00A81110" w:rsidP="00A81110">
      <w:pPr>
        <w:pStyle w:val="Default"/>
        <w:ind w:firstLine="709"/>
        <w:rPr>
          <w:sz w:val="28"/>
          <w:szCs w:val="28"/>
        </w:rPr>
      </w:pPr>
      <w:r w:rsidRPr="00A81110">
        <w:rPr>
          <w:sz w:val="28"/>
          <w:szCs w:val="28"/>
        </w:rPr>
        <w:t xml:space="preserve">– </w:t>
      </w:r>
      <w:proofErr w:type="spellStart"/>
      <w:r w:rsidRPr="00A81110">
        <w:rPr>
          <w:sz w:val="28"/>
          <w:szCs w:val="28"/>
        </w:rPr>
        <w:t>лінійна</w:t>
      </w:r>
      <w:proofErr w:type="spellEnd"/>
      <w:r w:rsidRPr="00A81110">
        <w:rPr>
          <w:sz w:val="28"/>
          <w:szCs w:val="28"/>
        </w:rPr>
        <w:t xml:space="preserve"> </w:t>
      </w:r>
      <w:proofErr w:type="spellStart"/>
      <w:r w:rsidRPr="00A81110">
        <w:rPr>
          <w:sz w:val="28"/>
          <w:szCs w:val="28"/>
        </w:rPr>
        <w:t>регресія</w:t>
      </w:r>
      <w:proofErr w:type="spellEnd"/>
      <w:r w:rsidRPr="00A81110">
        <w:rPr>
          <w:sz w:val="28"/>
          <w:szCs w:val="28"/>
        </w:rPr>
        <w:t xml:space="preserve">; </w:t>
      </w:r>
    </w:p>
    <w:p w:rsidR="00326ED1" w:rsidRDefault="00A81110" w:rsidP="00A81110">
      <w:pPr>
        <w:spacing w:after="200" w:line="276" w:lineRule="auto"/>
        <w:ind w:firstLine="708"/>
        <w:jc w:val="both"/>
        <w:rPr>
          <w:sz w:val="28"/>
          <w:szCs w:val="28"/>
        </w:rPr>
      </w:pPr>
      <w:r w:rsidRPr="00A81110">
        <w:rPr>
          <w:sz w:val="28"/>
          <w:szCs w:val="28"/>
        </w:rPr>
        <w:t>– метод найменших квадратів.</w:t>
      </w:r>
    </w:p>
    <w:p w:rsidR="00A81110" w:rsidRDefault="00A81110" w:rsidP="00A81110">
      <w:pPr>
        <w:spacing w:after="200" w:line="276" w:lineRule="auto"/>
        <w:ind w:firstLine="708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Скріншот</w:t>
      </w:r>
      <w:proofErr w:type="spellEnd"/>
      <w:r>
        <w:rPr>
          <w:sz w:val="28"/>
          <w:szCs w:val="28"/>
        </w:rPr>
        <w:t xml:space="preserve"> результатів регресійного аналізу</w:t>
      </w:r>
      <w:r>
        <w:rPr>
          <w:sz w:val="28"/>
          <w:szCs w:val="28"/>
          <w:lang w:val="ru-RU"/>
        </w:rPr>
        <w:t xml:space="preserve"> наведено на рисунку 13.</w:t>
      </w:r>
    </w:p>
    <w:p w:rsidR="00A81110" w:rsidRPr="00A81110" w:rsidRDefault="00154C0F" w:rsidP="00B82CE2">
      <w:pPr>
        <w:spacing w:after="200" w:line="276" w:lineRule="auto"/>
        <w:ind w:hanging="142"/>
        <w:jc w:val="both"/>
        <w:rPr>
          <w:sz w:val="28"/>
          <w:szCs w:val="28"/>
          <w:lang w:val="ru-RU"/>
        </w:rPr>
      </w:pPr>
      <w:r w:rsidRPr="00154C0F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390005" cy="2793482"/>
            <wp:effectExtent l="0" t="0" r="0" b="0"/>
            <wp:docPr id="9" name="Рисунок 9" descr="C:\Users\zadac\Desktop\Сниіваіваів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adac\Desktop\Сниіваіваівмок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279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CF3" w:rsidRDefault="00A81110" w:rsidP="00154C0F">
      <w:pPr>
        <w:spacing w:after="200" w:line="276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Рис. 13. </w:t>
      </w:r>
      <w:proofErr w:type="spellStart"/>
      <w:r>
        <w:rPr>
          <w:sz w:val="28"/>
          <w:szCs w:val="28"/>
          <w:lang w:val="ru-RU"/>
        </w:rPr>
        <w:t>Регрес</w:t>
      </w:r>
      <w:r w:rsidR="00154C0F">
        <w:rPr>
          <w:sz w:val="28"/>
          <w:szCs w:val="28"/>
        </w:rPr>
        <w:t>ійний</w:t>
      </w:r>
      <w:proofErr w:type="spellEnd"/>
      <w:r w:rsidR="00154C0F">
        <w:rPr>
          <w:sz w:val="28"/>
          <w:szCs w:val="28"/>
        </w:rPr>
        <w:t xml:space="preserve"> аналіз даних 2015</w:t>
      </w:r>
      <w:r>
        <w:rPr>
          <w:sz w:val="28"/>
          <w:szCs w:val="28"/>
        </w:rPr>
        <w:t>-го року.</w:t>
      </w:r>
    </w:p>
    <w:p w:rsidR="00EC0144" w:rsidRPr="00154C0F" w:rsidRDefault="00EC0144" w:rsidP="00154C0F">
      <w:pPr>
        <w:spacing w:after="200" w:line="276" w:lineRule="auto"/>
        <w:ind w:firstLine="708"/>
        <w:jc w:val="center"/>
        <w:rPr>
          <w:sz w:val="28"/>
          <w:szCs w:val="28"/>
        </w:rPr>
      </w:pPr>
      <w:bookmarkStart w:id="0" w:name="_GoBack"/>
      <w:bookmarkEnd w:id="0"/>
    </w:p>
    <w:sectPr w:rsidR="00EC0144" w:rsidRPr="00154C0F" w:rsidSect="0073759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23B4C"/>
    <w:multiLevelType w:val="hybridMultilevel"/>
    <w:tmpl w:val="36F48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259A1"/>
    <w:multiLevelType w:val="hybridMultilevel"/>
    <w:tmpl w:val="6D920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D0C01"/>
    <w:multiLevelType w:val="hybridMultilevel"/>
    <w:tmpl w:val="B3322180"/>
    <w:lvl w:ilvl="0" w:tplc="AD8EBD06">
      <w:start w:val="1"/>
      <w:numFmt w:val="decimal"/>
      <w:lvlText w:val="Крок 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44B57"/>
    <w:multiLevelType w:val="hybridMultilevel"/>
    <w:tmpl w:val="6D920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145D"/>
    <w:rsid w:val="000114A6"/>
    <w:rsid w:val="00030B06"/>
    <w:rsid w:val="00046A1F"/>
    <w:rsid w:val="00051F27"/>
    <w:rsid w:val="0008188A"/>
    <w:rsid w:val="000830F0"/>
    <w:rsid w:val="00084536"/>
    <w:rsid w:val="000A2411"/>
    <w:rsid w:val="000B5B39"/>
    <w:rsid w:val="000C2B1C"/>
    <w:rsid w:val="000C6B7C"/>
    <w:rsid w:val="000E267C"/>
    <w:rsid w:val="001153C1"/>
    <w:rsid w:val="00133847"/>
    <w:rsid w:val="001348AB"/>
    <w:rsid w:val="00143C4E"/>
    <w:rsid w:val="00146844"/>
    <w:rsid w:val="00154C0F"/>
    <w:rsid w:val="00165FEC"/>
    <w:rsid w:val="001A0ABC"/>
    <w:rsid w:val="001A2665"/>
    <w:rsid w:val="001B08A5"/>
    <w:rsid w:val="001B6A32"/>
    <w:rsid w:val="001D44B4"/>
    <w:rsid w:val="001D605E"/>
    <w:rsid w:val="001D6955"/>
    <w:rsid w:val="001D71F3"/>
    <w:rsid w:val="002152D4"/>
    <w:rsid w:val="00246133"/>
    <w:rsid w:val="00246F58"/>
    <w:rsid w:val="00255C99"/>
    <w:rsid w:val="00260D7A"/>
    <w:rsid w:val="00281DCC"/>
    <w:rsid w:val="002A4220"/>
    <w:rsid w:val="002E5E19"/>
    <w:rsid w:val="0030338B"/>
    <w:rsid w:val="00326ED1"/>
    <w:rsid w:val="00341A43"/>
    <w:rsid w:val="003719EF"/>
    <w:rsid w:val="00391458"/>
    <w:rsid w:val="003C3C95"/>
    <w:rsid w:val="003D2A6C"/>
    <w:rsid w:val="003D44A0"/>
    <w:rsid w:val="003F08C5"/>
    <w:rsid w:val="003F47CD"/>
    <w:rsid w:val="004104DC"/>
    <w:rsid w:val="00414AF0"/>
    <w:rsid w:val="004741B0"/>
    <w:rsid w:val="004B2031"/>
    <w:rsid w:val="004C72DB"/>
    <w:rsid w:val="004E021E"/>
    <w:rsid w:val="00567C63"/>
    <w:rsid w:val="005A70FC"/>
    <w:rsid w:val="005C3700"/>
    <w:rsid w:val="005C7E9A"/>
    <w:rsid w:val="005F793B"/>
    <w:rsid w:val="00617CB6"/>
    <w:rsid w:val="006248AC"/>
    <w:rsid w:val="00643E47"/>
    <w:rsid w:val="00644770"/>
    <w:rsid w:val="00650E68"/>
    <w:rsid w:val="00665D20"/>
    <w:rsid w:val="006C7721"/>
    <w:rsid w:val="006D015C"/>
    <w:rsid w:val="006F51B4"/>
    <w:rsid w:val="007005D4"/>
    <w:rsid w:val="007325EE"/>
    <w:rsid w:val="0073759C"/>
    <w:rsid w:val="00762CDD"/>
    <w:rsid w:val="00770531"/>
    <w:rsid w:val="007A64E8"/>
    <w:rsid w:val="007B6514"/>
    <w:rsid w:val="007D0AF9"/>
    <w:rsid w:val="007E730A"/>
    <w:rsid w:val="008077A3"/>
    <w:rsid w:val="00807CF3"/>
    <w:rsid w:val="00847965"/>
    <w:rsid w:val="0086495D"/>
    <w:rsid w:val="0087243B"/>
    <w:rsid w:val="008A68A1"/>
    <w:rsid w:val="009248EF"/>
    <w:rsid w:val="0093145D"/>
    <w:rsid w:val="00967C61"/>
    <w:rsid w:val="009D20CB"/>
    <w:rsid w:val="009E2D19"/>
    <w:rsid w:val="009F03E9"/>
    <w:rsid w:val="00A15255"/>
    <w:rsid w:val="00A27D6E"/>
    <w:rsid w:val="00A43361"/>
    <w:rsid w:val="00A445CD"/>
    <w:rsid w:val="00A66A01"/>
    <w:rsid w:val="00A81110"/>
    <w:rsid w:val="00AB4BD5"/>
    <w:rsid w:val="00AC4A3F"/>
    <w:rsid w:val="00B0617C"/>
    <w:rsid w:val="00B349BC"/>
    <w:rsid w:val="00B638A0"/>
    <w:rsid w:val="00B82CE2"/>
    <w:rsid w:val="00B84A34"/>
    <w:rsid w:val="00BA5D2F"/>
    <w:rsid w:val="00BB6C72"/>
    <w:rsid w:val="00BD590D"/>
    <w:rsid w:val="00BF61E8"/>
    <w:rsid w:val="00C2620A"/>
    <w:rsid w:val="00C326C0"/>
    <w:rsid w:val="00C9186B"/>
    <w:rsid w:val="00C941B8"/>
    <w:rsid w:val="00C962FD"/>
    <w:rsid w:val="00CA2B94"/>
    <w:rsid w:val="00CC605A"/>
    <w:rsid w:val="00CE4B95"/>
    <w:rsid w:val="00CF59F8"/>
    <w:rsid w:val="00D0206A"/>
    <w:rsid w:val="00D06B31"/>
    <w:rsid w:val="00D23169"/>
    <w:rsid w:val="00D23E7F"/>
    <w:rsid w:val="00D27725"/>
    <w:rsid w:val="00D3518F"/>
    <w:rsid w:val="00D97E1F"/>
    <w:rsid w:val="00E0220C"/>
    <w:rsid w:val="00E246B2"/>
    <w:rsid w:val="00E6775C"/>
    <w:rsid w:val="00E67CBA"/>
    <w:rsid w:val="00E72176"/>
    <w:rsid w:val="00E92104"/>
    <w:rsid w:val="00EC0144"/>
    <w:rsid w:val="00EC43A0"/>
    <w:rsid w:val="00EC6330"/>
    <w:rsid w:val="00EF1993"/>
    <w:rsid w:val="00EF23F7"/>
    <w:rsid w:val="00F005CE"/>
    <w:rsid w:val="00F12608"/>
    <w:rsid w:val="00F17E0B"/>
    <w:rsid w:val="00F61263"/>
    <w:rsid w:val="00FC624D"/>
    <w:rsid w:val="00FE404E"/>
    <w:rsid w:val="00FF2F34"/>
    <w:rsid w:val="00FF30BF"/>
    <w:rsid w:val="00FF55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D606"/>
  <w15:docId w15:val="{466336A0-5655-48F6-813A-1FBD10D3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A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E246B2"/>
    <w:pPr>
      <w:keepNext/>
      <w:spacing w:line="360" w:lineRule="auto"/>
      <w:jc w:val="center"/>
      <w:outlineLvl w:val="0"/>
    </w:pPr>
    <w:rPr>
      <w:snapToGrid w:val="0"/>
      <w:sz w:val="40"/>
      <w:szCs w:val="40"/>
    </w:rPr>
  </w:style>
  <w:style w:type="paragraph" w:styleId="3">
    <w:name w:val="heading 3"/>
    <w:basedOn w:val="a"/>
    <w:next w:val="a"/>
    <w:link w:val="30"/>
    <w:qFormat/>
    <w:rsid w:val="00E246B2"/>
    <w:pPr>
      <w:keepNext/>
      <w:spacing w:line="360" w:lineRule="auto"/>
      <w:jc w:val="both"/>
      <w:outlineLvl w:val="2"/>
    </w:pPr>
    <w:rPr>
      <w:snapToGrid w:val="0"/>
      <w:sz w:val="32"/>
      <w:szCs w:val="32"/>
    </w:rPr>
  </w:style>
  <w:style w:type="paragraph" w:styleId="6">
    <w:name w:val="heading 6"/>
    <w:basedOn w:val="a"/>
    <w:next w:val="a"/>
    <w:link w:val="60"/>
    <w:qFormat/>
    <w:rsid w:val="00E246B2"/>
    <w:pPr>
      <w:keepNext/>
      <w:jc w:val="center"/>
      <w:outlineLvl w:val="5"/>
    </w:pPr>
    <w:rPr>
      <w:snapToGrid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0">
    <w:name w:val="Основной текст + 10"/>
    <w:aliases w:val="5 pt,Основний текст + Times New Roman,12"/>
    <w:rsid w:val="0093145D"/>
    <w:rPr>
      <w:rFonts w:ascii="Times New Roman" w:hAnsi="Times New Roman" w:cs="Times New Roman"/>
      <w:spacing w:val="2"/>
      <w:sz w:val="21"/>
      <w:szCs w:val="21"/>
      <w:u w:val="none"/>
    </w:rPr>
  </w:style>
  <w:style w:type="character" w:customStyle="1" w:styleId="a3">
    <w:name w:val="Основной текст_"/>
    <w:link w:val="31"/>
    <w:locked/>
    <w:rsid w:val="0093145D"/>
    <w:rPr>
      <w:spacing w:val="2"/>
      <w:sz w:val="25"/>
      <w:szCs w:val="25"/>
      <w:shd w:val="clear" w:color="auto" w:fill="FFFFFF"/>
    </w:rPr>
  </w:style>
  <w:style w:type="paragraph" w:customStyle="1" w:styleId="31">
    <w:name w:val="Основной текст3"/>
    <w:basedOn w:val="a"/>
    <w:link w:val="a3"/>
    <w:rsid w:val="0093145D"/>
    <w:pPr>
      <w:widowControl w:val="0"/>
      <w:shd w:val="clear" w:color="auto" w:fill="FFFFFF"/>
      <w:spacing w:before="120" w:after="1440" w:line="0" w:lineRule="atLeast"/>
    </w:pPr>
    <w:rPr>
      <w:rFonts w:asciiTheme="minorHAnsi" w:eastAsiaTheme="minorHAnsi" w:hAnsiTheme="minorHAnsi" w:cstheme="minorBidi"/>
      <w:spacing w:val="2"/>
      <w:sz w:val="25"/>
      <w:szCs w:val="25"/>
      <w:shd w:val="clear" w:color="auto" w:fill="FFFFFF"/>
      <w:lang w:val="ru-RU" w:eastAsia="en-US"/>
    </w:rPr>
  </w:style>
  <w:style w:type="paragraph" w:customStyle="1" w:styleId="Default">
    <w:name w:val="Default"/>
    <w:rsid w:val="0093145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104DC"/>
    <w:pPr>
      <w:ind w:left="720"/>
      <w:contextualSpacing/>
    </w:pPr>
  </w:style>
  <w:style w:type="table" w:styleId="a5">
    <w:name w:val="Table Grid"/>
    <w:basedOn w:val="a1"/>
    <w:uiPriority w:val="39"/>
    <w:rsid w:val="00762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E246B2"/>
    <w:rPr>
      <w:rFonts w:ascii="Times New Roman" w:eastAsia="Times New Roman" w:hAnsi="Times New Roman" w:cs="Times New Roman"/>
      <w:snapToGrid w:val="0"/>
      <w:sz w:val="40"/>
      <w:szCs w:val="40"/>
      <w:lang w:val="uk-UA" w:eastAsia="ru-RU"/>
    </w:rPr>
  </w:style>
  <w:style w:type="character" w:customStyle="1" w:styleId="30">
    <w:name w:val="Заголовок 3 Знак"/>
    <w:basedOn w:val="a0"/>
    <w:link w:val="3"/>
    <w:rsid w:val="00E246B2"/>
    <w:rPr>
      <w:rFonts w:ascii="Times New Roman" w:eastAsia="Times New Roman" w:hAnsi="Times New Roman" w:cs="Times New Roman"/>
      <w:snapToGrid w:val="0"/>
      <w:sz w:val="32"/>
      <w:szCs w:val="32"/>
      <w:lang w:val="uk-UA" w:eastAsia="ru-RU"/>
    </w:rPr>
  </w:style>
  <w:style w:type="character" w:customStyle="1" w:styleId="60">
    <w:name w:val="Заголовок 6 Знак"/>
    <w:basedOn w:val="a0"/>
    <w:link w:val="6"/>
    <w:rsid w:val="00E246B2"/>
    <w:rPr>
      <w:rFonts w:ascii="Times New Roman" w:eastAsia="Times New Roman" w:hAnsi="Times New Roman" w:cs="Times New Roman"/>
      <w:snapToGrid w:val="0"/>
      <w:sz w:val="28"/>
      <w:szCs w:val="28"/>
      <w:lang w:val="uk-UA" w:eastAsia="ru-RU"/>
    </w:rPr>
  </w:style>
  <w:style w:type="character" w:styleId="a6">
    <w:name w:val="Hyperlink"/>
    <w:basedOn w:val="a0"/>
    <w:uiPriority w:val="99"/>
    <w:unhideWhenUsed/>
    <w:rsid w:val="00E246B2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0617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617C"/>
    <w:rPr>
      <w:rFonts w:ascii="Tahoma" w:eastAsia="Times New Roman" w:hAnsi="Tahoma" w:cs="Tahoma"/>
      <w:sz w:val="16"/>
      <w:szCs w:val="16"/>
      <w:lang w:val="uk-UA" w:eastAsia="ru-RU"/>
    </w:rPr>
  </w:style>
  <w:style w:type="character" w:customStyle="1" w:styleId="apple-converted-space">
    <w:name w:val="apple-converted-space"/>
    <w:basedOn w:val="a0"/>
    <w:rsid w:val="006248AC"/>
  </w:style>
  <w:style w:type="character" w:styleId="a9">
    <w:name w:val="Placeholder Text"/>
    <w:basedOn w:val="a0"/>
    <w:uiPriority w:val="99"/>
    <w:semiHidden/>
    <w:rsid w:val="00617C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wmf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24" Type="http://schemas.openxmlformats.org/officeDocument/2006/relationships/image" Target="media/image13.wmf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oleObject" Target="embeddings/oleObject9.bin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2154</Words>
  <Characters>12282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Stas Zadachin</cp:lastModifiedBy>
  <cp:revision>78</cp:revision>
  <dcterms:created xsi:type="dcterms:W3CDTF">2015-02-11T09:01:00Z</dcterms:created>
  <dcterms:modified xsi:type="dcterms:W3CDTF">2018-12-13T10:54:00Z</dcterms:modified>
</cp:coreProperties>
</file>