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B9C9CA">
      <w:pPr>
        <w:jc w:val="center"/>
        <w:rPr>
          <w:rFonts w:hint="eastAsia"/>
          <w:b/>
          <w:bCs/>
          <w:sz w:val="48"/>
          <w:szCs w:val="56"/>
          <w:lang w:eastAsia="zh-CN"/>
        </w:rPr>
      </w:pPr>
      <w:r>
        <w:rPr>
          <w:rFonts w:hint="eastAsia"/>
          <w:b/>
          <w:bCs/>
          <w:sz w:val="48"/>
          <w:szCs w:val="56"/>
          <w:lang w:val="en-US" w:eastAsia="zh-CN"/>
        </w:rPr>
        <w:t>软件说明书</w:t>
      </w:r>
    </w:p>
    <w:p w14:paraId="0789D364">
      <w:pPr>
        <w:jc w:val="center"/>
        <w:rPr>
          <w:rFonts w:hint="eastAsia"/>
          <w:b/>
          <w:bCs/>
          <w:sz w:val="28"/>
          <w:szCs w:val="36"/>
          <w:lang w:eastAsia="zh-CN"/>
        </w:rPr>
      </w:pPr>
      <w:r>
        <w:rPr>
          <w:rFonts w:hint="eastAsia"/>
          <w:b/>
          <w:bCs/>
          <w:sz w:val="28"/>
          <w:szCs w:val="36"/>
        </w:rPr>
        <w:t>设备连接流程及指令</w:t>
      </w:r>
    </w:p>
    <w:p w14:paraId="09D8FF28">
      <w:pPr>
        <w:numPr>
          <w:ilvl w:val="0"/>
          <w:numId w:val="1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协议加载</w:t>
      </w:r>
    </w:p>
    <w:p w14:paraId="61CBB75C">
      <w:pPr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点击软件工具栏【文件】-【加载协议】，选择对应的josn的文件；</w:t>
      </w:r>
    </w:p>
    <w:p w14:paraId="7CF88A90">
      <w:pPr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加载成功后，会在日志栏显示协议加载成功并显示协议版本，在底部显示文件名；</w:t>
      </w:r>
    </w:p>
    <w:p w14:paraId="46A4B7DA">
      <w:pPr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软件有记录，默认加载协议为上一次软件使用的协议；</w:t>
      </w:r>
    </w:p>
    <w:p w14:paraId="77EE26C2">
      <w:pPr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可点击【文件】-【最近文件】-【清除历史记录】来删除加载过的协议；</w:t>
      </w:r>
    </w:p>
    <w:p w14:paraId="437E0F77">
      <w:pPr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注：josn文件内容请看《串口通讯协议构成》；</w:t>
      </w:r>
    </w:p>
    <w:p w14:paraId="25B70294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5269230" cy="3966845"/>
            <wp:effectExtent l="0" t="0" r="12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96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391F4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3959860" cy="2559050"/>
            <wp:effectExtent l="0" t="0" r="254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59860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2A200">
      <w:pPr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3966845"/>
            <wp:effectExtent l="0" t="0" r="127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96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7FE4D">
      <w:pPr>
        <w:numPr>
          <w:ilvl w:val="0"/>
          <w:numId w:val="1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设备握手</w:t>
      </w:r>
    </w:p>
    <w:p w14:paraId="60D425D0">
      <w:pPr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选择【设备区域】，将设备型号写入，这里默认为【QH4011】，选择区域【应用程序(R1)】，检查无误后，点击【打开串口】；</w:t>
      </w:r>
    </w:p>
    <w:p w14:paraId="588DB1B2">
      <w:pPr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上位机会以5ms的间隔发送握手指令：upadte link QH4011 1；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130"/>
        <w:gridCol w:w="2130"/>
        <w:gridCol w:w="2130"/>
      </w:tblGrid>
      <w:tr w14:paraId="7F270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center"/>
          </w:tcPr>
          <w:p w14:paraId="2839318C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区域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0B6D5D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Bootloader(R0)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8DF8D64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应用程序(R0)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E11093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程序参数</w:t>
            </w:r>
          </w:p>
        </w:tc>
      </w:tr>
      <w:tr w14:paraId="76C24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  <w:vAlign w:val="center"/>
          </w:tcPr>
          <w:p w14:paraId="20A8F880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指令</w:t>
            </w:r>
          </w:p>
        </w:tc>
        <w:tc>
          <w:tcPr>
            <w:tcW w:w="2130" w:type="dxa"/>
            <w:vAlign w:val="center"/>
          </w:tcPr>
          <w:p w14:paraId="2D7F7018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  <w:tc>
          <w:tcPr>
            <w:tcW w:w="2130" w:type="dxa"/>
            <w:vAlign w:val="center"/>
          </w:tcPr>
          <w:p w14:paraId="2A5A6254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2130" w:type="dxa"/>
            <w:vAlign w:val="center"/>
          </w:tcPr>
          <w:p w14:paraId="7ADB1EC3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</w:tr>
    </w:tbl>
    <w:p w14:paraId="1FA62000">
      <w:pPr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硬件发送握手反馈指令：update link QH4011 1 ok</w:t>
      </w:r>
    </w:p>
    <w:p w14:paraId="139AB374">
      <w:pPr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若20s内握手指令校验失败，则显示超时并关闭串口；</w:t>
      </w:r>
    </w:p>
    <w:p w14:paraId="4BFA946F">
      <w:pPr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若握手指令识别正确则显示，握手成功；</w:t>
      </w: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7"/>
        <w:gridCol w:w="2841"/>
        <w:gridCol w:w="2841"/>
      </w:tblGrid>
      <w:tr w14:paraId="6326C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pct"/>
            <w:vAlign w:val="center"/>
          </w:tcPr>
          <w:p w14:paraId="2C5D0487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设备</w:t>
            </w:r>
          </w:p>
        </w:tc>
        <w:tc>
          <w:tcPr>
            <w:tcW w:w="1667" w:type="pct"/>
            <w:shd w:val="clear" w:color="auto" w:fill="auto"/>
            <w:vAlign w:val="center"/>
          </w:tcPr>
          <w:p w14:paraId="0F9B973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>指令/提示</w:t>
            </w:r>
          </w:p>
        </w:tc>
        <w:tc>
          <w:tcPr>
            <w:tcW w:w="1667" w:type="pct"/>
            <w:shd w:val="clear" w:color="auto" w:fill="auto"/>
            <w:vAlign w:val="center"/>
          </w:tcPr>
          <w:p w14:paraId="1FF71BA4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>含义</w:t>
            </w:r>
          </w:p>
        </w:tc>
      </w:tr>
      <w:tr w14:paraId="0AC16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pct"/>
            <w:vAlign w:val="center"/>
          </w:tcPr>
          <w:p w14:paraId="6D3AFE70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上位机发送</w:t>
            </w:r>
          </w:p>
        </w:tc>
        <w:tc>
          <w:tcPr>
            <w:tcW w:w="1667" w:type="pct"/>
            <w:shd w:val="clear" w:color="auto" w:fill="auto"/>
            <w:vAlign w:val="center"/>
          </w:tcPr>
          <w:p w14:paraId="094558D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>upadte link QH4011 1</w:t>
            </w:r>
          </w:p>
        </w:tc>
        <w:tc>
          <w:tcPr>
            <w:tcW w:w="1667" w:type="pct"/>
            <w:shd w:val="clear" w:color="auto" w:fill="auto"/>
            <w:vAlign w:val="center"/>
          </w:tcPr>
          <w:p w14:paraId="0730F6A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>QH4011为设备型号</w:t>
            </w:r>
          </w:p>
          <w:p w14:paraId="4CAD6D5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>1为选择区域</w:t>
            </w:r>
          </w:p>
        </w:tc>
      </w:tr>
      <w:tr w14:paraId="55771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pct"/>
            <w:vAlign w:val="center"/>
          </w:tcPr>
          <w:p w14:paraId="43865DA0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硬件发送</w:t>
            </w:r>
          </w:p>
        </w:tc>
        <w:tc>
          <w:tcPr>
            <w:tcW w:w="1667" w:type="pct"/>
            <w:vAlign w:val="center"/>
          </w:tcPr>
          <w:p w14:paraId="23D49DE5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>upadte link QH4011 1 ok</w:t>
            </w:r>
          </w:p>
        </w:tc>
        <w:tc>
          <w:tcPr>
            <w:tcW w:w="1667" w:type="pct"/>
            <w:vAlign w:val="center"/>
          </w:tcPr>
          <w:p w14:paraId="62B3F219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同上</w:t>
            </w:r>
          </w:p>
        </w:tc>
      </w:tr>
      <w:tr w14:paraId="4127A5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pct"/>
            <w:vMerge w:val="restart"/>
            <w:vAlign w:val="center"/>
          </w:tcPr>
          <w:p w14:paraId="4E9F7C47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上位机显示</w:t>
            </w:r>
          </w:p>
        </w:tc>
        <w:tc>
          <w:tcPr>
            <w:tcW w:w="1667" w:type="pct"/>
            <w:vAlign w:val="center"/>
          </w:tcPr>
          <w:p w14:paraId="0E606135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握手成功</w:t>
            </w:r>
          </w:p>
        </w:tc>
        <w:tc>
          <w:tcPr>
            <w:tcW w:w="1667" w:type="pct"/>
            <w:vAlign w:val="center"/>
          </w:tcPr>
          <w:p w14:paraId="5CDF7D3A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上位机校验成功</w:t>
            </w:r>
          </w:p>
        </w:tc>
      </w:tr>
      <w:tr w14:paraId="6E89B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pct"/>
            <w:vMerge w:val="continue"/>
            <w:vAlign w:val="center"/>
          </w:tcPr>
          <w:p w14:paraId="5DD12D58">
            <w:pPr>
              <w:numPr>
                <w:ilvl w:val="0"/>
                <w:numId w:val="0"/>
              </w:numPr>
              <w:jc w:val="center"/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667" w:type="pct"/>
            <w:vAlign w:val="center"/>
          </w:tcPr>
          <w:p w14:paraId="0E541938">
            <w:pPr>
              <w:numPr>
                <w:ilvl w:val="0"/>
                <w:numId w:val="0"/>
              </w:numPr>
              <w:jc w:val="center"/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[</w:t>
            </w: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zh-CN" w:eastAsia="zh-CN"/>
              </w:rPr>
              <w:t>超时] 20秒未接收数据，已关闭串口</w:t>
            </w:r>
          </w:p>
        </w:tc>
        <w:tc>
          <w:tcPr>
            <w:tcW w:w="1667" w:type="pct"/>
            <w:vAlign w:val="center"/>
          </w:tcPr>
          <w:p w14:paraId="3CEC37CE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上位机校验失败</w:t>
            </w:r>
          </w:p>
        </w:tc>
      </w:tr>
    </w:tbl>
    <w:p w14:paraId="3ED18CF4">
      <w:pPr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13151129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5266690" cy="3958590"/>
            <wp:effectExtent l="0" t="0" r="381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14E0C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5264785" cy="4002405"/>
            <wp:effectExtent l="0" t="0" r="5715" b="1079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400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92D5D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5266690" cy="3958590"/>
            <wp:effectExtent l="0" t="0" r="3810" b="381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F7A2E">
      <w:pPr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3958590"/>
            <wp:effectExtent l="0" t="0" r="3810" b="3810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23C4C">
      <w:pPr>
        <w:numPr>
          <w:ilvl w:val="0"/>
          <w:numId w:val="1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设备信息读写</w:t>
      </w:r>
    </w:p>
    <w:p w14:paraId="32A481C2">
      <w:pPr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注：获取与写入信息的格式见《设备信息通信协议（键值对版）》</w:t>
      </w:r>
    </w:p>
    <w:p w14:paraId="09F0EBF0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设备信息获取</w:t>
      </w:r>
    </w:p>
    <w:p w14:paraId="27ADFC05">
      <w:pPr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当上位机握手校验成功之后，会切换设备信息读取指令，以50ms间隔循环发送获取信息指令，当信息获取并解析成功之后，软件会显示设备信息解析完成，失败则显示对应信息，并关闭串口；</w:t>
      </w:r>
    </w:p>
    <w:p w14:paraId="083B3030">
      <w:pPr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之后上位机会开放【固件加载】和【基本信息烧写】区域；</w:t>
      </w:r>
    </w:p>
    <w:tbl>
      <w:tblPr>
        <w:tblStyle w:val="3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8"/>
        <w:gridCol w:w="2841"/>
        <w:gridCol w:w="2841"/>
      </w:tblGrid>
      <w:tr w14:paraId="32D2D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pct"/>
            <w:vAlign w:val="center"/>
          </w:tcPr>
          <w:p w14:paraId="21C707FD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区域</w:t>
            </w:r>
          </w:p>
        </w:tc>
        <w:tc>
          <w:tcPr>
            <w:tcW w:w="1667" w:type="pct"/>
            <w:shd w:val="clear" w:color="auto" w:fill="auto"/>
            <w:vAlign w:val="center"/>
          </w:tcPr>
          <w:p w14:paraId="1F5B9DE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  <w:t>指令读取</w:t>
            </w:r>
          </w:p>
        </w:tc>
        <w:tc>
          <w:tcPr>
            <w:tcW w:w="1667" w:type="pct"/>
            <w:shd w:val="clear" w:color="auto" w:fill="auto"/>
            <w:vAlign w:val="center"/>
          </w:tcPr>
          <w:p w14:paraId="2D82E44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  <w:t>指令写入</w:t>
            </w:r>
          </w:p>
        </w:tc>
      </w:tr>
      <w:tr w14:paraId="3ABCE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pct"/>
            <w:vAlign w:val="center"/>
          </w:tcPr>
          <w:p w14:paraId="6AD402E2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指令</w:t>
            </w:r>
          </w:p>
        </w:tc>
        <w:tc>
          <w:tcPr>
            <w:tcW w:w="1667" w:type="pct"/>
            <w:vAlign w:val="center"/>
          </w:tcPr>
          <w:p w14:paraId="48005421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  <w:tc>
          <w:tcPr>
            <w:tcW w:w="1667" w:type="pct"/>
            <w:vAlign w:val="center"/>
          </w:tcPr>
          <w:p w14:paraId="022CE31E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 {#DEV_INFO:设备信息;}</w:t>
            </w:r>
          </w:p>
        </w:tc>
      </w:tr>
    </w:tbl>
    <w:p w14:paraId="7B02A42C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获取设备信息</w:t>
      </w: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7"/>
        <w:gridCol w:w="2841"/>
        <w:gridCol w:w="2841"/>
      </w:tblGrid>
      <w:tr w14:paraId="01D0D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pct"/>
            <w:vAlign w:val="center"/>
          </w:tcPr>
          <w:p w14:paraId="5CA50233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设备</w:t>
            </w:r>
          </w:p>
        </w:tc>
        <w:tc>
          <w:tcPr>
            <w:tcW w:w="1667" w:type="pct"/>
            <w:shd w:val="clear" w:color="auto" w:fill="auto"/>
            <w:vAlign w:val="center"/>
          </w:tcPr>
          <w:p w14:paraId="07E53CB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>指令/提示</w:t>
            </w:r>
          </w:p>
        </w:tc>
        <w:tc>
          <w:tcPr>
            <w:tcW w:w="1667" w:type="pct"/>
            <w:shd w:val="clear" w:color="auto" w:fill="auto"/>
            <w:vAlign w:val="center"/>
          </w:tcPr>
          <w:p w14:paraId="76CE2A3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>含义</w:t>
            </w:r>
          </w:p>
        </w:tc>
      </w:tr>
      <w:tr w14:paraId="12350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pct"/>
            <w:vAlign w:val="center"/>
          </w:tcPr>
          <w:p w14:paraId="2AE3BFEB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上位机发送</w:t>
            </w:r>
          </w:p>
        </w:tc>
        <w:tc>
          <w:tcPr>
            <w:tcW w:w="1667" w:type="pct"/>
            <w:shd w:val="clear" w:color="auto" w:fill="auto"/>
            <w:vAlign w:val="center"/>
          </w:tcPr>
          <w:p w14:paraId="25D0183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>update inform 0</w:t>
            </w:r>
          </w:p>
        </w:tc>
        <w:tc>
          <w:tcPr>
            <w:tcW w:w="1667" w:type="pct"/>
            <w:shd w:val="clear" w:color="auto" w:fill="auto"/>
            <w:vAlign w:val="center"/>
          </w:tcPr>
          <w:p w14:paraId="6AC9F52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>获取设备信息指令</w:t>
            </w:r>
          </w:p>
        </w:tc>
      </w:tr>
      <w:tr w14:paraId="7B6ED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pct"/>
            <w:vAlign w:val="center"/>
          </w:tcPr>
          <w:p w14:paraId="30CAB806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硬件发送</w:t>
            </w:r>
          </w:p>
        </w:tc>
        <w:tc>
          <w:tcPr>
            <w:tcW w:w="1667" w:type="pct"/>
            <w:vAlign w:val="center"/>
          </w:tcPr>
          <w:p w14:paraId="4E7500F8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>update inform 0 {#DEV_INFO</w:t>
            </w: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:设备信息;}</w:t>
            </w:r>
          </w:p>
        </w:tc>
        <w:tc>
          <w:tcPr>
            <w:tcW w:w="1667" w:type="pct"/>
            <w:vAlign w:val="center"/>
          </w:tcPr>
          <w:p w14:paraId="0D0698E7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>发送设备信息</w:t>
            </w:r>
          </w:p>
        </w:tc>
      </w:tr>
      <w:tr w14:paraId="0181E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pct"/>
            <w:vMerge w:val="restart"/>
            <w:vAlign w:val="center"/>
          </w:tcPr>
          <w:p w14:paraId="2112B085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上位机显示</w:t>
            </w:r>
          </w:p>
        </w:tc>
        <w:tc>
          <w:tcPr>
            <w:tcW w:w="1667" w:type="pct"/>
            <w:vAlign w:val="center"/>
          </w:tcPr>
          <w:p w14:paraId="6FAF6DA6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>设备信息解析完成</w:t>
            </w:r>
          </w:p>
        </w:tc>
        <w:tc>
          <w:tcPr>
            <w:tcW w:w="1667" w:type="pct"/>
            <w:vAlign w:val="center"/>
          </w:tcPr>
          <w:p w14:paraId="50177709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上位机校验成功</w:t>
            </w:r>
          </w:p>
        </w:tc>
      </w:tr>
      <w:tr w14:paraId="4FE17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pct"/>
            <w:vMerge w:val="continue"/>
            <w:vAlign w:val="center"/>
          </w:tcPr>
          <w:p w14:paraId="69ABD0A9">
            <w:pPr>
              <w:numPr>
                <w:ilvl w:val="0"/>
                <w:numId w:val="0"/>
              </w:numPr>
              <w:jc w:val="center"/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667" w:type="pct"/>
            <w:vAlign w:val="center"/>
          </w:tcPr>
          <w:p w14:paraId="7DE77A30">
            <w:pPr>
              <w:numPr>
                <w:ilvl w:val="0"/>
                <w:numId w:val="0"/>
              </w:numPr>
              <w:jc w:val="center"/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[</w:t>
            </w: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zh-CN" w:eastAsia="zh-CN"/>
              </w:rPr>
              <w:t>超时] 20秒未接收数据，已关闭串口</w:t>
            </w:r>
          </w:p>
        </w:tc>
        <w:tc>
          <w:tcPr>
            <w:tcW w:w="1667" w:type="pct"/>
            <w:vAlign w:val="center"/>
          </w:tcPr>
          <w:p w14:paraId="5E242F21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上位机校验错误/超时</w:t>
            </w:r>
          </w:p>
        </w:tc>
      </w:tr>
    </w:tbl>
    <w:p w14:paraId="509DA6E9">
      <w:pPr>
        <w:numPr>
          <w:ilvl w:val="0"/>
          <w:numId w:val="0"/>
        </w:numPr>
        <w:jc w:val="both"/>
        <w:rPr>
          <w:rFonts w:hint="eastAsia"/>
          <w:b/>
          <w:bCs/>
          <w:sz w:val="24"/>
          <w:szCs w:val="24"/>
          <w:lang w:val="en-US" w:eastAsia="zh-CN"/>
        </w:rPr>
      </w:pPr>
    </w:p>
    <w:p w14:paraId="691FE39D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5266690" cy="3958590"/>
            <wp:effectExtent l="0" t="0" r="3810" b="3810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C30E6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266690" cy="3958590"/>
            <wp:effectExtent l="0" t="0" r="3810" b="381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449C5">
      <w:pPr>
        <w:numPr>
          <w:ilvl w:val="0"/>
          <w:numId w:val="0"/>
        </w:num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写入设备信息</w:t>
      </w:r>
    </w:p>
    <w:p w14:paraId="4D25A9EF">
      <w:pPr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当上位机选择【高级设置】之后，输入密码，密码为【0000】，会切换窗口到设备信息写入，填写好设备信息之后，点击【确认写入】，等待硬件回复；</w:t>
      </w:r>
    </w:p>
    <w:p w14:paraId="0DC175D6">
      <w:pPr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点击【清空】，则会将填写信息清空；</w:t>
      </w: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7"/>
        <w:gridCol w:w="2841"/>
        <w:gridCol w:w="2841"/>
      </w:tblGrid>
      <w:tr w14:paraId="3727F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pct"/>
            <w:vAlign w:val="center"/>
          </w:tcPr>
          <w:p w14:paraId="24AD63DF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设备</w:t>
            </w:r>
          </w:p>
        </w:tc>
        <w:tc>
          <w:tcPr>
            <w:tcW w:w="1667" w:type="pct"/>
            <w:shd w:val="clear" w:color="auto" w:fill="auto"/>
            <w:vAlign w:val="center"/>
          </w:tcPr>
          <w:p w14:paraId="6310977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>指令/提示</w:t>
            </w:r>
          </w:p>
        </w:tc>
        <w:tc>
          <w:tcPr>
            <w:tcW w:w="1667" w:type="pct"/>
            <w:shd w:val="clear" w:color="auto" w:fill="auto"/>
            <w:vAlign w:val="center"/>
          </w:tcPr>
          <w:p w14:paraId="1ADD69C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>含义</w:t>
            </w:r>
          </w:p>
        </w:tc>
      </w:tr>
      <w:tr w14:paraId="14FFA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pct"/>
            <w:vAlign w:val="center"/>
          </w:tcPr>
          <w:p w14:paraId="20503653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上位机发送</w:t>
            </w:r>
          </w:p>
        </w:tc>
        <w:tc>
          <w:tcPr>
            <w:tcW w:w="1667" w:type="pct"/>
            <w:shd w:val="clear" w:color="auto" w:fill="auto"/>
            <w:vAlign w:val="center"/>
          </w:tcPr>
          <w:p w14:paraId="69752670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Theme="minorHAnsi" w:hAnsiTheme="minorHAnsi" w:eastAsiaTheme="minorEastAsia" w:cstheme="minorBidi"/>
                <w:b w:val="0"/>
                <w:bCs w:val="0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 xml:space="preserve">update inform 1 </w:t>
            </w: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{#DEV_INFO:设备信息;}</w:t>
            </w:r>
          </w:p>
        </w:tc>
        <w:tc>
          <w:tcPr>
            <w:tcW w:w="1667" w:type="pct"/>
            <w:shd w:val="clear" w:color="auto" w:fill="auto"/>
            <w:vAlign w:val="center"/>
          </w:tcPr>
          <w:p w14:paraId="10B576A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>写入设备信息</w:t>
            </w:r>
          </w:p>
        </w:tc>
      </w:tr>
      <w:tr w14:paraId="68630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pct"/>
            <w:vAlign w:val="center"/>
          </w:tcPr>
          <w:p w14:paraId="449155CB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硬件发送</w:t>
            </w:r>
          </w:p>
        </w:tc>
        <w:tc>
          <w:tcPr>
            <w:tcW w:w="1667" w:type="pct"/>
            <w:vAlign w:val="center"/>
          </w:tcPr>
          <w:p w14:paraId="0339D123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lang w:val="en-US" w:eastAsia="zh-CN"/>
              </w:rPr>
              <w:t>update inform 1 ok</w:t>
            </w:r>
          </w:p>
        </w:tc>
        <w:tc>
          <w:tcPr>
            <w:tcW w:w="1667" w:type="pct"/>
            <w:vAlign w:val="center"/>
          </w:tcPr>
          <w:p w14:paraId="0C6633C8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写入成功回复指令</w:t>
            </w:r>
          </w:p>
        </w:tc>
      </w:tr>
      <w:tr w14:paraId="26FDD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pct"/>
            <w:vMerge w:val="restart"/>
            <w:vAlign w:val="center"/>
          </w:tcPr>
          <w:p w14:paraId="498A3351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上位机显示</w:t>
            </w:r>
          </w:p>
        </w:tc>
        <w:tc>
          <w:tcPr>
            <w:tcW w:w="1667" w:type="pct"/>
            <w:vAlign w:val="center"/>
          </w:tcPr>
          <w:p w14:paraId="2981CDA2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设备信息写入成功</w:t>
            </w:r>
          </w:p>
        </w:tc>
        <w:tc>
          <w:tcPr>
            <w:tcW w:w="1667" w:type="pct"/>
            <w:vAlign w:val="center"/>
          </w:tcPr>
          <w:p w14:paraId="0430093B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上位机校验成功</w:t>
            </w:r>
          </w:p>
        </w:tc>
      </w:tr>
      <w:tr w14:paraId="5EC81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5" w:type="pct"/>
            <w:vMerge w:val="continue"/>
            <w:vAlign w:val="center"/>
          </w:tcPr>
          <w:p w14:paraId="4EC26967">
            <w:pPr>
              <w:numPr>
                <w:ilvl w:val="0"/>
                <w:numId w:val="0"/>
              </w:numPr>
              <w:jc w:val="center"/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667" w:type="pct"/>
            <w:vAlign w:val="center"/>
          </w:tcPr>
          <w:p w14:paraId="30ED3FB1">
            <w:pPr>
              <w:numPr>
                <w:ilvl w:val="0"/>
                <w:numId w:val="0"/>
              </w:numPr>
              <w:jc w:val="center"/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[</w:t>
            </w: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zh-CN" w:eastAsia="zh-CN"/>
              </w:rPr>
              <w:t>超时] 20秒未接收数据，已关闭串口</w:t>
            </w:r>
          </w:p>
        </w:tc>
        <w:tc>
          <w:tcPr>
            <w:tcW w:w="1667" w:type="pct"/>
            <w:vAlign w:val="center"/>
          </w:tcPr>
          <w:p w14:paraId="20EE1CEF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上位机校验超时</w:t>
            </w:r>
          </w:p>
        </w:tc>
      </w:tr>
    </w:tbl>
    <w:p w14:paraId="54A821F7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5266690" cy="3958590"/>
            <wp:effectExtent l="0" t="0" r="3810" b="3810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65415D0">
      <w:pPr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268DB9CF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5266690" cy="3958590"/>
            <wp:effectExtent l="0" t="0" r="3810" b="3810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31120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注：特殊功能：右键设备信息列表出现【刷新设备信息】；</w:t>
      </w:r>
    </w:p>
    <w:p w14:paraId="4C372657">
      <w:pPr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1111250" cy="409575"/>
            <wp:effectExtent l="0" t="0" r="6350" b="952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11250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FBA17">
      <w:pPr>
        <w:numPr>
          <w:ilvl w:val="0"/>
          <w:numId w:val="1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固件加载</w:t>
      </w:r>
    </w:p>
    <w:p w14:paraId="2CCDEFC5">
      <w:pPr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418C1665">
      <w:pPr>
        <w:numPr>
          <w:ilvl w:val="0"/>
          <w:numId w:val="1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固件写入</w:t>
      </w:r>
    </w:p>
    <w:p w14:paraId="25B16E70">
      <w:pPr>
        <w:numPr>
          <w:ilvl w:val="0"/>
          <w:numId w:val="1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设备重启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BE0187"/>
    <w:multiLevelType w:val="singleLevel"/>
    <w:tmpl w:val="0ABE018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4582796"/>
    <w:rsid w:val="06C42EC3"/>
    <w:rsid w:val="08204893"/>
    <w:rsid w:val="0A244941"/>
    <w:rsid w:val="0A71335A"/>
    <w:rsid w:val="0D0F4ED6"/>
    <w:rsid w:val="0E884F40"/>
    <w:rsid w:val="155C2C83"/>
    <w:rsid w:val="15791E49"/>
    <w:rsid w:val="17812545"/>
    <w:rsid w:val="187B2F9E"/>
    <w:rsid w:val="1A491723"/>
    <w:rsid w:val="1B285AE1"/>
    <w:rsid w:val="1B6D1970"/>
    <w:rsid w:val="1C746B04"/>
    <w:rsid w:val="20E139CA"/>
    <w:rsid w:val="215E3F19"/>
    <w:rsid w:val="2217065D"/>
    <w:rsid w:val="235B72E4"/>
    <w:rsid w:val="25C64874"/>
    <w:rsid w:val="25D16D75"/>
    <w:rsid w:val="27EB78CC"/>
    <w:rsid w:val="28851741"/>
    <w:rsid w:val="2A497822"/>
    <w:rsid w:val="31DF72CF"/>
    <w:rsid w:val="31FC0EAA"/>
    <w:rsid w:val="33904A85"/>
    <w:rsid w:val="345B18B8"/>
    <w:rsid w:val="35B50461"/>
    <w:rsid w:val="392751D2"/>
    <w:rsid w:val="39E906DA"/>
    <w:rsid w:val="3AD849D6"/>
    <w:rsid w:val="3CBB45AF"/>
    <w:rsid w:val="3D103642"/>
    <w:rsid w:val="3D803103"/>
    <w:rsid w:val="3E3B21A2"/>
    <w:rsid w:val="4D9F75D5"/>
    <w:rsid w:val="4FDB2A73"/>
    <w:rsid w:val="519C3813"/>
    <w:rsid w:val="52151C14"/>
    <w:rsid w:val="52530997"/>
    <w:rsid w:val="57B06D06"/>
    <w:rsid w:val="5ADA271E"/>
    <w:rsid w:val="5C9A78E6"/>
    <w:rsid w:val="5FAA3C02"/>
    <w:rsid w:val="62614A02"/>
    <w:rsid w:val="636447A9"/>
    <w:rsid w:val="67CE2B39"/>
    <w:rsid w:val="69FD3262"/>
    <w:rsid w:val="6B5E6C7E"/>
    <w:rsid w:val="6BFB7C75"/>
    <w:rsid w:val="6F805914"/>
    <w:rsid w:val="704F155E"/>
    <w:rsid w:val="754B7577"/>
    <w:rsid w:val="76E71522"/>
    <w:rsid w:val="779D09DF"/>
    <w:rsid w:val="789A7580"/>
    <w:rsid w:val="795409C4"/>
    <w:rsid w:val="7EEF1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850</Words>
  <Characters>1026</Characters>
  <Lines>0</Lines>
  <Paragraphs>0</Paragraphs>
  <TotalTime>279</TotalTime>
  <ScaleCrop>false</ScaleCrop>
  <LinksUpToDate>false</LinksUpToDate>
  <CharactersWithSpaces>1055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2026-05-06T02:03:00Z</dcterms:created>
  <dc:creator>PanTianqi</dc:creator>
  <cp:lastModifiedBy>P.cs</cp:lastModifiedBy>
  <dcterms:modified xsi:type="dcterms:W3CDTF">2026-05-15T08:23:50Z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eyJoZGlkIjoiOWVmMTRkMGUyZDI5Yjk0NmQwMjY0NDFjZWFjYzM4ZTIiLCJ1c2VySWQiOiI1MDc2ODU5NjQifQ==</vt:lpwstr>
  </property>
  <property fmtid="{D5CDD505-2E9C-101B-9397-08002B2CF9AE}" pid="4" name="ICV">
    <vt:lpwstr>BB4194B5D47F4B0CB5ABEA4C3B2A64FB_12</vt:lpwstr>
  </property>
</Properties>
</file>