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83D" w:rsidRPr="00FD283D" w:rsidRDefault="00FD283D" w:rsidP="00FD283D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000000" w:themeColor="text1"/>
          <w:sz w:val="14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A3CF3" w:rsidRDefault="00EA3CF3" w:rsidP="00FD28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D283D" w:rsidRPr="00FD283D" w:rsidRDefault="00EA3CF3" w:rsidP="00FD283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sdt>
      <w:sdtPr>
        <w:id w:val="-1747335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64EC" w:rsidRPr="002F64EC" w:rsidRDefault="002F64EC" w:rsidP="002F64E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color w:val="000000" w:themeColor="text1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color w:val="000000" w:themeColor="text1"/>
              <w:sz w:val="32"/>
              <w:szCs w:val="32"/>
              <w:lang w:eastAsia="ru-RU"/>
            </w:rPr>
            <w:t>СОДЕРЖАНИЕ</w:t>
          </w:r>
        </w:p>
        <w:p w:rsidR="00216A37" w:rsidRPr="00216A37" w:rsidRDefault="002F64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5F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A5F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A5F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3813652" w:history="1">
            <w:r w:rsidR="00216A37" w:rsidRPr="00216A3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216A37"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6A37"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6A37"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_Toc153813652 \h </w:instrText>
            </w:r>
            <w:r w:rsidR="00216A37"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6A37"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A37"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16A37"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A37" w:rsidRPr="00216A37" w:rsidRDefault="00216A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13653" w:history="1">
            <w:r w:rsidRPr="00216A3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РЕЗЮМЕ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_Toc153813653 \h </w:instrTex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A37" w:rsidRPr="00216A37" w:rsidRDefault="00216A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13654" w:history="1">
            <w:r w:rsidRPr="00216A3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ПРЕДПРИЯТИЯ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_Toc153813654 \h </w:instrTex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A37" w:rsidRPr="00216A37" w:rsidRDefault="00216A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13655" w:history="1">
            <w:r w:rsidRPr="00216A3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ПРОДУКЦИИ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_Toc153813655 \h </w:instrTex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A37" w:rsidRPr="00216A37" w:rsidRDefault="00216A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13656" w:history="1">
            <w:r w:rsidRPr="00216A3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МАРКЕТИНГОВЫЙ ПЛАН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_Toc153813656 \h </w:instrTex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A37" w:rsidRPr="00216A37" w:rsidRDefault="00216A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13657" w:history="1">
            <w:r w:rsidRPr="00216A3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ПРОИЗВОДСТВЕННЫЙ ПЛАН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_Toc153813657 \h </w:instrTex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A37" w:rsidRPr="00216A37" w:rsidRDefault="00216A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13658" w:history="1">
            <w:r w:rsidRPr="00216A3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ФИНАНСОВЫЙ ПЛАН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_Toc153813658 \h </w:instrTex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A37" w:rsidRPr="00216A37" w:rsidRDefault="00216A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13659" w:history="1">
            <w:r w:rsidRPr="00216A3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ОЦЕНКА РИСКОВ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_Toc153813659 \h </w:instrTex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A37" w:rsidRPr="00216A37" w:rsidRDefault="00216A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13660" w:history="1">
            <w:r w:rsidRPr="00216A3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_Toc153813660 \h </w:instrTex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A37" w:rsidRPr="00216A37" w:rsidRDefault="00216A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13661" w:history="1">
            <w:r w:rsidRPr="00216A3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_Toc153813661 \h </w:instrTex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216A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0050" w:rsidRDefault="002F64EC" w:rsidP="00FD283D">
          <w:pPr>
            <w:rPr>
              <w:b/>
              <w:bCs/>
            </w:rPr>
          </w:pPr>
          <w:r w:rsidRPr="009A5F5E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FD283D" w:rsidRPr="00F20050" w:rsidRDefault="00FD283D" w:rsidP="00FD283D"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:rsidR="001923BD" w:rsidRPr="009C6987" w:rsidRDefault="001923BD" w:rsidP="001923BD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" w:name="_Toc153813652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1"/>
    </w:p>
    <w:p w:rsidR="001923BD" w:rsidRPr="001923BD" w:rsidRDefault="001923BD" w:rsidP="00BF0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BD">
        <w:rPr>
          <w:rFonts w:ascii="Times New Roman" w:hAnsi="Times New Roman" w:cs="Times New Roman"/>
          <w:sz w:val="28"/>
          <w:szCs w:val="28"/>
        </w:rPr>
        <w:t xml:space="preserve">Мастерская сувениров «Афанасий» </w:t>
      </w:r>
      <w:r w:rsidR="00BF0798">
        <w:rPr>
          <w:rFonts w:ascii="Times New Roman" w:hAnsi="Times New Roman" w:cs="Times New Roman"/>
          <w:sz w:val="28"/>
          <w:szCs w:val="28"/>
        </w:rPr>
        <w:t xml:space="preserve">— </w:t>
      </w:r>
      <w:r w:rsidRPr="001923BD">
        <w:rPr>
          <w:rFonts w:ascii="Times New Roman" w:hAnsi="Times New Roman" w:cs="Times New Roman"/>
          <w:sz w:val="28"/>
          <w:szCs w:val="28"/>
        </w:rPr>
        <w:t xml:space="preserve">это проект, который предполагает создание предприятия по изготовлению и продаже сувенирной продукции. Основной идеей данного проекта является предложение на </w:t>
      </w:r>
      <w:proofErr w:type="gramStart"/>
      <w:r w:rsidRPr="001923BD">
        <w:rPr>
          <w:rFonts w:ascii="Times New Roman" w:hAnsi="Times New Roman" w:cs="Times New Roman"/>
          <w:sz w:val="28"/>
          <w:szCs w:val="28"/>
        </w:rPr>
        <w:t>рынке</w:t>
      </w:r>
      <w:proofErr w:type="gramEnd"/>
      <w:r w:rsidRPr="001923BD">
        <w:rPr>
          <w:rFonts w:ascii="Times New Roman" w:hAnsi="Times New Roman" w:cs="Times New Roman"/>
          <w:sz w:val="28"/>
          <w:szCs w:val="28"/>
        </w:rPr>
        <w:t xml:space="preserve"> широкого ассортимента качественных сувениров, которые будут отличаться уникальностью и высоким качеством исполнения. Мастерская будет специализироваться на </w:t>
      </w:r>
      <w:proofErr w:type="gramStart"/>
      <w:r w:rsidRPr="001923BD">
        <w:rPr>
          <w:rFonts w:ascii="Times New Roman" w:hAnsi="Times New Roman" w:cs="Times New Roman"/>
          <w:sz w:val="28"/>
          <w:szCs w:val="28"/>
        </w:rPr>
        <w:t>изготовлении</w:t>
      </w:r>
      <w:proofErr w:type="gramEnd"/>
      <w:r w:rsidRPr="001923BD">
        <w:rPr>
          <w:rFonts w:ascii="Times New Roman" w:hAnsi="Times New Roman" w:cs="Times New Roman"/>
          <w:sz w:val="28"/>
          <w:szCs w:val="28"/>
        </w:rPr>
        <w:t xml:space="preserve"> сувенирной продукции из различных материалов и в разных техниках.</w:t>
      </w:r>
    </w:p>
    <w:p w:rsidR="001923BD" w:rsidRDefault="001923BD" w:rsidP="00BF0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BD">
        <w:rPr>
          <w:rFonts w:ascii="Times New Roman" w:hAnsi="Times New Roman" w:cs="Times New Roman"/>
          <w:sz w:val="28"/>
          <w:szCs w:val="28"/>
        </w:rPr>
        <w:t>В условиях современного рынка, переполненного сувенирной продукцией, мастерская «Афанасий» планирует успешно конкурировать благодаря высокому качеству изделий, уникальности ассортимента и активному продвижению своего бренда.</w:t>
      </w:r>
    </w:p>
    <w:p w:rsidR="001923BD" w:rsidRPr="001923BD" w:rsidRDefault="001923BD" w:rsidP="00BF0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BD">
        <w:rPr>
          <w:rFonts w:ascii="Times New Roman" w:hAnsi="Times New Roman" w:cs="Times New Roman"/>
          <w:sz w:val="28"/>
          <w:szCs w:val="28"/>
        </w:rPr>
        <w:t>Для реализации проекта потребуются инвестиции в размере 500 тыс. рублей, которые будут направлены на аренду помещения, закупку оборудования и материалов, а также на оплату труда сотрудников. Мастерская планирует привлекать клиентов широким ассортиментом продукции, использованием современных технологий производства, а также активной маркетинговой стратегией.</w:t>
      </w:r>
    </w:p>
    <w:p w:rsidR="001923BD" w:rsidRPr="001923BD" w:rsidRDefault="001923BD" w:rsidP="00BF0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BD">
        <w:rPr>
          <w:rFonts w:ascii="Times New Roman" w:hAnsi="Times New Roman" w:cs="Times New Roman"/>
          <w:sz w:val="28"/>
          <w:szCs w:val="28"/>
        </w:rPr>
        <w:t xml:space="preserve">Среди основных рисков проекта можно выделить конкуренцию, возможные проблемы с производством, колебания экономической ситуации, сложности с подбором квалифицированного персонала и изменения в законодательстве. Однако при грамотном подходе и планировании мастерская сувениров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923BD">
        <w:rPr>
          <w:rFonts w:ascii="Times New Roman" w:hAnsi="Times New Roman" w:cs="Times New Roman"/>
          <w:sz w:val="28"/>
          <w:szCs w:val="28"/>
        </w:rPr>
        <w:t>Афанасий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923BD">
        <w:rPr>
          <w:rFonts w:ascii="Times New Roman" w:hAnsi="Times New Roman" w:cs="Times New Roman"/>
          <w:sz w:val="28"/>
          <w:szCs w:val="28"/>
        </w:rPr>
        <w:t xml:space="preserve"> сможет успешно развиваться и занять свою нишу на рынке сувенирной продукции.</w:t>
      </w:r>
    </w:p>
    <w:p w:rsidR="001923BD" w:rsidRPr="00A67ED4" w:rsidRDefault="001923BD" w:rsidP="001923B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1923BD" w:rsidRPr="00A67ED4" w:rsidRDefault="001923BD" w:rsidP="002F64E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1923BD" w:rsidRPr="00A67ED4" w:rsidRDefault="001923BD" w:rsidP="001923BD">
      <w:pPr>
        <w:spacing w:after="0" w:line="36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1923BD" w:rsidRPr="00A67ED4" w:rsidRDefault="001923BD" w:rsidP="001923BD">
      <w:pPr>
        <w:spacing w:after="0" w:line="36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</w:p>
    <w:p w:rsidR="001923BD" w:rsidRDefault="001923BD" w:rsidP="001923BD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</w:p>
    <w:p w:rsidR="009B35F5" w:rsidRPr="009C6987" w:rsidRDefault="004A3F24" w:rsidP="002F64E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2" w:name="_Toc153813653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РЕЗЮМЕ</w:t>
      </w:r>
      <w:bookmarkEnd w:id="2"/>
    </w:p>
    <w:p w:rsidR="004A3F24" w:rsidRPr="009D6D47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Мастерская сувениров «</w:t>
      </w:r>
      <w:r w:rsidRPr="009D6D47">
        <w:rPr>
          <w:rFonts w:ascii="Times New Roman" w:hAnsi="Times New Roman" w:cs="Times New Roman"/>
          <w:sz w:val="28"/>
          <w:szCs w:val="28"/>
        </w:rPr>
        <w:t>Афанасий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D6D47">
        <w:rPr>
          <w:rFonts w:ascii="Times New Roman" w:hAnsi="Times New Roman" w:cs="Times New Roman"/>
          <w:sz w:val="28"/>
          <w:szCs w:val="28"/>
        </w:rPr>
        <w:t xml:space="preserve"> представляет собой проект по созданию предприятия, специализирующегося на производстве и продаже широкого ассортимента сувенирной продукции. Проект предусматривает создание небольшого предприятия с начальным капиталом в 500 тыс. руб., которое будет ориентировано на удовле</w:t>
      </w:r>
      <w:r>
        <w:rPr>
          <w:rFonts w:ascii="Times New Roman" w:hAnsi="Times New Roman" w:cs="Times New Roman"/>
          <w:sz w:val="28"/>
          <w:szCs w:val="28"/>
        </w:rPr>
        <w:t xml:space="preserve">творение потребностей туристов, </w:t>
      </w:r>
      <w:r w:rsidRPr="009D6D47">
        <w:rPr>
          <w:rFonts w:ascii="Times New Roman" w:hAnsi="Times New Roman" w:cs="Times New Roman"/>
          <w:sz w:val="28"/>
          <w:szCs w:val="28"/>
        </w:rPr>
        <w:t>корпоративных</w:t>
      </w:r>
      <w:r>
        <w:rPr>
          <w:rFonts w:ascii="Times New Roman" w:hAnsi="Times New Roman" w:cs="Times New Roman"/>
          <w:sz w:val="28"/>
          <w:szCs w:val="28"/>
        </w:rPr>
        <w:t xml:space="preserve"> клиентов и местного населения.</w:t>
      </w:r>
    </w:p>
    <w:p w:rsidR="004A3F24" w:rsidRPr="009D6D47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D47">
        <w:rPr>
          <w:rFonts w:ascii="Times New Roman" w:hAnsi="Times New Roman" w:cs="Times New Roman"/>
          <w:sz w:val="28"/>
          <w:szCs w:val="28"/>
        </w:rPr>
        <w:t xml:space="preserve">Мастерская </w:t>
      </w:r>
      <w:r>
        <w:rPr>
          <w:rFonts w:ascii="Times New Roman" w:hAnsi="Times New Roman" w:cs="Times New Roman"/>
          <w:sz w:val="28"/>
          <w:szCs w:val="28"/>
        </w:rPr>
        <w:t xml:space="preserve">«Афанасий» </w:t>
      </w:r>
      <w:r w:rsidRPr="009D6D47">
        <w:rPr>
          <w:rFonts w:ascii="Times New Roman" w:hAnsi="Times New Roman" w:cs="Times New Roman"/>
          <w:sz w:val="28"/>
          <w:szCs w:val="28"/>
        </w:rPr>
        <w:t>предложит своим клиентам сувениры из различных материалов (дерево, керамика, стекло, металл), а также подарочные наборы. Благодаря использованию качественных материалов и современных методов производства, компания надеется привлечь внимание потребителей и занять свою нишу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рынке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сувенирной продукции.</w:t>
      </w:r>
    </w:p>
    <w:p w:rsidR="004A3F24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D47">
        <w:rPr>
          <w:rFonts w:ascii="Times New Roman" w:hAnsi="Times New Roman" w:cs="Times New Roman"/>
          <w:sz w:val="28"/>
          <w:szCs w:val="28"/>
        </w:rPr>
        <w:t xml:space="preserve">Несмотря на то, что рынок сувенирной продукции насыщен, мастерская </w:t>
      </w:r>
      <w:r>
        <w:rPr>
          <w:rFonts w:ascii="Times New Roman" w:hAnsi="Times New Roman" w:cs="Times New Roman"/>
          <w:sz w:val="28"/>
          <w:szCs w:val="28"/>
        </w:rPr>
        <w:t xml:space="preserve">«Афанасий» </w:t>
      </w:r>
      <w:r w:rsidRPr="009D6D47">
        <w:rPr>
          <w:rFonts w:ascii="Times New Roman" w:hAnsi="Times New Roman" w:cs="Times New Roman"/>
          <w:sz w:val="28"/>
          <w:szCs w:val="28"/>
        </w:rPr>
        <w:t>планирует успешно конкурировать за счет своего ассортимента, качества продукции и активной маркетинговой стратегии. Основной упор делается на развитие продаж через интернет и социальные сети, а также на активное участие в местных выставках и ярмарках сувенирной продукции.</w:t>
      </w:r>
    </w:p>
    <w:p w:rsidR="004A3F24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746">
        <w:rPr>
          <w:rFonts w:ascii="Times New Roman" w:hAnsi="Times New Roman" w:cs="Times New Roman"/>
          <w:sz w:val="28"/>
          <w:szCs w:val="28"/>
        </w:rPr>
        <w:t xml:space="preserve">Мастерская </w:t>
      </w:r>
      <w:r>
        <w:rPr>
          <w:rFonts w:ascii="Times New Roman" w:hAnsi="Times New Roman" w:cs="Times New Roman"/>
          <w:sz w:val="28"/>
          <w:szCs w:val="28"/>
        </w:rPr>
        <w:t xml:space="preserve">«Афанасий» </w:t>
      </w:r>
      <w:r w:rsidRPr="008C3746">
        <w:rPr>
          <w:rFonts w:ascii="Times New Roman" w:hAnsi="Times New Roman" w:cs="Times New Roman"/>
          <w:sz w:val="28"/>
          <w:szCs w:val="28"/>
        </w:rPr>
        <w:t>предлагает широкий ассортимент сувенирной продукции, включая изделия из дерева, керамики, стекла и металла. Мы стремимся предложить уникальные и качественные товары, которые будут радовать наших клиентов.</w:t>
      </w:r>
    </w:p>
    <w:p w:rsidR="006368FD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8FD">
        <w:rPr>
          <w:rFonts w:ascii="Times New Roman" w:hAnsi="Times New Roman" w:cs="Times New Roman"/>
          <w:sz w:val="28"/>
          <w:szCs w:val="28"/>
        </w:rPr>
        <w:t xml:space="preserve">Целью данного </w:t>
      </w:r>
      <w:proofErr w:type="gramStart"/>
      <w:r w:rsidRPr="006368FD">
        <w:rPr>
          <w:rFonts w:ascii="Times New Roman" w:hAnsi="Times New Roman" w:cs="Times New Roman"/>
          <w:sz w:val="28"/>
          <w:szCs w:val="28"/>
        </w:rPr>
        <w:t>бизнес-проекта</w:t>
      </w:r>
      <w:proofErr w:type="gramEnd"/>
      <w:r w:rsidRPr="006368FD">
        <w:rPr>
          <w:rFonts w:ascii="Times New Roman" w:hAnsi="Times New Roman" w:cs="Times New Roman"/>
          <w:sz w:val="28"/>
          <w:szCs w:val="28"/>
        </w:rPr>
        <w:t xml:space="preserve"> является создание мастерской сувениров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368FD">
        <w:rPr>
          <w:rFonts w:ascii="Times New Roman" w:hAnsi="Times New Roman" w:cs="Times New Roman"/>
          <w:sz w:val="28"/>
          <w:szCs w:val="28"/>
        </w:rPr>
        <w:t>Афанасий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368FD">
        <w:rPr>
          <w:rFonts w:ascii="Times New Roman" w:hAnsi="Times New Roman" w:cs="Times New Roman"/>
          <w:sz w:val="28"/>
          <w:szCs w:val="28"/>
        </w:rPr>
        <w:t>, которая будет заниматься изготовлением и продажей сувенирной продукции высокого качества с целью получения прибыли и удовлетворения потребностей клиентов в уникальных и качественных сувенирах.</w:t>
      </w:r>
    </w:p>
    <w:p w:rsidR="006368FD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бизнес-проекта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6368FD" w:rsidRPr="009E6B2E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6B2E">
        <w:rPr>
          <w:rFonts w:ascii="Times New Roman" w:hAnsi="Times New Roman" w:cs="Times New Roman"/>
          <w:color w:val="000000" w:themeColor="text1"/>
          <w:sz w:val="28"/>
          <w:szCs w:val="28"/>
        </w:rPr>
        <w:t>1. Организация производства сувенирной продукции.</w:t>
      </w:r>
    </w:p>
    <w:p w:rsidR="006368FD" w:rsidRPr="006368FD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B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Создание </w:t>
      </w:r>
      <w:r w:rsidRPr="006368FD">
        <w:rPr>
          <w:rFonts w:ascii="Times New Roman" w:hAnsi="Times New Roman" w:cs="Times New Roman"/>
          <w:sz w:val="28"/>
          <w:szCs w:val="28"/>
        </w:rPr>
        <w:t xml:space="preserve">бренда мастерской сувениров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368FD">
        <w:rPr>
          <w:rFonts w:ascii="Times New Roman" w:hAnsi="Times New Roman" w:cs="Times New Roman"/>
          <w:sz w:val="28"/>
          <w:szCs w:val="28"/>
        </w:rPr>
        <w:t>Афанасий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368FD">
        <w:rPr>
          <w:rFonts w:ascii="Times New Roman" w:hAnsi="Times New Roman" w:cs="Times New Roman"/>
          <w:sz w:val="28"/>
          <w:szCs w:val="28"/>
        </w:rPr>
        <w:t>.</w:t>
      </w:r>
    </w:p>
    <w:p w:rsidR="006368FD" w:rsidRPr="006368FD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6368FD">
        <w:rPr>
          <w:rFonts w:ascii="Times New Roman" w:hAnsi="Times New Roman" w:cs="Times New Roman"/>
          <w:sz w:val="28"/>
          <w:szCs w:val="28"/>
        </w:rPr>
        <w:t>Привлечение клиентов и расширение рынка сбыта.</w:t>
      </w:r>
    </w:p>
    <w:p w:rsidR="006368FD" w:rsidRPr="006368FD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368FD">
        <w:rPr>
          <w:rFonts w:ascii="Times New Roman" w:hAnsi="Times New Roman" w:cs="Times New Roman"/>
          <w:sz w:val="28"/>
          <w:szCs w:val="28"/>
        </w:rPr>
        <w:t>Разработка и внедрение маркетинговых стратегий.</w:t>
      </w:r>
    </w:p>
    <w:p w:rsidR="006368FD" w:rsidRPr="006368FD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368FD">
        <w:rPr>
          <w:rFonts w:ascii="Times New Roman" w:hAnsi="Times New Roman" w:cs="Times New Roman"/>
          <w:sz w:val="28"/>
          <w:szCs w:val="28"/>
        </w:rPr>
        <w:t>Обеспечение высокого качества продукции и услуг.</w:t>
      </w:r>
    </w:p>
    <w:p w:rsidR="006368FD" w:rsidRPr="006368FD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6368FD">
        <w:rPr>
          <w:rFonts w:ascii="Times New Roman" w:hAnsi="Times New Roman" w:cs="Times New Roman"/>
          <w:sz w:val="28"/>
          <w:szCs w:val="28"/>
        </w:rPr>
        <w:t>Оптимизация процессов производства и управления.</w:t>
      </w:r>
    </w:p>
    <w:p w:rsidR="006368FD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6368FD">
        <w:rPr>
          <w:rFonts w:ascii="Times New Roman" w:hAnsi="Times New Roman" w:cs="Times New Roman"/>
          <w:sz w:val="28"/>
          <w:szCs w:val="28"/>
        </w:rPr>
        <w:t>Развитие и обучение персонала.</w:t>
      </w:r>
    </w:p>
    <w:p w:rsidR="006368FD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8FD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gramStart"/>
      <w:r w:rsidRPr="006368FD">
        <w:rPr>
          <w:rFonts w:ascii="Times New Roman" w:hAnsi="Times New Roman" w:cs="Times New Roman"/>
          <w:sz w:val="28"/>
          <w:szCs w:val="28"/>
        </w:rPr>
        <w:t>бизнес-проекта</w:t>
      </w:r>
      <w:proofErr w:type="gramEnd"/>
      <w:r w:rsidRPr="006368FD">
        <w:rPr>
          <w:rFonts w:ascii="Times New Roman" w:hAnsi="Times New Roman" w:cs="Times New Roman"/>
          <w:sz w:val="28"/>
          <w:szCs w:val="28"/>
        </w:rPr>
        <w:t xml:space="preserve"> мастерской сувениров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368FD">
        <w:rPr>
          <w:rFonts w:ascii="Times New Roman" w:hAnsi="Times New Roman" w:cs="Times New Roman"/>
          <w:sz w:val="28"/>
          <w:szCs w:val="28"/>
        </w:rPr>
        <w:t>Афанасий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368FD">
        <w:rPr>
          <w:rFonts w:ascii="Times New Roman" w:hAnsi="Times New Roman" w:cs="Times New Roman"/>
          <w:sz w:val="28"/>
          <w:szCs w:val="28"/>
        </w:rPr>
        <w:t xml:space="preserve"> потребуется инвестировать порядка 500 тысяч рублей. Эти средства будут направлены на аренду помещения, закупку необходимого оборудования и сырья, а также оплату труда сотрудников.</w:t>
      </w:r>
    </w:p>
    <w:p w:rsidR="006368FD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8FD">
        <w:rPr>
          <w:rFonts w:ascii="Times New Roman" w:hAnsi="Times New Roman" w:cs="Times New Roman"/>
          <w:sz w:val="28"/>
          <w:szCs w:val="28"/>
        </w:rPr>
        <w:t xml:space="preserve">Организационной формой для мастерской сувениров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368FD">
        <w:rPr>
          <w:rFonts w:ascii="Times New Roman" w:hAnsi="Times New Roman" w:cs="Times New Roman"/>
          <w:sz w:val="28"/>
          <w:szCs w:val="28"/>
        </w:rPr>
        <w:t>Афанасий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368FD">
        <w:rPr>
          <w:rFonts w:ascii="Times New Roman" w:hAnsi="Times New Roman" w:cs="Times New Roman"/>
          <w:sz w:val="28"/>
          <w:szCs w:val="28"/>
        </w:rPr>
        <w:t xml:space="preserve"> будет индивидуальное предпринимательство. Это позволит упростить процесс регистрации бизнеса и уп</w:t>
      </w:r>
      <w:r>
        <w:rPr>
          <w:rFonts w:ascii="Times New Roman" w:hAnsi="Times New Roman" w:cs="Times New Roman"/>
          <w:sz w:val="28"/>
          <w:szCs w:val="28"/>
        </w:rPr>
        <w:t xml:space="preserve">ростить систему налогообложения. </w:t>
      </w:r>
    </w:p>
    <w:p w:rsidR="006368FD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8FD">
        <w:rPr>
          <w:rFonts w:ascii="Times New Roman" w:hAnsi="Times New Roman" w:cs="Times New Roman"/>
          <w:sz w:val="28"/>
          <w:szCs w:val="28"/>
        </w:rPr>
        <w:t xml:space="preserve">Для мастерской сувениров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368FD">
        <w:rPr>
          <w:rFonts w:ascii="Times New Roman" w:hAnsi="Times New Roman" w:cs="Times New Roman"/>
          <w:sz w:val="28"/>
          <w:szCs w:val="28"/>
        </w:rPr>
        <w:t>Афанасий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368FD">
        <w:rPr>
          <w:rFonts w:ascii="Times New Roman" w:hAnsi="Times New Roman" w:cs="Times New Roman"/>
          <w:sz w:val="28"/>
          <w:szCs w:val="28"/>
        </w:rPr>
        <w:t xml:space="preserve"> наиболее подходящей является упрощенная система налогообложения. По данной системе ИП уплачивает 6% от доходов или 15% от прибыли (доходы минус расходы). Это позволяет упростить расчет и уплату налогов, а также снизить налоговую нагрузку по сравнению с другими системами налогообложения.</w:t>
      </w:r>
    </w:p>
    <w:p w:rsidR="006368FD" w:rsidRPr="00175C84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8FD">
        <w:rPr>
          <w:rFonts w:ascii="Times New Roman" w:hAnsi="Times New Roman" w:cs="Times New Roman"/>
          <w:sz w:val="28"/>
          <w:szCs w:val="28"/>
        </w:rPr>
        <w:t xml:space="preserve">Источниками финансирования для мастерской сувениров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368FD">
        <w:rPr>
          <w:rFonts w:ascii="Times New Roman" w:hAnsi="Times New Roman" w:cs="Times New Roman"/>
          <w:sz w:val="28"/>
          <w:szCs w:val="28"/>
        </w:rPr>
        <w:t>Афанасий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368FD">
        <w:rPr>
          <w:rFonts w:ascii="Times New Roman" w:hAnsi="Times New Roman" w:cs="Times New Roman"/>
          <w:sz w:val="28"/>
          <w:szCs w:val="28"/>
        </w:rPr>
        <w:t xml:space="preserve"> будут собственные средства основателя бизнеса и заемные средства в виде банковского кредита. Собственные средства будут использованы на начальном </w:t>
      </w:r>
      <w:proofErr w:type="gramStart"/>
      <w:r w:rsidRPr="006368FD">
        <w:rPr>
          <w:rFonts w:ascii="Times New Roman" w:hAnsi="Times New Roman" w:cs="Times New Roman"/>
          <w:sz w:val="28"/>
          <w:szCs w:val="28"/>
        </w:rPr>
        <w:t>этапе</w:t>
      </w:r>
      <w:proofErr w:type="gramEnd"/>
      <w:r w:rsidRPr="006368FD">
        <w:rPr>
          <w:rFonts w:ascii="Times New Roman" w:hAnsi="Times New Roman" w:cs="Times New Roman"/>
          <w:sz w:val="28"/>
          <w:szCs w:val="28"/>
        </w:rPr>
        <w:t xml:space="preserve"> для покрытия расходов на аренду помещения, закупку оборудования и материалов. Заемные средства планируется привлекать для </w:t>
      </w:r>
      <w:r w:rsidRPr="00175C84">
        <w:rPr>
          <w:rFonts w:ascii="Times New Roman" w:hAnsi="Times New Roman" w:cs="Times New Roman"/>
          <w:sz w:val="28"/>
          <w:szCs w:val="28"/>
        </w:rPr>
        <w:t>расширения производства и увеличения объемов продаж.</w:t>
      </w:r>
    </w:p>
    <w:p w:rsidR="00175C84" w:rsidRDefault="006368FD" w:rsidP="00175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C84">
        <w:rPr>
          <w:rFonts w:ascii="Times New Roman" w:hAnsi="Times New Roman" w:cs="Times New Roman"/>
          <w:sz w:val="28"/>
          <w:szCs w:val="28"/>
        </w:rPr>
        <w:t>Основные расходы мастерской сувениров «Афанасий» связаны с арендой помещения, закупкой оборудования и материалов, оплатой труда сотрудников, а также с продвижением и рекламой. Кроме того, необходимо учитывать постоянные расходы на коммунальные услуги, налоги и прочие административные расходы.</w:t>
      </w:r>
    </w:p>
    <w:p w:rsidR="00175C84" w:rsidRDefault="00175C84" w:rsidP="00175C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12CB7E" wp14:editId="7492E9D1">
            <wp:extent cx="4320000" cy="2508669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92" t="2007" r="1282" b="2342"/>
                    <a:stretch/>
                  </pic:blipFill>
                  <pic:spPr bwMode="auto">
                    <a:xfrm>
                      <a:off x="0" y="0"/>
                      <a:ext cx="4320000" cy="250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C84" w:rsidRPr="00175C84" w:rsidRDefault="00175C84" w:rsidP="00175C8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Рис. 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Первоначальные расходы</w:t>
      </w:r>
    </w:p>
    <w:p w:rsidR="004A3F24" w:rsidRDefault="006368FD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C84">
        <w:rPr>
          <w:rFonts w:ascii="Times New Roman" w:hAnsi="Times New Roman" w:cs="Times New Roman"/>
          <w:sz w:val="28"/>
          <w:szCs w:val="28"/>
        </w:rPr>
        <w:t xml:space="preserve">Доходы мастерской сувениров </w:t>
      </w:r>
      <w:r w:rsidR="00824041" w:rsidRPr="00175C84">
        <w:rPr>
          <w:rFonts w:ascii="Times New Roman" w:hAnsi="Times New Roman" w:cs="Times New Roman"/>
          <w:sz w:val="28"/>
          <w:szCs w:val="28"/>
        </w:rPr>
        <w:t>«</w:t>
      </w:r>
      <w:r w:rsidRPr="00175C84">
        <w:rPr>
          <w:rFonts w:ascii="Times New Roman" w:hAnsi="Times New Roman" w:cs="Times New Roman"/>
          <w:sz w:val="28"/>
          <w:szCs w:val="28"/>
        </w:rPr>
        <w:t>Афанасий</w:t>
      </w:r>
      <w:r w:rsidR="00824041" w:rsidRPr="00175C84">
        <w:rPr>
          <w:rFonts w:ascii="Times New Roman" w:hAnsi="Times New Roman" w:cs="Times New Roman"/>
          <w:sz w:val="28"/>
          <w:szCs w:val="28"/>
        </w:rPr>
        <w:t>»</w:t>
      </w:r>
      <w:r w:rsidRPr="00175C84">
        <w:rPr>
          <w:rFonts w:ascii="Times New Roman" w:hAnsi="Times New Roman" w:cs="Times New Roman"/>
          <w:sz w:val="28"/>
          <w:szCs w:val="28"/>
        </w:rPr>
        <w:t xml:space="preserve"> формируются за счет продажи изготовленной продукции. Чем больше будет продано продукции, тем выше будут доходы. Также возможны дополнительные доходы от оказания услуг по индивидуальному изготовлению сувениров на заказ, проведению мастер-классов и т.д.</w:t>
      </w:r>
    </w:p>
    <w:p w:rsidR="00175C84" w:rsidRPr="00175C84" w:rsidRDefault="00175C84" w:rsidP="00175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C84">
        <w:rPr>
          <w:rFonts w:ascii="Times New Roman" w:hAnsi="Times New Roman" w:cs="Times New Roman"/>
          <w:sz w:val="28"/>
          <w:szCs w:val="28"/>
        </w:rPr>
        <w:t>На этапе устойчивого развития мастерская «Афанасий» планирует активно развивать направление индивидуальных заказов и проведения мастер-классов, так как это позволит привлечь новых клиентов и увеличить доходы. Сотрудничество с туристическими агентствами и организациями также является перспективным направлением, поскольку позволит привлечь новых клиентов и р</w:t>
      </w:r>
      <w:r>
        <w:rPr>
          <w:rFonts w:ascii="Times New Roman" w:hAnsi="Times New Roman" w:cs="Times New Roman"/>
          <w:sz w:val="28"/>
          <w:szCs w:val="28"/>
        </w:rPr>
        <w:t>асширить ассортимент продукции.</w:t>
      </w:r>
    </w:p>
    <w:p w:rsidR="00175C84" w:rsidRDefault="00175C84" w:rsidP="00175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C84">
        <w:rPr>
          <w:rFonts w:ascii="Times New Roman" w:hAnsi="Times New Roman" w:cs="Times New Roman"/>
          <w:sz w:val="28"/>
          <w:szCs w:val="28"/>
        </w:rPr>
        <w:t>Таким образом, мастерская «Афанасий» имеет все возможности для успешного развития и масштабирования своего бизнеса, постоянно совершенствуя свою продукцию и услуги, ориентируясь на потребности своих клиентов и рынка.</w:t>
      </w:r>
    </w:p>
    <w:p w:rsidR="00175C84" w:rsidRDefault="00175C84" w:rsidP="00175C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83EFE5" wp14:editId="4A4E2B90">
            <wp:extent cx="5386347" cy="1311442"/>
            <wp:effectExtent l="0" t="0" r="5080" b="317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62" t="8223" r="662" b="6160"/>
                    <a:stretch/>
                  </pic:blipFill>
                  <pic:spPr bwMode="auto">
                    <a:xfrm>
                      <a:off x="0" y="0"/>
                      <a:ext cx="5400000" cy="131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C84" w:rsidRPr="00175C84" w:rsidRDefault="00175C84" w:rsidP="00175C8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Рис. 2 Доходы</w:t>
      </w:r>
    </w:p>
    <w:p w:rsidR="00824041" w:rsidRDefault="00824041" w:rsidP="0063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041">
        <w:rPr>
          <w:rFonts w:ascii="Times New Roman" w:hAnsi="Times New Roman" w:cs="Times New Roman"/>
          <w:sz w:val="28"/>
          <w:szCs w:val="28"/>
        </w:rPr>
        <w:lastRenderedPageBreak/>
        <w:t xml:space="preserve">Мастерская сувениров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24041">
        <w:rPr>
          <w:rFonts w:ascii="Times New Roman" w:hAnsi="Times New Roman" w:cs="Times New Roman"/>
          <w:sz w:val="28"/>
          <w:szCs w:val="28"/>
        </w:rPr>
        <w:t>Афанасий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24041">
        <w:rPr>
          <w:rFonts w:ascii="Times New Roman" w:hAnsi="Times New Roman" w:cs="Times New Roman"/>
          <w:sz w:val="28"/>
          <w:szCs w:val="28"/>
        </w:rPr>
        <w:t xml:space="preserve"> вносит свой вклад в развитие сувенирной отрасли, производя качественную и уникальную продукцию. Это не только способствует удовлетворению потребностей клиентов в красивых и оригинальных сувенирах, но и стимулирует развитие туризма и культуры в регионе. Кроме того, создание рабочих мест и уплата налогов в бюджет также является важной составляющей общественной пользы данного проекта.</w:t>
      </w:r>
    </w:p>
    <w:p w:rsidR="00824041" w:rsidRDefault="00053087" w:rsidP="0005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087">
        <w:rPr>
          <w:rFonts w:ascii="Times New Roman" w:hAnsi="Times New Roman" w:cs="Times New Roman"/>
          <w:sz w:val="28"/>
          <w:szCs w:val="28"/>
        </w:rPr>
        <w:t>Таким образом, мастерская сувениров «Афанасий» является важным и полезным элементом экономики и общества в целом, способствуя развитию сувенирной отрасли, туризма и культуры региона, созданию рабочих мест и уплате налогов. Это подчеркивает значимость и актуальность данного проекта для общества и экономики.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4041" w:rsidRPr="00824041">
        <w:rPr>
          <w:rFonts w:ascii="Times New Roman" w:hAnsi="Times New Roman" w:cs="Times New Roman"/>
          <w:sz w:val="28"/>
          <w:szCs w:val="28"/>
        </w:rPr>
        <w:t xml:space="preserve">На этапе устойчивого развития мастерская сувениров «Афанасий» может масштабировать свой бизнес путем расширения ассортимента продукции, увеличения объемов производства и продаж, а также выхода на новые рынки сбыта. Возможно также открытие сети мастерских по городу или региону, что позволит увеличить прибыль и охват аудитории. Важным направлением масштабирования может стать развитие собственного </w:t>
      </w:r>
      <w:proofErr w:type="gramStart"/>
      <w:r w:rsidR="00824041" w:rsidRPr="00824041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gramEnd"/>
      <w:r w:rsidR="00824041" w:rsidRPr="00824041">
        <w:rPr>
          <w:rFonts w:ascii="Times New Roman" w:hAnsi="Times New Roman" w:cs="Times New Roman"/>
          <w:sz w:val="28"/>
          <w:szCs w:val="28"/>
        </w:rPr>
        <w:t xml:space="preserve"> и выход на онлайн-площадки для продажи сувенирной продукции.</w:t>
      </w:r>
    </w:p>
    <w:p w:rsidR="00C96860" w:rsidRDefault="00824041" w:rsidP="00F32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041">
        <w:rPr>
          <w:rFonts w:ascii="Times New Roman" w:hAnsi="Times New Roman" w:cs="Times New Roman"/>
          <w:sz w:val="28"/>
          <w:szCs w:val="28"/>
        </w:rPr>
        <w:t>Мастерская сувениров «Афанасий» также может рассмотреть возможность сотрудничества с крупными компаниями и организациями для производства корпоративных сувениров и подарков. Это может принести стабильный и высокий доход, а также укрепить репутацию мастерской на рынке сувенирной продукции.</w:t>
      </w:r>
      <w:r w:rsidR="00053087">
        <w:rPr>
          <w:rFonts w:ascii="Times New Roman" w:hAnsi="Times New Roman" w:cs="Times New Roman"/>
          <w:sz w:val="28"/>
          <w:szCs w:val="28"/>
        </w:rPr>
        <w:t xml:space="preserve"> </w:t>
      </w:r>
      <w:r w:rsidR="00053087" w:rsidRPr="00053087">
        <w:rPr>
          <w:rFonts w:ascii="Times New Roman" w:hAnsi="Times New Roman" w:cs="Times New Roman"/>
          <w:sz w:val="28"/>
          <w:szCs w:val="28"/>
        </w:rPr>
        <w:t>Мастерская сувениров «Афанасий» уже активно сотрудничает с крупными компаниями и организациями, производя для них корпоративные сувениры и подарки. Это позволяет мастерской получать стабильный и высокий доход, а также укрепляет ее репутацию на рынке сувенирной продукции. Кроме того, мастерская постоянно совершенствует свою продукцию и услуги, чтобы удовлетворить все потребности своих клиентов.</w:t>
      </w:r>
    </w:p>
    <w:p w:rsidR="00C96860" w:rsidRDefault="00C96860" w:rsidP="00C9686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1C3F27" wp14:editId="3A6BF9E6">
            <wp:extent cx="4320000" cy="924727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60" w:rsidRDefault="00C96860" w:rsidP="00C9686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Рис. 3 </w:t>
      </w:r>
      <w:r w:rsidRPr="00C9686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Прогнозный баланс</w:t>
      </w:r>
    </w:p>
    <w:p w:rsidR="00C96860" w:rsidRPr="00175C84" w:rsidRDefault="00C96860" w:rsidP="00C968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167C4A" wp14:editId="54417E91">
            <wp:extent cx="4320000" cy="1596205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33"/>
                    <a:stretch/>
                  </pic:blipFill>
                  <pic:spPr bwMode="auto">
                    <a:xfrm>
                      <a:off x="0" y="0"/>
                      <a:ext cx="4320000" cy="159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860" w:rsidRDefault="00C96860" w:rsidP="00C9686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Рис. 4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План ДДС</w:t>
      </w:r>
    </w:p>
    <w:p w:rsidR="00C96860" w:rsidRPr="00175C84" w:rsidRDefault="00C96860" w:rsidP="00C968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DCB993" wp14:editId="02271DA4">
            <wp:extent cx="4320000" cy="206158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73" t="862" r="631" b="862"/>
                    <a:stretch/>
                  </pic:blipFill>
                  <pic:spPr bwMode="auto">
                    <a:xfrm>
                      <a:off x="0" y="0"/>
                      <a:ext cx="4320000" cy="206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860" w:rsidRDefault="00C96860" w:rsidP="00C9686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Факт ДДС</w:t>
      </w:r>
    </w:p>
    <w:p w:rsidR="00C96860" w:rsidRDefault="00C96860" w:rsidP="00C9686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C3773E" wp14:editId="55BCE755">
            <wp:extent cx="4320000" cy="236621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60" w:rsidRDefault="00C96860" w:rsidP="00C9686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6 </w:t>
      </w:r>
      <w:r w:rsidRPr="00C9686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Точка безубыточности</w:t>
      </w:r>
    </w:p>
    <w:p w:rsidR="00C96860" w:rsidRDefault="00C96860" w:rsidP="00C9686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:rsidR="00C96860" w:rsidRPr="00C96860" w:rsidRDefault="00516B4C" w:rsidP="00C9686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6823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:rsidR="004A3F24" w:rsidRPr="009C6987" w:rsidRDefault="004A3F24" w:rsidP="004A3F24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3" w:name="_Toc153813654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ОПИСАНИЕ ПРЕДПРИЯТИЯ</w:t>
      </w:r>
      <w:bookmarkEnd w:id="3"/>
    </w:p>
    <w:p w:rsidR="004A3F24" w:rsidRPr="002A26A7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6A7">
        <w:rPr>
          <w:rFonts w:ascii="Times New Roman" w:hAnsi="Times New Roman" w:cs="Times New Roman"/>
          <w:sz w:val="28"/>
          <w:szCs w:val="28"/>
        </w:rPr>
        <w:t xml:space="preserve">Мастерская сувениров </w:t>
      </w:r>
      <w:r>
        <w:rPr>
          <w:rFonts w:ascii="Times New Roman" w:hAnsi="Times New Roman" w:cs="Times New Roman"/>
          <w:sz w:val="28"/>
          <w:szCs w:val="28"/>
        </w:rPr>
        <w:t>«Афанасий»</w:t>
      </w:r>
      <w:r w:rsidRPr="002A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2A26A7">
        <w:rPr>
          <w:rFonts w:ascii="Times New Roman" w:hAnsi="Times New Roman" w:cs="Times New Roman"/>
          <w:sz w:val="28"/>
          <w:szCs w:val="28"/>
        </w:rPr>
        <w:t xml:space="preserve"> это семейное предприятие, основанное в 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2A26A7">
        <w:rPr>
          <w:rFonts w:ascii="Times New Roman" w:hAnsi="Times New Roman" w:cs="Times New Roman"/>
          <w:sz w:val="28"/>
          <w:szCs w:val="28"/>
        </w:rPr>
        <w:t xml:space="preserve"> году. Наша миссия - создавать уникальные, качественные и доступные сувениры для всех, кто ценит оригинальность и красоту. Мы стремимся предложить нашим клиентам широкий ассортимент продукции, изготовленной из экологически чистых материалов, и обеспе</w:t>
      </w:r>
      <w:r>
        <w:rPr>
          <w:rFonts w:ascii="Times New Roman" w:hAnsi="Times New Roman" w:cs="Times New Roman"/>
          <w:sz w:val="28"/>
          <w:szCs w:val="28"/>
        </w:rPr>
        <w:t>чить превосходное обслуживание.</w:t>
      </w:r>
    </w:p>
    <w:p w:rsidR="004A3F24" w:rsidRPr="002A26A7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6A7">
        <w:rPr>
          <w:rFonts w:ascii="Times New Roman" w:hAnsi="Times New Roman" w:cs="Times New Roman"/>
          <w:sz w:val="28"/>
          <w:szCs w:val="28"/>
        </w:rPr>
        <w:t xml:space="preserve">Основная деятельность предприятия заключается в производстве и продаже сувенирной продукции, включая керамические изделия, деревянные игрушки, магниты, открытки, брелоки и многое другое. Мастерская </w:t>
      </w:r>
      <w:r>
        <w:rPr>
          <w:rFonts w:ascii="Times New Roman" w:hAnsi="Times New Roman" w:cs="Times New Roman"/>
          <w:sz w:val="28"/>
          <w:szCs w:val="28"/>
        </w:rPr>
        <w:t>«Афанасий»</w:t>
      </w:r>
      <w:r w:rsidRPr="002A26A7">
        <w:rPr>
          <w:rFonts w:ascii="Times New Roman" w:hAnsi="Times New Roman" w:cs="Times New Roman"/>
          <w:sz w:val="28"/>
          <w:szCs w:val="28"/>
        </w:rPr>
        <w:t xml:space="preserve"> также предлагает услуги по индивидуальному дизайну и и</w:t>
      </w:r>
      <w:r>
        <w:rPr>
          <w:rFonts w:ascii="Times New Roman" w:hAnsi="Times New Roman" w:cs="Times New Roman"/>
          <w:sz w:val="28"/>
          <w:szCs w:val="28"/>
        </w:rPr>
        <w:t>зготовлению сувениров на заказ.</w:t>
      </w:r>
    </w:p>
    <w:p w:rsidR="004A3F24" w:rsidRPr="002A26A7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6A7">
        <w:rPr>
          <w:rFonts w:ascii="Times New Roman" w:hAnsi="Times New Roman" w:cs="Times New Roman"/>
          <w:sz w:val="28"/>
          <w:szCs w:val="28"/>
        </w:rPr>
        <w:t xml:space="preserve">Мы гордимся тем, что наша продукция пользуется большим спросом среди туристов, корпоративных клиентов и частных лиц, благодаря чему наше предприятие активно развивается и расширяет свою географию продаж. Мастерская сувениров </w:t>
      </w:r>
      <w:r>
        <w:rPr>
          <w:rFonts w:ascii="Times New Roman" w:hAnsi="Times New Roman" w:cs="Times New Roman"/>
          <w:sz w:val="28"/>
          <w:szCs w:val="28"/>
        </w:rPr>
        <w:t>«Афанасий»</w:t>
      </w:r>
      <w:r w:rsidRPr="002A26A7">
        <w:rPr>
          <w:rFonts w:ascii="Times New Roman" w:hAnsi="Times New Roman" w:cs="Times New Roman"/>
          <w:sz w:val="28"/>
          <w:szCs w:val="28"/>
        </w:rPr>
        <w:t xml:space="preserve"> сотрудничает </w:t>
      </w:r>
      <w:proofErr w:type="gramStart"/>
      <w:r w:rsidRPr="002A26A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A26A7">
        <w:rPr>
          <w:rFonts w:ascii="Times New Roman" w:hAnsi="Times New Roman" w:cs="Times New Roman"/>
          <w:sz w:val="28"/>
          <w:szCs w:val="28"/>
        </w:rPr>
        <w:t xml:space="preserve"> многими магазинами подарков и сувениров, а также осуществляет продажу через интернет-магазин и социальные сет</w:t>
      </w:r>
      <w:r>
        <w:rPr>
          <w:rFonts w:ascii="Times New Roman" w:hAnsi="Times New Roman" w:cs="Times New Roman"/>
          <w:sz w:val="28"/>
          <w:szCs w:val="28"/>
        </w:rPr>
        <w:t>и.</w:t>
      </w:r>
    </w:p>
    <w:p w:rsidR="004A3F24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6A7">
        <w:rPr>
          <w:rFonts w:ascii="Times New Roman" w:hAnsi="Times New Roman" w:cs="Times New Roman"/>
          <w:sz w:val="28"/>
          <w:szCs w:val="28"/>
        </w:rPr>
        <w:t xml:space="preserve">В своей работе мы уделяем особое внимание качеству продукции и сервису. Мастера и дизайнеры мастерской </w:t>
      </w:r>
      <w:r>
        <w:rPr>
          <w:rFonts w:ascii="Times New Roman" w:hAnsi="Times New Roman" w:cs="Times New Roman"/>
          <w:sz w:val="28"/>
          <w:szCs w:val="28"/>
        </w:rPr>
        <w:t>«Афанасий»</w:t>
      </w:r>
      <w:r w:rsidRPr="002A26A7">
        <w:rPr>
          <w:rFonts w:ascii="Times New Roman" w:hAnsi="Times New Roman" w:cs="Times New Roman"/>
          <w:sz w:val="28"/>
          <w:szCs w:val="28"/>
        </w:rPr>
        <w:t xml:space="preserve"> постоянно совершенствуют свои навыки и осваивают новые техники, чтобы создавать неповторимые и оригинальные сувениры. Мы осуществляем контроль качества на всех этапах производства, стремясь обеспечить нашим клиентам максимальную удовлетворенность от покупки.</w:t>
      </w:r>
    </w:p>
    <w:p w:rsidR="004A3F24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6A7">
        <w:rPr>
          <w:rFonts w:ascii="Times New Roman" w:hAnsi="Times New Roman" w:cs="Times New Roman"/>
          <w:sz w:val="28"/>
          <w:szCs w:val="28"/>
        </w:rPr>
        <w:t xml:space="preserve">Мастерская </w:t>
      </w:r>
      <w:r>
        <w:rPr>
          <w:rFonts w:ascii="Times New Roman" w:hAnsi="Times New Roman" w:cs="Times New Roman"/>
          <w:sz w:val="28"/>
          <w:szCs w:val="28"/>
        </w:rPr>
        <w:t>«Афанасий»</w:t>
      </w:r>
      <w:r w:rsidRPr="002A26A7">
        <w:rPr>
          <w:rFonts w:ascii="Times New Roman" w:hAnsi="Times New Roman" w:cs="Times New Roman"/>
          <w:sz w:val="28"/>
          <w:szCs w:val="28"/>
        </w:rPr>
        <w:t xml:space="preserve"> обладает собственным производством, расположенным в живописном уголке природы. Это позволяет нам использовать только экологически чистые материалы и создавать сувениры, которые не только красивы, но и безопасны для здоровья.</w:t>
      </w:r>
    </w:p>
    <w:p w:rsid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lastRenderedPageBreak/>
        <w:t>Определение целевой аудитории является одним из ключевых этапов разработки бизнес-плана мастерской сувениров «Афанасий». Целевая аудитория - это группа людей, которые с наибольшей вероятностью будут заинтересованы в продукции мастерской и готовы ее приобрести.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Определение целевой аудитории позволяет мастерской сувениров: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 xml:space="preserve">1. Правильно позиционировать свою продукцию на </w:t>
      </w:r>
      <w:proofErr w:type="gramStart"/>
      <w:r w:rsidRPr="00711539">
        <w:rPr>
          <w:rFonts w:ascii="Times New Roman" w:hAnsi="Times New Roman" w:cs="Times New Roman"/>
          <w:sz w:val="28"/>
          <w:szCs w:val="28"/>
        </w:rPr>
        <w:t>рынке</w:t>
      </w:r>
      <w:proofErr w:type="gramEnd"/>
      <w:r w:rsidRPr="00711539">
        <w:rPr>
          <w:rFonts w:ascii="Times New Roman" w:hAnsi="Times New Roman" w:cs="Times New Roman"/>
          <w:sz w:val="28"/>
          <w:szCs w:val="28"/>
        </w:rPr>
        <w:t xml:space="preserve"> и привлекать внимание потенциальных клиентов.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2. Разрабатывать товары и услуги, которые будут востребованы целевой аудиторией.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3. Выбрать наиболее эффективные каналы продвижения и рекламы.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4. Определить оптимальные цены на продукцию, учитывая уровень доходов целевой аудитории.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5. Разработать стратегию развития бизнеса, ориентированную на удовлетворение потребностей целевой аудитории.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Потенциальными потребителями и покупателями продукции мастерской сувениров «Афанасий» являются: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– Туристы и гости города, которые хотят приобрести оригинальные сувениры на память о посещении города.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– Местные жители, желающие приобрести уникальные сувениры для себя или в подарок.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– Организации и компании, которым нужны корпоративные сувениры или подарки для своих сотрудников и партнеров.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– Магазины и торговые центры, которые могут продавать продукцию мастерской сувениров «Афанасий» на своей территории.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711539">
        <w:rPr>
          <w:rFonts w:ascii="Times New Roman" w:hAnsi="Times New Roman" w:cs="Times New Roman"/>
          <w:sz w:val="28"/>
          <w:szCs w:val="28"/>
        </w:rPr>
        <w:t>Интернет-магазины</w:t>
      </w:r>
      <w:proofErr w:type="gramEnd"/>
      <w:r w:rsidRPr="00711539">
        <w:rPr>
          <w:rFonts w:ascii="Times New Roman" w:hAnsi="Times New Roman" w:cs="Times New Roman"/>
          <w:sz w:val="28"/>
          <w:szCs w:val="28"/>
        </w:rPr>
        <w:t xml:space="preserve"> и онлайн-площадки, которые могут осуществлять продажу продукции мастерской через свои платформы.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Для сегментации целевой аудитории мастерской сувениров «Афанасий» можно использовать следующие критерии: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lastRenderedPageBreak/>
        <w:t>– Возраст: мастерская может предложить различные сувениры для разных возрастных групп, например, для молодежи, среднего возраста и пожилых людей.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– Пол: можно разработать сувениры, которые будут интересны как мужчинам, так и женщинам.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– Интересы и хобби: сувениры могут быть связаны с увлечениями людей, например, с путешествиями, спортом, искусством и т.д.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– Социальное положение: сувениры могут быть предназначены для разных социальных групп, например, для студентов, семей, профессионалов и т.д.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Коммуникационные приемы играют важную роль в определении целевой группы для бизнес-плана мастерской сувениров «Афанасий». Они помогают мастерской установить контакт с потенциальными клиентами и понять их потребности и предпочтения.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Один из основных коммуникационных приемов - это проведение опросов и исследований. Они позволяют мастерской получить информацию о том, какие сувениры и услуги наиболее востребованы на рынке, какие качества продукции наиболее важны для потребителей, какие каналы продвижения и рекламы наиболее эффективны.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Также мастерская может использовать социальные сети для общения с потенциальными клиентами. Создавая группы и страницы в популярных соц. сетях, мастерская может проводить онлайн-опросы, публиковать отзывы клиентов, делиться новостями и акциями.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Еще один коммуникационный прием - это проведение мастер-классов и обучающих программ. Они помогают не только привлечь новых клиентов, но и обучить их новым техникам создания сувениров, что в дальнейшем может привести к увеличению продаж.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 xml:space="preserve">Наконец, коммуникация с клиентами может быть осуществлена через официальный сайт мастерской сувениров «Афанасий». На сайте можно </w:t>
      </w:r>
      <w:proofErr w:type="gramStart"/>
      <w:r w:rsidRPr="00711539">
        <w:rPr>
          <w:rFonts w:ascii="Times New Roman" w:hAnsi="Times New Roman" w:cs="Times New Roman"/>
          <w:sz w:val="28"/>
          <w:szCs w:val="28"/>
        </w:rPr>
        <w:lastRenderedPageBreak/>
        <w:t>разместить информацию</w:t>
      </w:r>
      <w:proofErr w:type="gramEnd"/>
      <w:r w:rsidRPr="00711539">
        <w:rPr>
          <w:rFonts w:ascii="Times New Roman" w:hAnsi="Times New Roman" w:cs="Times New Roman"/>
          <w:sz w:val="28"/>
          <w:szCs w:val="28"/>
        </w:rPr>
        <w:t xml:space="preserve"> о продукции, услугах, ценах, акциях, а также контактные данные для связи с менеджерами.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Официальные статистические данные могут быть полезны для расчета численности целевых групп в бизнес-плане мастерской сувениров «Афанасий», но для этого необходимо иметь доступ к таким данным. Если такие данные недоступны, можно использовать альтернативные методы для оценки размера целевых групп, такие как опросы, исследования рынка и анализ данных социальных сетей.</w:t>
      </w:r>
    </w:p>
    <w:p w:rsidR="00711539" w:rsidRP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 xml:space="preserve">Данные маркетингового исследования могут помочь в анализе целевой аудитории мастерской сувениров «Афанасий», однако для этого необходимо </w:t>
      </w:r>
      <w:proofErr w:type="gramStart"/>
      <w:r w:rsidRPr="00711539">
        <w:rPr>
          <w:rFonts w:ascii="Times New Roman" w:hAnsi="Times New Roman" w:cs="Times New Roman"/>
          <w:sz w:val="28"/>
          <w:szCs w:val="28"/>
        </w:rPr>
        <w:t>предоставить документы</w:t>
      </w:r>
      <w:proofErr w:type="gramEnd"/>
      <w:r w:rsidRPr="00711539">
        <w:rPr>
          <w:rFonts w:ascii="Times New Roman" w:hAnsi="Times New Roman" w:cs="Times New Roman"/>
          <w:sz w:val="28"/>
          <w:szCs w:val="28"/>
        </w:rPr>
        <w:t>, подтверждающие проведение такого исследования. Без этих документов невозможно точно определить, какие данные были использованы для анализа и как они были получены.</w:t>
      </w:r>
    </w:p>
    <w:p w:rsidR="00711539" w:rsidRDefault="00711539" w:rsidP="00711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539">
        <w:rPr>
          <w:rFonts w:ascii="Times New Roman" w:hAnsi="Times New Roman" w:cs="Times New Roman"/>
          <w:sz w:val="28"/>
          <w:szCs w:val="28"/>
        </w:rPr>
        <w:t>На основе предоставленных данных можно сделать вывод, что мастерская сувениров «Афанасий» имеет большой потенциал для развития и успешной работы на рынке. Определение целевой аудитории и проведение маркетингового исследования помогут мастерской более точно ориентироваться на потребности клиентов и успешно конкурировать на рынке сувенирной продукции.</w:t>
      </w:r>
    </w:p>
    <w:p w:rsidR="004A3F24" w:rsidRPr="00516B4C" w:rsidRDefault="004A3F24" w:rsidP="004A3F24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6823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:rsidR="004A3F24" w:rsidRPr="009C6987" w:rsidRDefault="004A3F24" w:rsidP="004A3F24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4" w:name="_Toc153813655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ОПИСАНИЕ ПРОДУКЦИИ</w:t>
      </w:r>
      <w:bookmarkEnd w:id="4"/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 xml:space="preserve">Мастерская сувениров </w:t>
      </w:r>
      <w:r>
        <w:rPr>
          <w:rFonts w:ascii="Times New Roman" w:hAnsi="Times New Roman" w:cs="Times New Roman"/>
          <w:sz w:val="28"/>
          <w:szCs w:val="28"/>
        </w:rPr>
        <w:t xml:space="preserve">«Афанасий» </w:t>
      </w:r>
      <w:r w:rsidRPr="00CF6655">
        <w:rPr>
          <w:rFonts w:ascii="Times New Roman" w:hAnsi="Times New Roman" w:cs="Times New Roman"/>
          <w:sz w:val="28"/>
          <w:szCs w:val="28"/>
        </w:rPr>
        <w:t>предлагает широкий ассортимент продукции и услуг. Среди наших товаров можно найти:</w:t>
      </w:r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>– керамические изделия (вазы, тарелки, статуэтки и т.д.);</w:t>
      </w:r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>– деревянные игрушки (фигурки животных, головоломки и др.);</w:t>
      </w:r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>– открытки и приглашения с индивидуальным дизайном;</w:t>
      </w:r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>– брелоки, аксессуары из различных материалов;</w:t>
      </w:r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 xml:space="preserve">– печать на </w:t>
      </w:r>
      <w:proofErr w:type="gramStart"/>
      <w:r w:rsidRPr="00CF6655">
        <w:rPr>
          <w:rFonts w:ascii="Times New Roman" w:hAnsi="Times New Roman" w:cs="Times New Roman"/>
          <w:sz w:val="28"/>
          <w:szCs w:val="28"/>
        </w:rPr>
        <w:t>текстиле</w:t>
      </w:r>
      <w:proofErr w:type="gramEnd"/>
      <w:r w:rsidRPr="00CF6655">
        <w:rPr>
          <w:rFonts w:ascii="Times New Roman" w:hAnsi="Times New Roman" w:cs="Times New Roman"/>
          <w:sz w:val="28"/>
          <w:szCs w:val="28"/>
        </w:rPr>
        <w:t xml:space="preserve"> (футболки, сумки, полотенца);</w:t>
      </w:r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 xml:space="preserve">– гравировка на </w:t>
      </w:r>
      <w:proofErr w:type="gramStart"/>
      <w:r w:rsidRPr="00CF6655">
        <w:rPr>
          <w:rFonts w:ascii="Times New Roman" w:hAnsi="Times New Roman" w:cs="Times New Roman"/>
          <w:sz w:val="28"/>
          <w:szCs w:val="28"/>
        </w:rPr>
        <w:t>металле</w:t>
      </w:r>
      <w:proofErr w:type="gramEnd"/>
      <w:r w:rsidRPr="00CF6655">
        <w:rPr>
          <w:rFonts w:ascii="Times New Roman" w:hAnsi="Times New Roman" w:cs="Times New Roman"/>
          <w:sz w:val="28"/>
          <w:szCs w:val="28"/>
        </w:rPr>
        <w:t xml:space="preserve"> (браслеты, кольца и т.п.);</w:t>
      </w:r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>– фотокниги, фотоальбомы с индивидуальным дизайном;</w:t>
      </w:r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 xml:space="preserve">– печать на </w:t>
      </w:r>
      <w:proofErr w:type="gramStart"/>
      <w:r w:rsidRPr="00CF6655">
        <w:rPr>
          <w:rFonts w:ascii="Times New Roman" w:hAnsi="Times New Roman" w:cs="Times New Roman"/>
          <w:sz w:val="28"/>
          <w:szCs w:val="28"/>
        </w:rPr>
        <w:t>стекле</w:t>
      </w:r>
      <w:proofErr w:type="gramEnd"/>
      <w:r w:rsidRPr="00CF6655">
        <w:rPr>
          <w:rFonts w:ascii="Times New Roman" w:hAnsi="Times New Roman" w:cs="Times New Roman"/>
          <w:sz w:val="28"/>
          <w:szCs w:val="28"/>
        </w:rPr>
        <w:t xml:space="preserve"> (тарелки, стаканы, зеркала);</w:t>
      </w:r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>– подарочные наборы и упаковка подарков;</w:t>
      </w:r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>– услуги индивидуального дизайна сувениров;</w:t>
      </w:r>
    </w:p>
    <w:p w:rsidR="004A3F24" w:rsidRPr="00CF6655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 xml:space="preserve">– </w:t>
      </w:r>
      <w:r w:rsidR="001923BD">
        <w:rPr>
          <w:rFonts w:ascii="Times New Roman" w:hAnsi="Times New Roman" w:cs="Times New Roman"/>
          <w:sz w:val="28"/>
          <w:szCs w:val="28"/>
        </w:rPr>
        <w:t>изготовление сувениров на заказ.</w:t>
      </w:r>
    </w:p>
    <w:p w:rsidR="004A3F24" w:rsidRDefault="004A3F24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55">
        <w:rPr>
          <w:rFonts w:ascii="Times New Roman" w:hAnsi="Times New Roman" w:cs="Times New Roman"/>
          <w:sz w:val="28"/>
          <w:szCs w:val="28"/>
        </w:rPr>
        <w:t xml:space="preserve">Также мы осуществляем продажу сувенирной продукции через </w:t>
      </w:r>
      <w:proofErr w:type="gramStart"/>
      <w:r w:rsidRPr="00CF6655">
        <w:rPr>
          <w:rFonts w:ascii="Times New Roman" w:hAnsi="Times New Roman" w:cs="Times New Roman"/>
          <w:sz w:val="28"/>
          <w:szCs w:val="28"/>
        </w:rPr>
        <w:t>интернет-магазины</w:t>
      </w:r>
      <w:proofErr w:type="gramEnd"/>
      <w:r w:rsidRPr="00CF6655">
        <w:rPr>
          <w:rFonts w:ascii="Times New Roman" w:hAnsi="Times New Roman" w:cs="Times New Roman"/>
          <w:sz w:val="28"/>
          <w:szCs w:val="28"/>
        </w:rPr>
        <w:t xml:space="preserve"> и социальные сети, принимаем заказы на изготовление сувениров. Все товары и услуги отличаются высоким качеством и оригинальностью, мы стремимся к тому, чтобы каждый клиент остался доволен своим выбором.</w:t>
      </w:r>
    </w:p>
    <w:p w:rsidR="001923BD" w:rsidRDefault="001923BD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BD">
        <w:rPr>
          <w:rFonts w:ascii="Times New Roman" w:hAnsi="Times New Roman" w:cs="Times New Roman"/>
          <w:sz w:val="28"/>
          <w:szCs w:val="28"/>
        </w:rPr>
        <w:t xml:space="preserve">В мастерской сувениров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923BD">
        <w:rPr>
          <w:rFonts w:ascii="Times New Roman" w:hAnsi="Times New Roman" w:cs="Times New Roman"/>
          <w:sz w:val="28"/>
          <w:szCs w:val="28"/>
        </w:rPr>
        <w:t>Афанасий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923BD">
        <w:rPr>
          <w:rFonts w:ascii="Times New Roman" w:hAnsi="Times New Roman" w:cs="Times New Roman"/>
          <w:sz w:val="28"/>
          <w:szCs w:val="28"/>
        </w:rPr>
        <w:t xml:space="preserve"> работают опытные и квалифицированные специалисты, которые постоянно совершенствуют свои навыки и знания, чтобы предлагать клиентам продукцию высокого качества. Мы также следим за новыми тенденциями и инновациями в области сувенирного производства, чтобы быть в курсе последних достижений и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их в своей работе.</w:t>
      </w:r>
    </w:p>
    <w:p w:rsidR="001923BD" w:rsidRDefault="001923BD" w:rsidP="004A3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23BD" w:rsidRDefault="001923BD" w:rsidP="004A3F24">
      <w:pPr>
        <w:spacing w:after="0" w:line="360" w:lineRule="auto"/>
        <w:ind w:firstLine="709"/>
        <w:jc w:val="both"/>
      </w:pPr>
    </w:p>
    <w:p w:rsidR="00F3272E" w:rsidRPr="00516B4C" w:rsidRDefault="004A3F24" w:rsidP="004A3F24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6823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:rsidR="004A3F24" w:rsidRPr="009C6987" w:rsidRDefault="004A3F24" w:rsidP="004A3F24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5" w:name="_Toc153813656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МАРКЕТИНГОВЫЙ ПЛАН</w:t>
      </w:r>
      <w:bookmarkEnd w:id="5"/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Маркетинговая стратегия для бизнес-плана мастерской сувениров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направлена на привлечение внимания потенциальных клиентов к продукции мастерской и стимулирование их к покупке. Для этого необходимо использовать различные маркетинговые инструменты, такие как реклама, продвижение в социальных сетях, участие в выставках и ярмарках, а также разработка привлекательных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акций и скидок для покупателей.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Кроме того, важно учитывать особенности целевой аудитории и предлагать продукцию, которая будет востребована именно этой аудиторией. Например, для туристов и гостей города можно предлагать сувениры с символикой города, а для местных жителей - уни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кальные и оригинальные изделия.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 менее важным является определение каналов продвижения и продаж. Мастерская может сотрудничать с магазинами, торговыми центрами и интернет-магазинами, а также организовывать собственные точки продаж на разли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чных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мероприятиях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фестивалях.</w:t>
      </w:r>
    </w:p>
    <w:p w:rsid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повышения эффективности маркетинговой стратегии необходимо проводить регулярные исследования рынка, анализировать поведение потребителей и корректировать стратегию в соответствии с полученными данными.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анализа конкурентной среды мастерской сувениров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необходимо провести исследование рынка, чтобы определить основных кон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курентов и их позиции на рынке.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показателей, который можно использовать для анализа, является доля рынка, занимаемая каждым конкурентом. Этот показатель можно получить из отчетов о продажах или исследований рынка.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Другим показателем может быть цена продукции. Сравнение цен конкурентов может помочь определить, насколько конкурентоспособны цены мастерской сувениров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Также можно проанализировать качество продукции конкурентов, их ассортимент и предлагаемые услуги. Это поможет определить, какие преимущества имеет мастерская сувениров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 конкурентами и какие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едостатки ей следует устранить.</w:t>
      </w:r>
    </w:p>
    <w:p w:rsid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Важно также учитывать географическое положение конкурентов и их близость к потенциальным клиентам. Это может повлиять на выбор стратегии продвижения и определения каналов продаж.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Каналами сбыта продукции мастерской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увениров «Афанасий» могут быть: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собственные точки продаж (магазин, киоск, павильон);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интернет-магазин;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оптовые продажи другим магазинам и торговым центрам;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участие в ярмарках и выставках;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продажа через социальные сети и мессенджеры;</w:t>
      </w:r>
    </w:p>
    <w:p w:rsid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сотрудничество с туристическими агентствами и организаторами мероприятий.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Стратегия ценообразования для бизнес-плана мастерской сувениров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учитывать ряд факторов, таких как издержки производства, цены конкурентов, спрос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продукцию и цели мастерской.</w:t>
      </w:r>
    </w:p>
    <w:p w:rsidR="00F3272E" w:rsidRP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Мастерская может использовать стратегию низких цен для привлечения большого количества клиентов, но это может снизить прибыль. С другой стороны, высокие цены могут привлечь более состоятельных клиентов, но кол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ичество продаж может снизиться.</w:t>
      </w:r>
    </w:p>
    <w:p w:rsid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7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Оптимальная стратегия ценообразования должна учитывать все эти факторы и определять цены, которые позволят мастерской получать достаточную прибыль и сохранять конкурентоспособность на рынке.</w:t>
      </w:r>
    </w:p>
    <w:p w:rsidR="00F3272E" w:rsidRDefault="00F3272E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272E" w:rsidRDefault="00711539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основе проведенного анализа можно разработать стратегию ценообразования, которая будет учитывать все указанные факторы и позволит мастерской сувениров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успешно конкурировать на рынке.</w:t>
      </w:r>
    </w:p>
    <w:p w:rsidR="00711539" w:rsidRDefault="00711539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каждого этапа жизненного цикла клиента мастерская сувениров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может использовать различные рекламные мероприятия. Например, на </w:t>
      </w:r>
      <w:proofErr w:type="gramStart"/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этапе</w:t>
      </w:r>
      <w:proofErr w:type="gramEnd"/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привлечения внимания клиентов можно использовать рекламу в социальных сетях, на телевидении и радио, а также участие в выставках и фестивалях. На этапе продажи продукции можно использовать акции и скидки, а также предлагать клиентам индивидуальные условия покупки. На этапе удержания клиентов можно использовать программы лояльности, а на этапе повторных продаж - рекламные рассылки и персональные предложения.</w:t>
      </w:r>
    </w:p>
    <w:p w:rsidR="00711539" w:rsidRDefault="00711539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Маркетинговый бюджет мастерской сувениров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должен быть основан на поставленных целях и задачах. Если целью является привлечение большого количества клиентов, то бюджет должен быть больше, </w:t>
      </w:r>
      <w:proofErr w:type="gramStart"/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</w:t>
      </w:r>
      <w:proofErr w:type="gramEnd"/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бы целью было удержание существующих клиентов. Также бюджет должен учитывать затраты на рекламу, продвижение в социальных сетях, участие в выставках и ярмарках, разработку акций и скидок, а также расходы на персонал, занимающийся маркетингом.</w:t>
      </w:r>
    </w:p>
    <w:p w:rsidR="00711539" w:rsidRDefault="00711539" w:rsidP="00F327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проведенного анализа и определения целей и задач маркетинга мастерская сувениров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7115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сможет разработать эффективный маркетинговый бюджет, который позволит достичь поставленных целей и задач.</w:t>
      </w:r>
    </w:p>
    <w:p w:rsidR="00920A76" w:rsidRDefault="004A3F24" w:rsidP="00920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3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Мастерская сувениров </w:t>
      </w:r>
      <w:r w:rsidR="00920A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4A3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 w:rsidR="00920A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4A3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планирует выход на рынок сувенирной продукции с широким ассортиментом высококачественных товаров, ориентированных на разные группы потребителей. Рынок сувенирной продукции характеризуется высоким уровнем конкуренции, однако Мастерская </w:t>
      </w:r>
      <w:r w:rsidR="00920A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4A3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 w:rsidR="00920A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4A3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намерена занять свою нишу благодаря </w:t>
      </w:r>
      <w:r w:rsidRPr="004A3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высокому качеству продукции, уникальному ассортименту и активной маркетинговой политике.</w:t>
      </w:r>
    </w:p>
    <w:p w:rsidR="00BD1140" w:rsidRDefault="00920A76" w:rsidP="00213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0A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Маркетинговый план мастерской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920A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920A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направлен на привлечение новых клиентов, расширение ассортимента продукции и установление долгосрочных отношений с потребителями. Активная маркетинговая политика и ориентация на качество продукции помогут мастерской успешно конкурировать на рынке сувенирной продукции и занять свою долю рынка.</w:t>
      </w:r>
    </w:p>
    <w:p w:rsidR="00213D4D" w:rsidRDefault="00213D4D" w:rsidP="00920A7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0CEE98" wp14:editId="63172F2C">
            <wp:extent cx="5577901" cy="3390181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3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E7" w:rsidRPr="00547658" w:rsidRDefault="002C79E7" w:rsidP="002C79E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 w:rsidR="009306C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Маркетинговый план</w:t>
      </w:r>
    </w:p>
    <w:p w:rsidR="00920A76" w:rsidRDefault="00920A76" w:rsidP="00920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3F24" w:rsidRPr="00516B4C" w:rsidRDefault="004A3F24" w:rsidP="00920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6823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:rsidR="004A3F24" w:rsidRPr="009C6987" w:rsidRDefault="004A3F24" w:rsidP="004A3F24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6" w:name="_Toc153813657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ПРОИЗВОДСТВЕННЫЙ ПЛАН</w:t>
      </w:r>
      <w:bookmarkEnd w:id="6"/>
    </w:p>
    <w:p w:rsidR="00797956" w:rsidRPr="0034399E" w:rsidRDefault="00797956" w:rsidP="007979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Мастерская сувениров </w:t>
      </w:r>
      <w:r w:rsidR="0034399E"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 w:rsidR="0034399E"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проект создания небольшого предприятия по производству и продаже сувенирной продукции. Предприятие будет специализироваться на </w:t>
      </w:r>
      <w:proofErr w:type="gramStart"/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производстве</w:t>
      </w:r>
      <w:proofErr w:type="gramEnd"/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широкого ассортимента сувениров, включая сувениры из различных материалов. Мастерская планирует успешно конкурировать на насыщенном </w:t>
      </w:r>
      <w:proofErr w:type="gramStart"/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рынке</w:t>
      </w:r>
      <w:proofErr w:type="gramEnd"/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сувенирной продукции за счет высокого качества продукции, уникального ассортимента и активной маркетинговой деятельности.</w:t>
      </w:r>
    </w:p>
    <w:p w:rsidR="00797956" w:rsidRPr="0034399E" w:rsidRDefault="00797956" w:rsidP="003439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Мастерская </w:t>
      </w:r>
      <w:r w:rsidR="0034399E"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 w:rsidR="0034399E"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предложит своим клиентам сувенирную продукцию из различных материалов, таких как дерево, керамика, стекло и металл. Кроме того, в ассортименте будут представлены подарочные наборы из различных категорий товаров. Все товары будут производиться с использованием качественных материалов и пер</w:t>
      </w:r>
      <w:r w:rsidR="0034399E"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едовых технологий производства.</w:t>
      </w:r>
    </w:p>
    <w:p w:rsidR="00C264EA" w:rsidRDefault="00797956" w:rsidP="007979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Мастерская </w:t>
      </w:r>
      <w:r w:rsidR="0034399E"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 w:rsidR="0034399E"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разместится в арендованном помещении площадью </w:t>
      </w:r>
      <w:r w:rsidR="0034399E"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кв. м., которое будет оборудовано всем необходимым для производства сувенирной продукции: станками, инструментами, рабочими местами и складом для хранения готовой продукции. Для работы мастерской потребуется приобрести необходимое оборудование и материалы.</w:t>
      </w:r>
    </w:p>
    <w:p w:rsidR="00242CCB" w:rsidRPr="00242CCB" w:rsidRDefault="00242CCB" w:rsidP="00242CC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 w:rsidRPr="00DF6227">
        <w:rPr>
          <w:rFonts w:ascii="Times New Roman" w:eastAsiaTheme="minorEastAsia" w:hAnsi="Times New Roman" w:cs="Times New Roman"/>
          <w:sz w:val="28"/>
          <w:szCs w:val="32"/>
          <w:lang w:eastAsia="ru-RU"/>
        </w:rPr>
        <w:t>Таблица 1</w:t>
      </w:r>
    </w:p>
    <w:p w:rsidR="0035777E" w:rsidRDefault="0035777E" w:rsidP="00242CC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Оборудование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4819"/>
        <w:gridCol w:w="1418"/>
        <w:gridCol w:w="2693"/>
      </w:tblGrid>
      <w:tr w:rsidR="00C264EA" w:rsidRPr="00C264EA" w:rsidTr="0035777E">
        <w:trPr>
          <w:trHeight w:hRule="exact" w:val="655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40" w:after="0" w:line="48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№</w:t>
            </w:r>
          </w:p>
          <w:p w:rsidR="00C264EA" w:rsidRPr="00C264EA" w:rsidRDefault="00C264EA" w:rsidP="00C264EA">
            <w:pPr>
              <w:spacing w:before="40" w:after="0" w:line="48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40" w:after="0" w:line="48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Вид</w:t>
            </w:r>
          </w:p>
          <w:p w:rsidR="00C264EA" w:rsidRPr="00C264EA" w:rsidRDefault="00C264EA" w:rsidP="00C264EA">
            <w:pPr>
              <w:spacing w:before="40" w:after="0" w:line="48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Кол-во ед., шт.</w:t>
            </w:r>
          </w:p>
          <w:p w:rsidR="00C264EA" w:rsidRPr="00C264EA" w:rsidRDefault="00C264EA" w:rsidP="00C264EA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Стои</w:t>
            </w: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softHyphen/>
              <w:t xml:space="preserve">мость </w:t>
            </w:r>
            <w:proofErr w:type="gramStart"/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за</w:t>
            </w:r>
            <w:proofErr w:type="gramEnd"/>
          </w:p>
          <w:p w:rsidR="00C264EA" w:rsidRPr="00C264EA" w:rsidRDefault="00C264EA" w:rsidP="00C264EA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ед.,руб</w:t>
            </w:r>
          </w:p>
          <w:p w:rsidR="00C264EA" w:rsidRPr="00C264EA" w:rsidRDefault="00C264EA" w:rsidP="00C264EA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C264EA" w:rsidRPr="00C264EA" w:rsidTr="0035777E">
        <w:trPr>
          <w:trHeight w:hRule="exact" w:val="30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Станок для лазерной резки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100 000</w:t>
            </w:r>
          </w:p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C264EA" w:rsidRPr="00C264EA" w:rsidTr="0035777E">
        <w:trPr>
          <w:trHeight w:hRule="exact" w:val="30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2</w:t>
            </w:r>
          </w:p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3D принтер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50 000</w:t>
            </w:r>
          </w:p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C264EA" w:rsidRPr="00C264EA" w:rsidTr="0035777E">
        <w:trPr>
          <w:trHeight w:hRule="exact" w:val="30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</w:t>
            </w:r>
          </w:p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Фрезерный станок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80 000</w:t>
            </w:r>
          </w:p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C264EA" w:rsidRPr="00C264EA" w:rsidTr="0035777E">
        <w:trPr>
          <w:trHeight w:hRule="exact" w:val="30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5</w:t>
            </w:r>
          </w:p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Вакуумный пресс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70 000</w:t>
            </w:r>
          </w:p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C264EA" w:rsidRPr="00C264EA" w:rsidTr="0035777E">
        <w:trPr>
          <w:trHeight w:hRule="exact" w:val="30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6</w:t>
            </w:r>
          </w:p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Стеллажи для хранения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</w:t>
            </w:r>
          </w:p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15 000</w:t>
            </w:r>
          </w:p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C264EA" w:rsidRPr="00C264EA" w:rsidTr="0035777E">
        <w:trPr>
          <w:trHeight w:hRule="exact" w:val="30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5777E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Инструменты и расходные материалы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50 000</w:t>
            </w:r>
          </w:p>
        </w:tc>
      </w:tr>
      <w:tr w:rsidR="00C264EA" w:rsidRPr="00C264EA" w:rsidTr="0035777E">
        <w:trPr>
          <w:trHeight w:hRule="exact" w:val="30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5777E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Мебель для офиса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30 000</w:t>
            </w:r>
          </w:p>
        </w:tc>
      </w:tr>
      <w:tr w:rsidR="00C264EA" w:rsidRPr="00C264EA" w:rsidTr="0035777E">
        <w:trPr>
          <w:trHeight w:hRule="exact" w:val="32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9</w:t>
            </w:r>
          </w:p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C264EA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ИТОГО:</w:t>
            </w:r>
          </w:p>
          <w:p w:rsidR="00C264EA" w:rsidRPr="00C264EA" w:rsidRDefault="00C264EA" w:rsidP="00C264EA">
            <w:pPr>
              <w:spacing w:before="20" w:after="0" w:line="48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  <w:p w:rsidR="00C264EA" w:rsidRPr="00C264EA" w:rsidRDefault="00C264EA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EA" w:rsidRPr="00C264EA" w:rsidRDefault="0035777E" w:rsidP="00C264EA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435 000</w:t>
            </w:r>
          </w:p>
        </w:tc>
      </w:tr>
    </w:tbl>
    <w:p w:rsidR="004A3F24" w:rsidRDefault="004A3F24" w:rsidP="00C264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6823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:rsidR="00242CCB" w:rsidRPr="00242CCB" w:rsidRDefault="00242CCB" w:rsidP="00242CC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lastRenderedPageBreak/>
        <w:t>Таблица 2</w:t>
      </w:r>
    </w:p>
    <w:p w:rsidR="0035777E" w:rsidRPr="0035777E" w:rsidRDefault="0035777E" w:rsidP="00242CC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35777E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Организационная структура управлен</w:t>
      </w:r>
      <w:r w:rsidR="00242CCB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ия представлена на схеме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2874"/>
        <w:gridCol w:w="2772"/>
        <w:gridCol w:w="1695"/>
      </w:tblGrid>
      <w:tr w:rsidR="0035777E" w:rsidRPr="009847A4" w:rsidTr="00242CCB">
        <w:tc>
          <w:tcPr>
            <w:tcW w:w="2122" w:type="dxa"/>
          </w:tcPr>
          <w:p w:rsidR="0035777E" w:rsidRPr="0035777E" w:rsidRDefault="0035777E" w:rsidP="0034785C">
            <w:pPr>
              <w:pStyle w:val="ae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Профессия</w:t>
            </w:r>
          </w:p>
          <w:p w:rsidR="0035777E" w:rsidRPr="0035777E" w:rsidRDefault="0035777E" w:rsidP="0034785C">
            <w:pPr>
              <w:pStyle w:val="ae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(основ</w:t>
            </w:r>
            <w:proofErr w:type="gramStart"/>
            <w:r w:rsidRPr="0035777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.</w:t>
            </w:r>
            <w:proofErr w:type="gramEnd"/>
            <w:r w:rsidRPr="0035777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5777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в</w:t>
            </w:r>
            <w:proofErr w:type="gramEnd"/>
            <w:r w:rsidRPr="0035777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спомог. упрвал. персонал).</w:t>
            </w:r>
          </w:p>
        </w:tc>
        <w:tc>
          <w:tcPr>
            <w:tcW w:w="2874" w:type="dxa"/>
          </w:tcPr>
          <w:p w:rsidR="0035777E" w:rsidRPr="0035777E" w:rsidRDefault="0035777E" w:rsidP="0034785C">
            <w:pPr>
              <w:pStyle w:val="ae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Описание выполняемой работы</w:t>
            </w:r>
          </w:p>
        </w:tc>
        <w:tc>
          <w:tcPr>
            <w:tcW w:w="2772" w:type="dxa"/>
          </w:tcPr>
          <w:p w:rsidR="0035777E" w:rsidRPr="0035777E" w:rsidRDefault="0035777E" w:rsidP="0034785C">
            <w:pPr>
              <w:pStyle w:val="ae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Предъявляемые требования</w:t>
            </w:r>
          </w:p>
        </w:tc>
        <w:tc>
          <w:tcPr>
            <w:tcW w:w="1695" w:type="dxa"/>
          </w:tcPr>
          <w:p w:rsidR="0035777E" w:rsidRPr="0035777E" w:rsidRDefault="0035777E" w:rsidP="0034785C">
            <w:pPr>
              <w:pStyle w:val="ae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Средняя зарплата</w:t>
            </w:r>
          </w:p>
        </w:tc>
      </w:tr>
      <w:tr w:rsidR="0035777E" w:rsidRPr="009847A4" w:rsidTr="00242CCB">
        <w:tc>
          <w:tcPr>
            <w:tcW w:w="2122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Мастер-сувенирщик</w:t>
            </w:r>
          </w:p>
        </w:tc>
        <w:tc>
          <w:tcPr>
            <w:tcW w:w="2874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Изготовление сувенирной продукции.</w:t>
            </w:r>
          </w:p>
        </w:tc>
        <w:tc>
          <w:tcPr>
            <w:tcW w:w="2772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Опыт работы с различными материалами и техниками, знание современных тенденций в сувенирном производстве, навыки работы с клиентами.</w:t>
            </w:r>
          </w:p>
        </w:tc>
        <w:tc>
          <w:tcPr>
            <w:tcW w:w="1695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 40 000 до 60 000</w:t>
            </w:r>
          </w:p>
        </w:tc>
      </w:tr>
      <w:tr w:rsidR="0035777E" w:rsidRPr="009847A4" w:rsidTr="00242CCB">
        <w:tc>
          <w:tcPr>
            <w:tcW w:w="2122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по продажам</w:t>
            </w:r>
          </w:p>
        </w:tc>
        <w:tc>
          <w:tcPr>
            <w:tcW w:w="2874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Продажи сувенирной продукции, работа с клиентами, заключение договоров.</w:t>
            </w:r>
          </w:p>
        </w:tc>
        <w:tc>
          <w:tcPr>
            <w:tcW w:w="2772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Навыки продаж, коммуникабельность, умение работать в команде, знание 1С, опыт работы в сфере продаж от 1 года.</w:t>
            </w:r>
          </w:p>
        </w:tc>
        <w:tc>
          <w:tcPr>
            <w:tcW w:w="1695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 30 000 до 50 000</w:t>
            </w:r>
          </w:p>
        </w:tc>
      </w:tr>
      <w:tr w:rsidR="0035777E" w:rsidRPr="009847A4" w:rsidTr="00242CCB">
        <w:tc>
          <w:tcPr>
            <w:tcW w:w="2122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2874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Ведение бухгалтерского и налогового учета, подготовка отчетности.</w:t>
            </w:r>
          </w:p>
        </w:tc>
        <w:tc>
          <w:tcPr>
            <w:tcW w:w="2772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Опыт работы от 3 лет, знание законодательства и нормативных актов, навыки работы в специализированных программах.</w:t>
            </w:r>
          </w:p>
        </w:tc>
        <w:tc>
          <w:tcPr>
            <w:tcW w:w="1695" w:type="dxa"/>
          </w:tcPr>
          <w:p w:rsidR="0035777E" w:rsidRPr="0035777E" w:rsidRDefault="0035777E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 50 000 до 70 000</w:t>
            </w:r>
          </w:p>
        </w:tc>
      </w:tr>
    </w:tbl>
    <w:p w:rsidR="00577159" w:rsidRPr="00577159" w:rsidRDefault="00577159" w:rsidP="00577159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577159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Мастер-сувенирщик занимается непосредственно изготовлением сувенирной продукции. Он работает с различными материалами, использует различные техники, следит за современными тенденциями в сувенирном производстве. Также он взаимодействует с клиентами, помогает им выбрать продукцию, консультирует по вопросам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зготовления сувениров на заказ.</w:t>
      </w:r>
    </w:p>
    <w:p w:rsidR="00577159" w:rsidRPr="00577159" w:rsidRDefault="00577159" w:rsidP="00577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577159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Менеджер по продажам занимается продажами сувенирной продукции. В его обязанности входит работа с клиентами, заключение договоров, продвижение продукции на рынке. Он должен обладать навыками продаж, быть коммуникабел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ьным, уметь работать в команде.</w:t>
      </w:r>
    </w:p>
    <w:p w:rsidR="009306C6" w:rsidRDefault="00577159" w:rsidP="00BD11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577159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 xml:space="preserve">Бухгалтер ведет бухгалтерский и налоговый учет в мастерской сувениров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«</w:t>
      </w:r>
      <w:r w:rsidRPr="00577159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»</w:t>
      </w:r>
      <w:r w:rsidRPr="00577159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 xml:space="preserve">. Он подготавливает отчетность, следит за соблюдением законодательства в области налогообложения, работает </w:t>
      </w:r>
      <w:proofErr w:type="gramStart"/>
      <w:r w:rsidRPr="00577159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с</w:t>
      </w:r>
      <w:proofErr w:type="gramEnd"/>
      <w:r w:rsidRPr="00577159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 xml:space="preserve"> специализированными программами. Опыт работы бухгалтера должен составлять не менее 3 лет.</w:t>
      </w:r>
    </w:p>
    <w:p w:rsidR="001535DE" w:rsidRDefault="001535DE">
      <w:pP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br w:type="page"/>
      </w:r>
    </w:p>
    <w:p w:rsidR="001535DE" w:rsidRPr="001535DE" w:rsidRDefault="001535DE" w:rsidP="001535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lastRenderedPageBreak/>
        <w:t>Организационная структура:</w:t>
      </w:r>
    </w:p>
    <w:p w:rsidR="001535DE" w:rsidRPr="001535DE" w:rsidRDefault="001535DE" w:rsidP="001535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Мастерская сувениров «Афанасий» будет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 xml:space="preserve"> состоять из следующих отделов:</w:t>
      </w:r>
    </w:p>
    <w:p w:rsidR="001535DE" w:rsidRPr="001535DE" w:rsidRDefault="001535DE" w:rsidP="001535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Отдел производства: включает в себя мастеров-ремесленников, которые будут изготавливать сувениры и подарки. Этот отдел будет отвечать за качество продукции и собл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юдение технологий производства.</w:t>
      </w:r>
    </w:p>
    <w:p w:rsidR="001535DE" w:rsidRPr="001535DE" w:rsidRDefault="001535DE" w:rsidP="001535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 xml:space="preserve">Отдел продаж: включает в себя менеджеров по продажам, которые будут заниматься поиском клиентов, заключением договоров и </w:t>
      </w:r>
      <w:proofErr w:type="gramStart"/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контролем за</w:t>
      </w:r>
      <w:proofErr w:type="gramEnd"/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 xml:space="preserve"> выполнен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ием заказов.</w:t>
      </w:r>
    </w:p>
    <w:p w:rsidR="001535DE" w:rsidRPr="001535DE" w:rsidRDefault="001535DE" w:rsidP="001535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Финансовый отдел: включает в себя бухгалтера, который будет заниматься учетом доходов и расходов мастерской, а также сост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авлением финансовой отчетности.</w:t>
      </w:r>
    </w:p>
    <w:p w:rsidR="001535DE" w:rsidRPr="001535DE" w:rsidRDefault="001535DE" w:rsidP="001535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Административный отдел: включает в себя директора мастерской, который будет отвечать за общее руководство и принятие решений, а также менеджера по персоналу, который будет заниматься 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дбором и обучением сотрудников.</w:t>
      </w:r>
    </w:p>
    <w:p w:rsidR="001535DE" w:rsidRDefault="001535DE" w:rsidP="001535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Отсутствие организационной структуры может быть обосновано небольшим размером мастерской, когда все функции могут быть выполнены одним или двумя сотрудниками.</w:t>
      </w:r>
    </w:p>
    <w:p w:rsidR="0035777E" w:rsidRPr="009306C6" w:rsidRDefault="00577159" w:rsidP="009306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ru-RU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br w:type="page"/>
      </w:r>
    </w:p>
    <w:p w:rsidR="004A3F24" w:rsidRPr="009C6987" w:rsidRDefault="004A3F24" w:rsidP="004A3F24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7" w:name="_Toc153813658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ФИНАНСОВЫЙ ПЛАН</w:t>
      </w:r>
      <w:bookmarkEnd w:id="7"/>
    </w:p>
    <w:p w:rsidR="0034399E" w:rsidRPr="0034399E" w:rsidRDefault="0034399E" w:rsidP="001535DE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Стартовый капитал: 500 000 руб.</w:t>
      </w:r>
    </w:p>
    <w:p w:rsidR="0034399E" w:rsidRPr="0034399E" w:rsidRDefault="0034399E" w:rsidP="001535DE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Ежемесячные расходы:</w:t>
      </w:r>
    </w:p>
    <w:p w:rsidR="0034399E" w:rsidRPr="0034399E" w:rsidRDefault="0034399E" w:rsidP="001535DE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Аренда помещения - 30 000 руб.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Заработная плата сотрудникам - 100 000 руб.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Расходы на материалы - 50 000 руб.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Маркетинг и реклама - 30 000 руб.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Налоги и прочие расходы - 20 000 руб.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Итого: 230 000 руб.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Ожидаемый доход:</w:t>
      </w:r>
    </w:p>
    <w:p w:rsidR="0034399E" w:rsidRDefault="0034399E" w:rsidP="001535DE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Продажа сувениров - 300 000 руб. в месяц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Корпоративные заказы - 100 000 руб. в месяц</w:t>
      </w:r>
      <w:proofErr w:type="gramStart"/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И</w:t>
      </w:r>
      <w:proofErr w:type="gramEnd"/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того: 400 000 руб. в месяц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Чистая прибыль: 170 000 руб. в месяц</w:t>
      </w:r>
    </w:p>
    <w:p w:rsidR="00BD1140" w:rsidRPr="00BD1140" w:rsidRDefault="00BD1140" w:rsidP="00BD1140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Таблица 3</w:t>
      </w:r>
    </w:p>
    <w:p w:rsidR="00DD2E23" w:rsidRDefault="00DD2E23" w:rsidP="00BD1140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</w:t>
      </w:r>
      <w:r w:rsidRPr="00DD2E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исленность персонала и заработную плату</w:t>
      </w: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3674"/>
        <w:gridCol w:w="1570"/>
        <w:gridCol w:w="1843"/>
        <w:gridCol w:w="1843"/>
      </w:tblGrid>
      <w:tr w:rsidR="00577159" w:rsidRPr="009847A4" w:rsidTr="00BD1140">
        <w:trPr>
          <w:trHeight w:hRule="exact" w:val="691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159" w:rsidRPr="009847A4" w:rsidRDefault="00577159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  <w:r w:rsidRPr="009847A4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№</w:t>
            </w:r>
          </w:p>
          <w:p w:rsidR="00577159" w:rsidRPr="009847A4" w:rsidRDefault="00577159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159" w:rsidRPr="009847A4" w:rsidRDefault="00577159" w:rsidP="0034785C">
            <w:pPr>
              <w:pStyle w:val="ae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  <w:r w:rsidRPr="009847A4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Должность</w:t>
            </w:r>
          </w:p>
          <w:p w:rsidR="00577159" w:rsidRPr="009847A4" w:rsidRDefault="00577159" w:rsidP="0034785C">
            <w:pPr>
              <w:pStyle w:val="ae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159" w:rsidRPr="009847A4" w:rsidRDefault="00577159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  <w:r w:rsidRPr="009847A4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Кол-во, чел.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159" w:rsidRPr="009847A4" w:rsidRDefault="00577159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  <w:r w:rsidRPr="009847A4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Ср. з/</w:t>
            </w:r>
            <w:proofErr w:type="gramStart"/>
            <w:r w:rsidRPr="009847A4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п</w:t>
            </w:r>
            <w:proofErr w:type="gramEnd"/>
            <w:r w:rsidRPr="009847A4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 xml:space="preserve"> в месяц,  руб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159" w:rsidRPr="009847A4" w:rsidRDefault="00577159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  <w:proofErr w:type="gramStart"/>
            <w:r w:rsidRPr="009847A4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З</w:t>
            </w:r>
            <w:proofErr w:type="gramEnd"/>
            <w:r w:rsidRPr="009847A4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/п в год, руб</w:t>
            </w:r>
          </w:p>
          <w:p w:rsidR="00577159" w:rsidRPr="009847A4" w:rsidRDefault="00577159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</w:p>
        </w:tc>
      </w:tr>
      <w:tr w:rsidR="00DD2E23" w:rsidRPr="009847A4" w:rsidTr="00BD1140">
        <w:trPr>
          <w:trHeight w:hRule="exact" w:val="30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9847A4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1</w:t>
            </w:r>
          </w:p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35777E" w:rsidRDefault="00DD2E23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Мастер-сувенирщик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9847A4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1</w:t>
            </w:r>
          </w:p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50 000</w:t>
            </w:r>
          </w:p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DD2E23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600 000</w:t>
            </w:r>
          </w:p>
        </w:tc>
      </w:tr>
      <w:tr w:rsidR="00DD2E23" w:rsidRPr="009847A4" w:rsidTr="00BD1140">
        <w:trPr>
          <w:trHeight w:hRule="exact" w:val="32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9847A4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2</w:t>
            </w:r>
          </w:p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35777E" w:rsidRDefault="00DD2E23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по продажам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9847A4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1</w:t>
            </w:r>
          </w:p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40 000</w:t>
            </w:r>
          </w:p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DD2E23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480 000</w:t>
            </w:r>
          </w:p>
        </w:tc>
      </w:tr>
      <w:tr w:rsidR="00DD2E23" w:rsidRPr="009847A4" w:rsidTr="00BD1140">
        <w:trPr>
          <w:trHeight w:hRule="exact" w:val="30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9847A4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3</w:t>
            </w:r>
          </w:p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35777E" w:rsidRDefault="00DD2E23" w:rsidP="0034785C">
            <w:pPr>
              <w:pStyle w:val="a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77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9847A4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1</w:t>
            </w:r>
          </w:p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60 000</w:t>
            </w:r>
          </w:p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23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DD2E23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720 000</w:t>
            </w:r>
          </w:p>
        </w:tc>
      </w:tr>
      <w:tr w:rsidR="00577159" w:rsidRPr="009847A4" w:rsidTr="00BD1140">
        <w:trPr>
          <w:trHeight w:hRule="exact" w:val="32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159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4</w:t>
            </w:r>
          </w:p>
          <w:p w:rsidR="00577159" w:rsidRPr="009847A4" w:rsidRDefault="00577159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159" w:rsidRPr="009847A4" w:rsidRDefault="00577159" w:rsidP="0034785C">
            <w:pPr>
              <w:pStyle w:val="ae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  <w:r w:rsidRPr="009847A4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Итого на з/</w:t>
            </w:r>
            <w:proofErr w:type="gramStart"/>
            <w:r w:rsidRPr="009847A4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п</w:t>
            </w:r>
            <w:proofErr w:type="gramEnd"/>
          </w:p>
          <w:p w:rsidR="00577159" w:rsidRPr="009847A4" w:rsidRDefault="00577159" w:rsidP="0034785C">
            <w:pPr>
              <w:pStyle w:val="ae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159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3</w:t>
            </w:r>
          </w:p>
          <w:p w:rsidR="00577159" w:rsidRPr="009847A4" w:rsidRDefault="00577159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159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  <w:r w:rsidRPr="00DD2E23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150 000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159" w:rsidRPr="009847A4" w:rsidRDefault="00DD2E23" w:rsidP="0034785C">
            <w:pPr>
              <w:pStyle w:val="ae"/>
              <w:jc w:val="center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  <w:r w:rsidRPr="00DD2E23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1 800 000</w:t>
            </w:r>
            <w:r w:rsidRPr="00DD2E23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‬</w:t>
            </w:r>
          </w:p>
        </w:tc>
      </w:tr>
    </w:tbl>
    <w:p w:rsidR="001535DE" w:rsidRPr="001535DE" w:rsidRDefault="001535DE" w:rsidP="001535DE">
      <w:pPr>
        <w:spacing w:before="120"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Оборотный капитал необходим для покрытия текущих расходов мастерской в период между получением заказов и оплатой за них. Расчет потребности в оборотном капитале можн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произвести следующим образом:</w:t>
      </w:r>
    </w:p>
    <w:p w:rsidR="001535DE" w:rsidRP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Определить средний дневной расход мастерско</w:t>
      </w:r>
      <w:proofErr w:type="gramStart"/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й–</w:t>
      </w:r>
      <w:proofErr w:type="gramEnd"/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Умножить полученную сумму на количество дней, в течение которых мастерская может работать без новых заказов </w:t>
      </w:r>
    </w:p>
    <w:p w:rsidR="001535DE" w:rsidRP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Добавить к полученной сумме сумму, необходимую для оплаты уже полученных заказов, которые еще не были выполнены</w:t>
      </w:r>
    </w:p>
    <w:p w:rsidR="00577159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– Полученная сумма и будет являться потребностью в оборотном капитале</w:t>
      </w:r>
    </w:p>
    <w:p w:rsidR="001535DE" w:rsidRP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финансирования мастерской сувениров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испо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льзоваться следующие источники:</w:t>
      </w:r>
    </w:p>
    <w:p w:rsidR="001535DE" w:rsidRP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Собственные средства основателей мастерской;</w:t>
      </w:r>
    </w:p>
    <w:p w:rsidR="001535DE" w:rsidRP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Заемные средства, полученные от банков или других финансовых учреждений;</w:t>
      </w:r>
    </w:p>
    <w:p w:rsidR="001535DE" w:rsidRP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Государственные субсидии и гранты, предоставляемые для поддержки малого и среднего бизнеса;</w:t>
      </w:r>
    </w:p>
    <w:p w:rsid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Каждый из этих источников имеет свои преимущества и недостатки, поэтому выбор зависит от конкретной ситуации и потребностей мастерской.</w:t>
      </w:r>
    </w:p>
    <w:p w:rsidR="001535DE" w:rsidRP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мастерская сувениров «Афанасий» решит привлечь заемные средства для финансирования своего проекта, ей нужно будет произвести расчеты процентов за пользование этими средствами. Для этого нужно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будет учесть следующие факторы:</w:t>
      </w:r>
    </w:p>
    <w:p w:rsidR="001535DE" w:rsidRP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сумму займа;</w:t>
      </w:r>
    </w:p>
    <w:p w:rsidR="001535DE" w:rsidRP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процентную ставку по займу;</w:t>
      </w:r>
    </w:p>
    <w:p w:rsidR="001535DE" w:rsidRP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срок погашения займа;</w:t>
      </w:r>
    </w:p>
    <w:p w:rsidR="001535DE" w:rsidRP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график платежей (аннуи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тетный или дифференцированный).</w:t>
      </w:r>
    </w:p>
    <w:p w:rsidR="001535DE" w:rsidRPr="001535DE" w:rsidRDefault="001535DE" w:rsidP="00C11D8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основе этих данных можно будет рассчитать общую сумму процентов, которую мастерская должна будет выплатить за п</w:t>
      </w:r>
      <w:r w:rsidR="00C11D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ользование заемными средствами.</w:t>
      </w:r>
    </w:p>
    <w:p w:rsidR="001535DE" w:rsidRDefault="001535DE" w:rsidP="001535D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35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этом стоит отметить, что использование заемных средств может быть оправдано только в том случае, если это поможет мастерской быстрее достичь своих целей и получить дополнительную прибыль. Если же использование займа приведет к увеличению рисков или снижению прибыли, то от его использования стоит отказаться.</w:t>
      </w:r>
    </w:p>
    <w:p w:rsidR="001535DE" w:rsidRPr="0034399E" w:rsidRDefault="001535DE" w:rsidP="00C11D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3F24" w:rsidRPr="00516B4C" w:rsidRDefault="004A3F24" w:rsidP="0057715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6823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:rsidR="004A3F24" w:rsidRPr="009C6987" w:rsidRDefault="004A3F24" w:rsidP="004A3F24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8" w:name="_Toc153813659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ОЦЕНКА РИСКОВ</w:t>
      </w:r>
      <w:bookmarkEnd w:id="8"/>
    </w:p>
    <w:p w:rsidR="0034399E" w:rsidRPr="0034399E" w:rsidRDefault="0034399E" w:rsidP="00192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Мастерская </w:t>
      </w:r>
      <w:r w:rsidR="00192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 w:rsidR="00192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может столкнуться с конкуренцией со стороны других производителей сувенирной продукции. Чтобы минимизировать этот риск, мастерская должна предлагать высококачественную продукцию по доступным ценам и активно продвигать свой бренд на </w:t>
      </w:r>
      <w:proofErr w:type="gramStart"/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рынке</w:t>
      </w:r>
      <w:proofErr w:type="gramEnd"/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4399E" w:rsidRPr="0034399E" w:rsidRDefault="0034399E" w:rsidP="00192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Возникновение проблем с производством сувенирной продукции может привести к снижению прибыли мастерской. Чтобы минимизировать эти риски, необходимо тщательно контролировать качество продукции и использовать современное оборудование.</w:t>
      </w:r>
    </w:p>
    <w:p w:rsidR="001923BD" w:rsidRDefault="0034399E" w:rsidP="00192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Нестабильность экономической ситуации может привести к колебаниям спроса на сувенирную продукцию. Чтобы минимизировать финансовые риски, мастерская должна разработать гибкий финансовый план и иметь возможность адаптироваться к изм</w:t>
      </w:r>
      <w:r w:rsidR="00192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енениям на </w:t>
      </w:r>
      <w:proofErr w:type="gramStart"/>
      <w:r w:rsidR="00192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рынке</w:t>
      </w:r>
      <w:proofErr w:type="gramEnd"/>
      <w:r w:rsidR="001923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4399E" w:rsidRPr="0034399E" w:rsidRDefault="0034399E" w:rsidP="00192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Недостаток квалифицированных сотрудников может привести к сбоям в работе мастерской. Чтобы минимизировать кадровые риски, необходимо проводить активную работу по привлечению и удержанию квалифицированных специалистов.</w:t>
      </w:r>
    </w:p>
    <w:p w:rsidR="001923BD" w:rsidRDefault="0034399E" w:rsidP="00192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9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 законодательства или нормативных актов может повлиять на деятельность мастерской. Чтобы минимизировать правовые риски, необходимо следить за изменениями в законодательстве и адаптировать свою деятельность в соответствии с ними.</w:t>
      </w:r>
    </w:p>
    <w:p w:rsid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Мастерская сувениров «Афанасий» — это бизнес-план, который предполагает открытие небольшой мастерской по изготовлению и продаже сувениров и подарков в </w:t>
      </w:r>
      <w:r w:rsidR="00C034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небольшом </w:t>
      </w: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городе. Мастерская будет специализироваться на </w:t>
      </w:r>
      <w:proofErr w:type="gramStart"/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изготовлении</w:t>
      </w:r>
      <w:proofErr w:type="gramEnd"/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продаже уникальных сувениров ручной работы с использованием традиционных народных промыслов и ремесел.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306C6" w:rsidRDefault="009306C6" w:rsidP="009306C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Позитивный сценарий: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Мастерская сувениров «Афанасий» быстро набирает популярность среди жителей города и туристов за счет высокого качества продукции и уникального ассортимента.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За счет активной рекламы и продвижения в социальных сетях, мастерская привлекает большое количество клиентов, что позволяет расширить производство и увеличить ассортимент продукции.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Благодаря высокому качеству продукции и хорошему сервису, мастерская сувениров «Афанасий» становится одной из самых популярных в городе и привлекает внимание крупных корпоративных клиентов.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Мастерской удается заключить выгодные контракты с крупными торговыми центрами и сувенирными магазинами на продажу своей продукции, что значительно увеличивает оборот и прибыль.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Мастерская «Афанасий» успешно развивается и выходит на новый уровень, открывая свои филиалы в других городах и странах, что делает ее узнаваемой и востребованной на международном уровне.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Негативный сценарий: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В первые месяцы после открытия мастерской </w:t>
      </w:r>
      <w:r w:rsidR="00216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 w:rsidR="00216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спрос на продукцию оказывается ниже ожидаемого, что приводит к убыткам и нехватке средств на развитие.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Мастерская не может привлечь достаточное количество клиентов из-за слабой рекламной кампании и отсутствия уникального предложения для клиентов.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Конкуренты успешно привлекают клиентов за счет более низких цен и скидок, что снижает конкурентоспособность мастерской </w:t>
      </w:r>
      <w:r w:rsidR="00216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Афанасий</w:t>
      </w:r>
      <w:r w:rsidR="00216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Постоянные клиенты уходят к конкурентам из-за низкого качества продукции и медленного обслуживания.</w:t>
      </w:r>
    </w:p>
    <w:p w:rsid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Из-за недостатка средств мастерская вынуждена сократить штат сотрудников и отказаться от расширения ассортимента, что в конечном итоге приводит к закрытию бизнеса.</w:t>
      </w:r>
    </w:p>
    <w:p w:rsid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</w:t>
      </w: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нтикризисные планы по сценариям развития бизнеса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позитивном сценарии: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Расширение ассортимента продукции: добавление новых видов сувениров и аксессуаров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Улучшение качества продукции: использование более качественных материалов и технологий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Увеличение числа торговых точек: открытие новых магазинов и точек продаж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Внедрение системы лояльности для постоянных клиентов: скидки, акции, бонусы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Сотрудничество с другими компаниями: совместн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ые акции, реклама, обмен опытом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негативном сценарии: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Сокращение издержек: уменьшение расходов на рекламу, аренду, персонал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Пересмотр ассортимента: исключение нерентабельных товаров, увеличение продаж ходовых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Оптимизация производства: внедрение новых технологий, автоматизация процессов</w:t>
      </w:r>
    </w:p>
    <w:p w:rsidR="009306C6" w:rsidRP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Анализ конкурентов: выявление их сильных и слабых сторон, разработка контрмер</w:t>
      </w:r>
    </w:p>
    <w:p w:rsid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Работа с клиентами: улучшение качества обслуживания, проведение опросов и акций для удержания клиентов</w:t>
      </w:r>
    </w:p>
    <w:p w:rsid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306C6" w:rsidRDefault="009306C6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3F24" w:rsidRPr="009306C6" w:rsidRDefault="004A3F24" w:rsidP="009306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32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:rsidR="005E393D" w:rsidRDefault="005E393D" w:rsidP="002F64E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9" w:name="_Toc153813660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ЗАКЛЮЧЕНИЕ</w:t>
      </w:r>
      <w:bookmarkEnd w:id="9"/>
    </w:p>
    <w:p w:rsidR="001923BD" w:rsidRPr="00BD1140" w:rsidRDefault="001923BD" w:rsidP="009A5F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11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Мастерская сувениров «Афанасий» является перспективным проектом, который может успешно конкурировать на рынке сувенирной продукции благодаря уникальному ассортименту, высокому качеству продукции и активной маркетинговой политике. Для реализации проекта потребуется начальный капитал в размере 500 тысяч рублей, который будет направлен на аренду помещения, приобретение оборудования и материалов, а также оплату труда сотрудников.</w:t>
      </w:r>
    </w:p>
    <w:p w:rsidR="001923BD" w:rsidRPr="00BD1140" w:rsidRDefault="001923BD" w:rsidP="009A5F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11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Мастерская планирует привлекать клиентов за счет широкого ассортимента продукции, использования современных технологий производства и активной маркетинговой стратегии, включающей использование </w:t>
      </w:r>
      <w:proofErr w:type="gramStart"/>
      <w:r w:rsidRPr="00BD11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интернет-маркетинга</w:t>
      </w:r>
      <w:proofErr w:type="gramEnd"/>
      <w:r w:rsidRPr="00BD11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социальных сетей и участие в местных ярмарках и выставках.</w:t>
      </w:r>
    </w:p>
    <w:p w:rsidR="001923BD" w:rsidRPr="00BD1140" w:rsidRDefault="001923BD" w:rsidP="009A5F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11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рисками для проекта являются конкуренция, проблемы с производством, финансовые колебания, кадровые вопросы и изменение законодательства. Однако, при правильном подходе и планировании, Мастерская сувениров «Афанасий» имеет все шансы на успех и занятие своей ниш</w:t>
      </w:r>
      <w:r w:rsidR="00BD11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на рынке сувенирной продукции.</w:t>
      </w:r>
    </w:p>
    <w:p w:rsidR="005E393D" w:rsidRPr="00BD1140" w:rsidRDefault="005E393D" w:rsidP="00D17A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140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br w:type="page"/>
      </w:r>
    </w:p>
    <w:p w:rsidR="005E393D" w:rsidRDefault="005E393D" w:rsidP="002F64E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0" w:name="_Toc153813661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 xml:space="preserve">СПИСОК </w:t>
      </w:r>
      <w:r w:rsidR="004A3F2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ЛИТЕРАТУРЫ</w:t>
      </w:r>
      <w:bookmarkEnd w:id="10"/>
    </w:p>
    <w:p w:rsidR="00540666" w:rsidRPr="00540666" w:rsidRDefault="00540666" w:rsidP="00540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Конотопов М.В., 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Основы бизнеса: планирование и управление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, Москва: Проспект, 2014 г.</w:t>
      </w:r>
    </w:p>
    <w:p w:rsidR="00540666" w:rsidRPr="00540666" w:rsidRDefault="00540666" w:rsidP="00540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Попов В.М., Ляпунов С.И., 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Бизнес-планирование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, Москва: Финансы и статистика, 2001 г.</w:t>
      </w:r>
    </w:p>
    <w:p w:rsidR="00540666" w:rsidRPr="00540666" w:rsidRDefault="00540666" w:rsidP="00540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Севостьянов А.Н., 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Мастерская сувенирной продукции как бизнес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, Москва: Эксмо, 2020 г.</w:t>
      </w:r>
    </w:p>
    <w:p w:rsidR="00540666" w:rsidRPr="00540666" w:rsidRDefault="00540666" w:rsidP="00540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Савельев Ю.В., 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Сувенирная продукция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, Санкт-Петербург: Питер, 2006 г.</w:t>
      </w:r>
    </w:p>
    <w:p w:rsidR="00540666" w:rsidRPr="00540666" w:rsidRDefault="00540666" w:rsidP="00540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Иванов В.А., 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сувенирным бизнесом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, Москва: Альпина Паблишер, 2018 г.</w:t>
      </w:r>
    </w:p>
    <w:p w:rsidR="00A03117" w:rsidRDefault="00540666" w:rsidP="00A031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Котлер Ф., Армстронг Г., Сандерс Дж., Вонг В., 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Маркетинг менеджмент</w:t>
      </w:r>
      <w:r w:rsidR="001A30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540666">
        <w:rPr>
          <w:rFonts w:ascii="Times New Roman" w:hAnsi="Times New Roman" w:cs="Times New Roman"/>
          <w:color w:val="000000" w:themeColor="text1"/>
          <w:sz w:val="28"/>
          <w:szCs w:val="28"/>
        </w:rPr>
        <w:t>, Pearson Education, 2013 г.</w:t>
      </w:r>
    </w:p>
    <w:p w:rsidR="00A03117" w:rsidRPr="00A03117" w:rsidRDefault="00A03117" w:rsidP="00A031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r w:rsidRPr="00A031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Шумпетер Й.,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A03117">
        <w:rPr>
          <w:rFonts w:ascii="Times New Roman" w:hAnsi="Times New Roman" w:cs="Times New Roman"/>
          <w:color w:val="000000" w:themeColor="text1"/>
          <w:sz w:val="28"/>
          <w:szCs w:val="28"/>
        </w:rPr>
        <w:t>Теория экономического развития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A03117">
        <w:rPr>
          <w:rFonts w:ascii="Times New Roman" w:hAnsi="Times New Roman" w:cs="Times New Roman"/>
          <w:color w:val="000000" w:themeColor="text1"/>
          <w:sz w:val="28"/>
          <w:szCs w:val="28"/>
        </w:rPr>
        <w:t>, Routledge, 2015 г.</w:t>
      </w:r>
    </w:p>
    <w:p w:rsidR="00A03117" w:rsidRDefault="00A03117" w:rsidP="00540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117" w:rsidRPr="00877A8E" w:rsidRDefault="00A03117" w:rsidP="00540666">
      <w:pPr>
        <w:spacing w:after="0" w:line="360" w:lineRule="auto"/>
        <w:ind w:firstLine="709"/>
        <w:jc w:val="both"/>
      </w:pPr>
    </w:p>
    <w:sectPr w:rsidR="00A03117" w:rsidRPr="00877A8E" w:rsidSect="00FD283D">
      <w:headerReference w:type="default" r:id="rId16"/>
      <w:pgSz w:w="11906" w:h="16838"/>
      <w:pgMar w:top="1134" w:right="850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2AD" w:rsidRDefault="00CD52AD" w:rsidP="00FD283D">
      <w:pPr>
        <w:spacing w:after="0" w:line="240" w:lineRule="auto"/>
      </w:pPr>
      <w:r>
        <w:separator/>
      </w:r>
    </w:p>
  </w:endnote>
  <w:endnote w:type="continuationSeparator" w:id="0">
    <w:p w:rsidR="00CD52AD" w:rsidRDefault="00CD52AD" w:rsidP="00FD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2AD" w:rsidRDefault="00CD52AD" w:rsidP="00FD283D">
      <w:pPr>
        <w:spacing w:after="0" w:line="240" w:lineRule="auto"/>
      </w:pPr>
      <w:r>
        <w:separator/>
      </w:r>
    </w:p>
  </w:footnote>
  <w:footnote w:type="continuationSeparator" w:id="0">
    <w:p w:rsidR="00CD52AD" w:rsidRDefault="00CD52AD" w:rsidP="00FD2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29070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  <w:szCs w:val="24"/>
      </w:rPr>
    </w:sdtEndPr>
    <w:sdtContent>
      <w:p w:rsidR="00530B86" w:rsidRPr="00FD283D" w:rsidRDefault="00530B86" w:rsidP="00FD283D">
        <w:pPr>
          <w:pStyle w:val="a8"/>
          <w:tabs>
            <w:tab w:val="clear" w:pos="9355"/>
            <w:tab w:val="right" w:pos="9639"/>
          </w:tabs>
          <w:ind w:right="-284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F1485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F1485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F1485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C034B2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2</w:t>
        </w:r>
        <w:r w:rsidRPr="00F1485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CDB"/>
    <w:multiLevelType w:val="hybridMultilevel"/>
    <w:tmpl w:val="E494C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37117C8"/>
    <w:multiLevelType w:val="hybridMultilevel"/>
    <w:tmpl w:val="F022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682705"/>
    <w:multiLevelType w:val="hybridMultilevel"/>
    <w:tmpl w:val="6B82F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88444F8"/>
    <w:multiLevelType w:val="hybridMultilevel"/>
    <w:tmpl w:val="38AA5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A2D6353"/>
    <w:multiLevelType w:val="hybridMultilevel"/>
    <w:tmpl w:val="FAAAE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FC33B4"/>
    <w:multiLevelType w:val="hybridMultilevel"/>
    <w:tmpl w:val="9F54D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0A1977"/>
    <w:multiLevelType w:val="hybridMultilevel"/>
    <w:tmpl w:val="4BDCC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3006FCE"/>
    <w:multiLevelType w:val="hybridMultilevel"/>
    <w:tmpl w:val="3480A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8FD2702"/>
    <w:multiLevelType w:val="hybridMultilevel"/>
    <w:tmpl w:val="4D8EC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B0F14E0"/>
    <w:multiLevelType w:val="hybridMultilevel"/>
    <w:tmpl w:val="FE84B1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5D5795E"/>
    <w:multiLevelType w:val="hybridMultilevel"/>
    <w:tmpl w:val="CA2A5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6366AA9"/>
    <w:multiLevelType w:val="hybridMultilevel"/>
    <w:tmpl w:val="3C8E7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4409C"/>
    <w:multiLevelType w:val="multilevel"/>
    <w:tmpl w:val="CABE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6B3BC5"/>
    <w:multiLevelType w:val="hybridMultilevel"/>
    <w:tmpl w:val="5F48E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7D213AD"/>
    <w:multiLevelType w:val="hybridMultilevel"/>
    <w:tmpl w:val="C12ADB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C0E7210"/>
    <w:multiLevelType w:val="hybridMultilevel"/>
    <w:tmpl w:val="A132A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2501619"/>
    <w:multiLevelType w:val="hybridMultilevel"/>
    <w:tmpl w:val="1666A71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65484C6D"/>
    <w:multiLevelType w:val="hybridMultilevel"/>
    <w:tmpl w:val="A07A1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ABA256B"/>
    <w:multiLevelType w:val="hybridMultilevel"/>
    <w:tmpl w:val="BCD84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D32BFC"/>
    <w:multiLevelType w:val="hybridMultilevel"/>
    <w:tmpl w:val="4C363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16C19F8"/>
    <w:multiLevelType w:val="multilevel"/>
    <w:tmpl w:val="D0D8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D91C42"/>
    <w:multiLevelType w:val="hybridMultilevel"/>
    <w:tmpl w:val="92507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BD73131"/>
    <w:multiLevelType w:val="hybridMultilevel"/>
    <w:tmpl w:val="D5E2BF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9"/>
  </w:num>
  <w:num w:numId="5">
    <w:abstractNumId w:val="2"/>
  </w:num>
  <w:num w:numId="6">
    <w:abstractNumId w:val="10"/>
  </w:num>
  <w:num w:numId="7">
    <w:abstractNumId w:val="16"/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21"/>
  </w:num>
  <w:num w:numId="13">
    <w:abstractNumId w:val="19"/>
  </w:num>
  <w:num w:numId="14">
    <w:abstractNumId w:val="18"/>
  </w:num>
  <w:num w:numId="15">
    <w:abstractNumId w:val="3"/>
  </w:num>
  <w:num w:numId="16">
    <w:abstractNumId w:val="11"/>
  </w:num>
  <w:num w:numId="17">
    <w:abstractNumId w:val="17"/>
  </w:num>
  <w:num w:numId="18">
    <w:abstractNumId w:val="1"/>
  </w:num>
  <w:num w:numId="19">
    <w:abstractNumId w:val="7"/>
  </w:num>
  <w:num w:numId="20">
    <w:abstractNumId w:val="5"/>
  </w:num>
  <w:num w:numId="21">
    <w:abstractNumId w:val="22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24A"/>
    <w:rsid w:val="0000260F"/>
    <w:rsid w:val="00004953"/>
    <w:rsid w:val="00004B5C"/>
    <w:rsid w:val="00010BB5"/>
    <w:rsid w:val="00011E38"/>
    <w:rsid w:val="00016EF5"/>
    <w:rsid w:val="00023DE9"/>
    <w:rsid w:val="0003691A"/>
    <w:rsid w:val="00043F7C"/>
    <w:rsid w:val="00053087"/>
    <w:rsid w:val="000540A7"/>
    <w:rsid w:val="000640B2"/>
    <w:rsid w:val="00070481"/>
    <w:rsid w:val="00087935"/>
    <w:rsid w:val="00090071"/>
    <w:rsid w:val="00092368"/>
    <w:rsid w:val="000A2CB6"/>
    <w:rsid w:val="000A495A"/>
    <w:rsid w:val="000A5C12"/>
    <w:rsid w:val="000A6CE8"/>
    <w:rsid w:val="000A784A"/>
    <w:rsid w:val="000C2D6C"/>
    <w:rsid w:val="000E204B"/>
    <w:rsid w:val="000E7739"/>
    <w:rsid w:val="00104959"/>
    <w:rsid w:val="00104E85"/>
    <w:rsid w:val="0012283B"/>
    <w:rsid w:val="00126C15"/>
    <w:rsid w:val="00131A6B"/>
    <w:rsid w:val="001331B2"/>
    <w:rsid w:val="001535DE"/>
    <w:rsid w:val="00173A62"/>
    <w:rsid w:val="00175C84"/>
    <w:rsid w:val="0019045A"/>
    <w:rsid w:val="001920B5"/>
    <w:rsid w:val="001923BD"/>
    <w:rsid w:val="001A10CA"/>
    <w:rsid w:val="001A190C"/>
    <w:rsid w:val="001A300B"/>
    <w:rsid w:val="001B7AA2"/>
    <w:rsid w:val="001E3CD5"/>
    <w:rsid w:val="001F54B1"/>
    <w:rsid w:val="002128CF"/>
    <w:rsid w:val="002133C8"/>
    <w:rsid w:val="00213D4D"/>
    <w:rsid w:val="00216A37"/>
    <w:rsid w:val="00242CCB"/>
    <w:rsid w:val="00253442"/>
    <w:rsid w:val="0026010D"/>
    <w:rsid w:val="00272CC4"/>
    <w:rsid w:val="00280856"/>
    <w:rsid w:val="00281D83"/>
    <w:rsid w:val="00283149"/>
    <w:rsid w:val="002971E2"/>
    <w:rsid w:val="002A0A9E"/>
    <w:rsid w:val="002C79E7"/>
    <w:rsid w:val="002D26D6"/>
    <w:rsid w:val="002E26DE"/>
    <w:rsid w:val="002F64EC"/>
    <w:rsid w:val="00310893"/>
    <w:rsid w:val="003119CF"/>
    <w:rsid w:val="00323582"/>
    <w:rsid w:val="003252C6"/>
    <w:rsid w:val="00336D76"/>
    <w:rsid w:val="0034399E"/>
    <w:rsid w:val="0035000A"/>
    <w:rsid w:val="0035777E"/>
    <w:rsid w:val="00357C6E"/>
    <w:rsid w:val="003930BA"/>
    <w:rsid w:val="003A4248"/>
    <w:rsid w:val="003B4D3F"/>
    <w:rsid w:val="003D5ECB"/>
    <w:rsid w:val="003E6374"/>
    <w:rsid w:val="003F6508"/>
    <w:rsid w:val="004032BB"/>
    <w:rsid w:val="00407B62"/>
    <w:rsid w:val="00411C43"/>
    <w:rsid w:val="004276EA"/>
    <w:rsid w:val="00443982"/>
    <w:rsid w:val="00447C9D"/>
    <w:rsid w:val="00452035"/>
    <w:rsid w:val="004571C0"/>
    <w:rsid w:val="00471021"/>
    <w:rsid w:val="00484AB0"/>
    <w:rsid w:val="004A15F9"/>
    <w:rsid w:val="004A3F24"/>
    <w:rsid w:val="004A7EC1"/>
    <w:rsid w:val="004B480C"/>
    <w:rsid w:val="004C7439"/>
    <w:rsid w:val="004E277F"/>
    <w:rsid w:val="0050556B"/>
    <w:rsid w:val="00516B4C"/>
    <w:rsid w:val="00530B86"/>
    <w:rsid w:val="00530D84"/>
    <w:rsid w:val="00540666"/>
    <w:rsid w:val="00547658"/>
    <w:rsid w:val="00556ACB"/>
    <w:rsid w:val="00560AD5"/>
    <w:rsid w:val="00562112"/>
    <w:rsid w:val="00574245"/>
    <w:rsid w:val="00577159"/>
    <w:rsid w:val="00577216"/>
    <w:rsid w:val="005801CA"/>
    <w:rsid w:val="00594527"/>
    <w:rsid w:val="005A05C6"/>
    <w:rsid w:val="005A769B"/>
    <w:rsid w:val="005B18B3"/>
    <w:rsid w:val="005C062A"/>
    <w:rsid w:val="005C19D1"/>
    <w:rsid w:val="005D0FDD"/>
    <w:rsid w:val="005E393D"/>
    <w:rsid w:val="005F6781"/>
    <w:rsid w:val="006368FD"/>
    <w:rsid w:val="00655B19"/>
    <w:rsid w:val="006633D0"/>
    <w:rsid w:val="00671821"/>
    <w:rsid w:val="00674A10"/>
    <w:rsid w:val="0068232C"/>
    <w:rsid w:val="006B053C"/>
    <w:rsid w:val="006D4AAD"/>
    <w:rsid w:val="006E1D23"/>
    <w:rsid w:val="006F725C"/>
    <w:rsid w:val="00707FE4"/>
    <w:rsid w:val="007103FB"/>
    <w:rsid w:val="00711539"/>
    <w:rsid w:val="00711FF5"/>
    <w:rsid w:val="00714164"/>
    <w:rsid w:val="0071724A"/>
    <w:rsid w:val="007239F2"/>
    <w:rsid w:val="00724378"/>
    <w:rsid w:val="00730ECF"/>
    <w:rsid w:val="00770451"/>
    <w:rsid w:val="0078176D"/>
    <w:rsid w:val="00793B0F"/>
    <w:rsid w:val="0079443E"/>
    <w:rsid w:val="00797956"/>
    <w:rsid w:val="007A00ED"/>
    <w:rsid w:val="007A240C"/>
    <w:rsid w:val="007A3269"/>
    <w:rsid w:val="007B2887"/>
    <w:rsid w:val="008209A0"/>
    <w:rsid w:val="00824041"/>
    <w:rsid w:val="00835CA9"/>
    <w:rsid w:val="00837008"/>
    <w:rsid w:val="00863323"/>
    <w:rsid w:val="0086349D"/>
    <w:rsid w:val="0086546F"/>
    <w:rsid w:val="00871E1E"/>
    <w:rsid w:val="0087695E"/>
    <w:rsid w:val="00877A8E"/>
    <w:rsid w:val="00896D42"/>
    <w:rsid w:val="008B22C6"/>
    <w:rsid w:val="008B5C4E"/>
    <w:rsid w:val="008E3AC3"/>
    <w:rsid w:val="00901744"/>
    <w:rsid w:val="00910150"/>
    <w:rsid w:val="00911D04"/>
    <w:rsid w:val="00920A76"/>
    <w:rsid w:val="009306C6"/>
    <w:rsid w:val="00930DF3"/>
    <w:rsid w:val="00957940"/>
    <w:rsid w:val="009946CE"/>
    <w:rsid w:val="009A2408"/>
    <w:rsid w:val="009A5F5E"/>
    <w:rsid w:val="009A7FB1"/>
    <w:rsid w:val="009B35F5"/>
    <w:rsid w:val="009B5F7A"/>
    <w:rsid w:val="009B793F"/>
    <w:rsid w:val="009C6987"/>
    <w:rsid w:val="009E6B2E"/>
    <w:rsid w:val="009F2C1A"/>
    <w:rsid w:val="00A03117"/>
    <w:rsid w:val="00A17471"/>
    <w:rsid w:val="00A4253B"/>
    <w:rsid w:val="00A450D7"/>
    <w:rsid w:val="00A47258"/>
    <w:rsid w:val="00A67ED4"/>
    <w:rsid w:val="00A712A3"/>
    <w:rsid w:val="00A75A20"/>
    <w:rsid w:val="00A76285"/>
    <w:rsid w:val="00A84235"/>
    <w:rsid w:val="00A844B0"/>
    <w:rsid w:val="00A96DCC"/>
    <w:rsid w:val="00AA1D43"/>
    <w:rsid w:val="00AA7443"/>
    <w:rsid w:val="00AB1468"/>
    <w:rsid w:val="00AF6084"/>
    <w:rsid w:val="00B03E20"/>
    <w:rsid w:val="00B075B1"/>
    <w:rsid w:val="00B1717E"/>
    <w:rsid w:val="00B51450"/>
    <w:rsid w:val="00B63A41"/>
    <w:rsid w:val="00BB62D7"/>
    <w:rsid w:val="00BC09AC"/>
    <w:rsid w:val="00BD1140"/>
    <w:rsid w:val="00BD4C8A"/>
    <w:rsid w:val="00BD4FCE"/>
    <w:rsid w:val="00BF0798"/>
    <w:rsid w:val="00C034B2"/>
    <w:rsid w:val="00C11D80"/>
    <w:rsid w:val="00C168AE"/>
    <w:rsid w:val="00C264EA"/>
    <w:rsid w:val="00C27395"/>
    <w:rsid w:val="00C50EDC"/>
    <w:rsid w:val="00C61516"/>
    <w:rsid w:val="00C91381"/>
    <w:rsid w:val="00C96860"/>
    <w:rsid w:val="00CA2BAA"/>
    <w:rsid w:val="00CC2CC7"/>
    <w:rsid w:val="00CD52AD"/>
    <w:rsid w:val="00CF002C"/>
    <w:rsid w:val="00D0409E"/>
    <w:rsid w:val="00D1238C"/>
    <w:rsid w:val="00D17A7D"/>
    <w:rsid w:val="00D25DCC"/>
    <w:rsid w:val="00D37923"/>
    <w:rsid w:val="00D67053"/>
    <w:rsid w:val="00D8025B"/>
    <w:rsid w:val="00D82F62"/>
    <w:rsid w:val="00DA1F6F"/>
    <w:rsid w:val="00DB2039"/>
    <w:rsid w:val="00DD2E23"/>
    <w:rsid w:val="00DF7D5A"/>
    <w:rsid w:val="00DF7DF6"/>
    <w:rsid w:val="00E13F11"/>
    <w:rsid w:val="00E324BD"/>
    <w:rsid w:val="00E43313"/>
    <w:rsid w:val="00E74441"/>
    <w:rsid w:val="00E7756E"/>
    <w:rsid w:val="00E83646"/>
    <w:rsid w:val="00E9707E"/>
    <w:rsid w:val="00EA0BA2"/>
    <w:rsid w:val="00EA3CF3"/>
    <w:rsid w:val="00EA654D"/>
    <w:rsid w:val="00EB20DD"/>
    <w:rsid w:val="00EB63D5"/>
    <w:rsid w:val="00EC26A2"/>
    <w:rsid w:val="00EE1D9F"/>
    <w:rsid w:val="00EE2889"/>
    <w:rsid w:val="00EE3E08"/>
    <w:rsid w:val="00EE4EC1"/>
    <w:rsid w:val="00EF0E65"/>
    <w:rsid w:val="00EF2284"/>
    <w:rsid w:val="00EF7B14"/>
    <w:rsid w:val="00F01CC8"/>
    <w:rsid w:val="00F06D07"/>
    <w:rsid w:val="00F17B29"/>
    <w:rsid w:val="00F20050"/>
    <w:rsid w:val="00F27F00"/>
    <w:rsid w:val="00F3272E"/>
    <w:rsid w:val="00F44473"/>
    <w:rsid w:val="00F5067F"/>
    <w:rsid w:val="00F60FAB"/>
    <w:rsid w:val="00F70DC4"/>
    <w:rsid w:val="00F75496"/>
    <w:rsid w:val="00F772C0"/>
    <w:rsid w:val="00F923C1"/>
    <w:rsid w:val="00FB2993"/>
    <w:rsid w:val="00FD283D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D23"/>
  </w:style>
  <w:style w:type="paragraph" w:styleId="1">
    <w:name w:val="heading 1"/>
    <w:basedOn w:val="a"/>
    <w:next w:val="a"/>
    <w:link w:val="10"/>
    <w:uiPriority w:val="9"/>
    <w:qFormat/>
    <w:rsid w:val="002F6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E277F"/>
    <w:pPr>
      <w:ind w:left="720"/>
      <w:contextualSpacing/>
    </w:pPr>
    <w:rPr>
      <w:rFonts w:eastAsiaTheme="minorEastAsia"/>
      <w:lang w:eastAsia="ru-RU"/>
    </w:rPr>
  </w:style>
  <w:style w:type="table" w:styleId="a5">
    <w:name w:val="Table Grid"/>
    <w:basedOn w:val="a1"/>
    <w:uiPriority w:val="59"/>
    <w:rsid w:val="004C7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3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0D8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D2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283D"/>
  </w:style>
  <w:style w:type="paragraph" w:styleId="aa">
    <w:name w:val="footer"/>
    <w:basedOn w:val="a"/>
    <w:link w:val="ab"/>
    <w:uiPriority w:val="99"/>
    <w:unhideWhenUsed/>
    <w:rsid w:val="00FD2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283D"/>
  </w:style>
  <w:style w:type="character" w:customStyle="1" w:styleId="10">
    <w:name w:val="Заголовок 1 Знак"/>
    <w:basedOn w:val="a0"/>
    <w:link w:val="1"/>
    <w:uiPriority w:val="9"/>
    <w:rsid w:val="002F6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F64E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64EC"/>
    <w:pPr>
      <w:spacing w:after="100"/>
    </w:pPr>
  </w:style>
  <w:style w:type="character" w:styleId="ad">
    <w:name w:val="Hyperlink"/>
    <w:basedOn w:val="a0"/>
    <w:uiPriority w:val="99"/>
    <w:unhideWhenUsed/>
    <w:rsid w:val="002F64EC"/>
    <w:rPr>
      <w:color w:val="0000FF" w:themeColor="hyperlink"/>
      <w:u w:val="single"/>
    </w:rPr>
  </w:style>
  <w:style w:type="paragraph" w:styleId="ae">
    <w:name w:val="No Spacing"/>
    <w:uiPriority w:val="1"/>
    <w:qFormat/>
    <w:rsid w:val="0035777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D23"/>
  </w:style>
  <w:style w:type="paragraph" w:styleId="1">
    <w:name w:val="heading 1"/>
    <w:basedOn w:val="a"/>
    <w:next w:val="a"/>
    <w:link w:val="10"/>
    <w:uiPriority w:val="9"/>
    <w:qFormat/>
    <w:rsid w:val="002F6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E277F"/>
    <w:pPr>
      <w:ind w:left="720"/>
      <w:contextualSpacing/>
    </w:pPr>
    <w:rPr>
      <w:rFonts w:eastAsiaTheme="minorEastAsia"/>
      <w:lang w:eastAsia="ru-RU"/>
    </w:rPr>
  </w:style>
  <w:style w:type="table" w:styleId="a5">
    <w:name w:val="Table Grid"/>
    <w:basedOn w:val="a1"/>
    <w:uiPriority w:val="59"/>
    <w:rsid w:val="004C7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3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0D8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D2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283D"/>
  </w:style>
  <w:style w:type="paragraph" w:styleId="aa">
    <w:name w:val="footer"/>
    <w:basedOn w:val="a"/>
    <w:link w:val="ab"/>
    <w:uiPriority w:val="99"/>
    <w:unhideWhenUsed/>
    <w:rsid w:val="00FD2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283D"/>
  </w:style>
  <w:style w:type="character" w:customStyle="1" w:styleId="10">
    <w:name w:val="Заголовок 1 Знак"/>
    <w:basedOn w:val="a0"/>
    <w:link w:val="1"/>
    <w:uiPriority w:val="9"/>
    <w:rsid w:val="002F6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F64E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64EC"/>
    <w:pPr>
      <w:spacing w:after="100"/>
    </w:pPr>
  </w:style>
  <w:style w:type="character" w:styleId="ad">
    <w:name w:val="Hyperlink"/>
    <w:basedOn w:val="a0"/>
    <w:uiPriority w:val="99"/>
    <w:unhideWhenUsed/>
    <w:rsid w:val="002F64EC"/>
    <w:rPr>
      <w:color w:val="0000FF" w:themeColor="hyperlink"/>
      <w:u w:val="single"/>
    </w:rPr>
  </w:style>
  <w:style w:type="paragraph" w:styleId="ae">
    <w:name w:val="No Spacing"/>
    <w:uiPriority w:val="1"/>
    <w:qFormat/>
    <w:rsid w:val="0035777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9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0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9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5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7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40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4F679-34CE-497F-A6BE-BB1A2DFB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27</Pages>
  <Words>5009</Words>
  <Characters>28553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Vsevolod</cp:lastModifiedBy>
  <cp:revision>115</cp:revision>
  <dcterms:created xsi:type="dcterms:W3CDTF">2023-09-15T16:37:00Z</dcterms:created>
  <dcterms:modified xsi:type="dcterms:W3CDTF">2023-12-18T17:53:00Z</dcterms:modified>
</cp:coreProperties>
</file>