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1BEE" w14:textId="1F583385" w:rsidR="00C93245" w:rsidRDefault="004F466C" w:rsidP="007C6298">
      <w:pPr>
        <w:pStyle w:val="Heading1"/>
      </w:pPr>
      <w:proofErr w:type="spellStart"/>
      <w:r>
        <w:rPr>
          <w:rFonts w:hint="eastAsia"/>
        </w:rPr>
        <w:t>Bilibili</w:t>
      </w:r>
      <w:proofErr w:type="spellEnd"/>
      <w:r>
        <w:rPr>
          <w:rFonts w:hint="eastAsia"/>
        </w:rPr>
        <w:t>城市视频统计数据分析</w:t>
      </w:r>
    </w:p>
    <w:p w14:paraId="745E7EB9" w14:textId="6B1D9979" w:rsidR="007C6298" w:rsidRDefault="007C6298">
      <w:r>
        <w:rPr>
          <w:rFonts w:hint="eastAsia"/>
        </w:rPr>
        <w:t>在之前的城市数据挖掘中，总共挖掘了</w:t>
      </w:r>
      <w:r w:rsidR="00962B91">
        <w:rPr>
          <w:rFonts w:hint="eastAsia"/>
        </w:rPr>
        <w:t>294个城市的总共</w:t>
      </w:r>
      <w:r w:rsidRPr="007C6298">
        <w:t>5880</w:t>
      </w:r>
      <w:r w:rsidR="00962B91">
        <w:rPr>
          <w:rFonts w:hint="eastAsia"/>
        </w:rPr>
        <w:t>个视频的弹</w:t>
      </w:r>
      <w:proofErr w:type="gramStart"/>
      <w:r w:rsidR="00962B91">
        <w:rPr>
          <w:rFonts w:hint="eastAsia"/>
        </w:rPr>
        <w:t>幕信息</w:t>
      </w:r>
      <w:proofErr w:type="gramEnd"/>
      <w:r w:rsidR="00962B91">
        <w:rPr>
          <w:rFonts w:hint="eastAsia"/>
        </w:rPr>
        <w:t>和基本播放数据。</w:t>
      </w:r>
    </w:p>
    <w:p w14:paraId="6995A0E7" w14:textId="50B20B2A" w:rsidR="00365311" w:rsidRDefault="00365311"/>
    <w:p w14:paraId="59633C99" w14:textId="77777777" w:rsidR="00C220DB" w:rsidRDefault="00C220DB">
      <w:pPr>
        <w:rPr>
          <w:rFonts w:hint="eastAsia"/>
        </w:rPr>
      </w:pPr>
    </w:p>
    <w:p w14:paraId="4D2F135B" w14:textId="5B493AF9" w:rsidR="00C220DB" w:rsidRDefault="00C220DB" w:rsidP="00C220DB">
      <w:pPr>
        <w:pStyle w:val="ListParagraph"/>
        <w:numPr>
          <w:ilvl w:val="0"/>
          <w:numId w:val="2"/>
        </w:numPr>
        <w:ind w:firstLineChars="0"/>
      </w:pPr>
      <w:r>
        <w:rPr>
          <w:rFonts w:hint="eastAsia"/>
        </w:rPr>
        <w:t>数据清理</w:t>
      </w:r>
    </w:p>
    <w:p w14:paraId="23685480" w14:textId="633CE186" w:rsidR="00C220DB" w:rsidRDefault="00C220DB" w:rsidP="00C220DB">
      <w:pPr>
        <w:pStyle w:val="ListParagraph"/>
        <w:ind w:left="360" w:firstLineChars="0" w:firstLine="0"/>
      </w:pPr>
      <w:r>
        <w:rPr>
          <w:rFonts w:hint="eastAsia"/>
        </w:rPr>
        <w:t>虽然本作业</w:t>
      </w:r>
      <w:proofErr w:type="gramStart"/>
      <w:r>
        <w:rPr>
          <w:rFonts w:hint="eastAsia"/>
        </w:rPr>
        <w:t>中爬取的</w:t>
      </w:r>
      <w:proofErr w:type="gramEnd"/>
      <w:r>
        <w:rPr>
          <w:rFonts w:hint="eastAsia"/>
        </w:rPr>
        <w:t>弹</w:t>
      </w:r>
      <w:proofErr w:type="gramStart"/>
      <w:r>
        <w:rPr>
          <w:rFonts w:hint="eastAsia"/>
        </w:rPr>
        <w:t>幕数据</w:t>
      </w:r>
      <w:proofErr w:type="gramEnd"/>
      <w:r>
        <w:rPr>
          <w:rFonts w:hint="eastAsia"/>
        </w:rPr>
        <w:t>来自官方的网站，大部分格式均是符合要求的格式，只有少数额外的</w:t>
      </w:r>
      <w:r w:rsidR="00E5096E">
        <w:rPr>
          <w:rFonts w:hint="eastAsia"/>
        </w:rPr>
        <w:t>弹幕包含了不是弹幕文本相关的信息，如额外的格式符号或者特殊函数之类的，如下图的两个例子：</w:t>
      </w:r>
    </w:p>
    <w:p w14:paraId="31A4B603" w14:textId="760FCA47" w:rsidR="00E5096E" w:rsidRPr="00E5096E" w:rsidRDefault="00E5096E" w:rsidP="00E5096E">
      <w:pPr>
        <w:pStyle w:val="ListParagraph"/>
        <w:numPr>
          <w:ilvl w:val="0"/>
          <w:numId w:val="3"/>
        </w:numPr>
        <w:ind w:firstLineChars="0"/>
        <w:jc w:val="left"/>
        <w:rPr>
          <w:rFonts w:ascii="Lucida Console" w:hAnsi="Lucida Console"/>
          <w:sz w:val="18"/>
        </w:rPr>
      </w:pPr>
      <w:r w:rsidRPr="00E5096E">
        <w:rPr>
          <w:rFonts w:ascii="Lucida Console" w:hAnsi="Lucida Console"/>
          <w:sz w:val="18"/>
        </w:rPr>
        <w:t>'["0.107","0.217","1-0.98","10","</w:t>
      </w:r>
      <w:r w:rsidRPr="00E5096E">
        <w:rPr>
          <w:rFonts w:ascii="Lucida Console" w:hAnsi="Lucida Console"/>
          <w:sz w:val="18"/>
        </w:rPr>
        <w:t>新宝岛！！！</w:t>
      </w:r>
      <w:r w:rsidRPr="00E5096E">
        <w:rPr>
          <w:rFonts w:ascii="Lucida Console" w:hAnsi="Lucida Console"/>
          <w:sz w:val="18"/>
        </w:rPr>
        <w:t>","0","5","0.99","0.654","1800",0,1,"SimHei",0]'</w:t>
      </w:r>
    </w:p>
    <w:p w14:paraId="56D00DF0" w14:textId="75DFE258" w:rsidR="00E5096E" w:rsidRDefault="00E5096E" w:rsidP="00E5096E">
      <w:pPr>
        <w:pStyle w:val="ListParagraph"/>
        <w:numPr>
          <w:ilvl w:val="0"/>
          <w:numId w:val="3"/>
        </w:numPr>
        <w:ind w:firstLineChars="0"/>
        <w:jc w:val="left"/>
        <w:rPr>
          <w:rFonts w:ascii="Lucida Console" w:hAnsi="Lucida Console"/>
          <w:sz w:val="18"/>
        </w:rPr>
      </w:pPr>
      <w:r w:rsidRPr="00E5096E">
        <w:rPr>
          <w:rFonts w:ascii="Lucida Console" w:hAnsi="Lucida Console"/>
          <w:sz w:val="18"/>
        </w:rPr>
        <w:t xml:space="preserve">'def text v {\n    content = "233"\n    </w:t>
      </w:r>
      <w:proofErr w:type="spellStart"/>
      <w:r w:rsidRPr="00E5096E">
        <w:rPr>
          <w:rFonts w:ascii="Lucida Console" w:hAnsi="Lucida Console"/>
          <w:sz w:val="18"/>
        </w:rPr>
        <w:t>fontSize</w:t>
      </w:r>
      <w:proofErr w:type="spellEnd"/>
      <w:r w:rsidRPr="00E5096E">
        <w:rPr>
          <w:rFonts w:ascii="Lucida Console" w:hAnsi="Lucida Console"/>
          <w:sz w:val="18"/>
        </w:rPr>
        <w:t xml:space="preserve"> = 5%\n    </w:t>
      </w:r>
      <w:proofErr w:type="spellStart"/>
      <w:r w:rsidRPr="00E5096E">
        <w:rPr>
          <w:rFonts w:ascii="Lucida Console" w:hAnsi="Lucida Console"/>
          <w:sz w:val="18"/>
        </w:rPr>
        <w:t>fontFamily</w:t>
      </w:r>
      <w:proofErr w:type="spellEnd"/>
      <w:r w:rsidRPr="00E5096E">
        <w:rPr>
          <w:rFonts w:ascii="Lucida Console" w:hAnsi="Lucida Console"/>
          <w:sz w:val="18"/>
        </w:rPr>
        <w:t xml:space="preserve"> = "</w:t>
      </w:r>
      <w:proofErr w:type="spellStart"/>
      <w:r w:rsidRPr="00E5096E">
        <w:rPr>
          <w:rFonts w:ascii="Lucida Console" w:hAnsi="Lucida Console"/>
          <w:sz w:val="18"/>
        </w:rPr>
        <w:t>SimHei</w:t>
      </w:r>
      <w:proofErr w:type="spellEnd"/>
      <w:r w:rsidRPr="00E5096E">
        <w:rPr>
          <w:rFonts w:ascii="Lucida Console" w:hAnsi="Lucida Console"/>
          <w:sz w:val="18"/>
        </w:rPr>
        <w:t xml:space="preserve">, Microsoft </w:t>
      </w:r>
      <w:proofErr w:type="spellStart"/>
      <w:r w:rsidRPr="00E5096E">
        <w:rPr>
          <w:rFonts w:ascii="Lucida Console" w:hAnsi="Lucida Console"/>
          <w:sz w:val="18"/>
        </w:rPr>
        <w:t>JhengHei</w:t>
      </w:r>
      <w:proofErr w:type="spellEnd"/>
      <w:r w:rsidRPr="00E5096E">
        <w:rPr>
          <w:rFonts w:ascii="Lucida Console" w:hAnsi="Lucida Console"/>
          <w:sz w:val="18"/>
        </w:rPr>
        <w:t xml:space="preserve">"\n    bold = 0\n    </w:t>
      </w:r>
      <w:proofErr w:type="spellStart"/>
      <w:r w:rsidRPr="00E5096E">
        <w:rPr>
          <w:rFonts w:ascii="Lucida Console" w:hAnsi="Lucida Console"/>
          <w:sz w:val="18"/>
        </w:rPr>
        <w:t>textShadow</w:t>
      </w:r>
      <w:proofErr w:type="spellEnd"/>
      <w:r w:rsidRPr="00E5096E">
        <w:rPr>
          <w:rFonts w:ascii="Lucida Console" w:hAnsi="Lucida Console"/>
          <w:sz w:val="18"/>
        </w:rPr>
        <w:t xml:space="preserve"> = 1\n    </w:t>
      </w:r>
      <w:proofErr w:type="spellStart"/>
      <w:r w:rsidRPr="00E5096E">
        <w:rPr>
          <w:rFonts w:ascii="Lucida Console" w:hAnsi="Lucida Console"/>
          <w:sz w:val="18"/>
        </w:rPr>
        <w:t>strokeWidth</w:t>
      </w:r>
      <w:proofErr w:type="spellEnd"/>
      <w:r w:rsidRPr="00E5096E">
        <w:rPr>
          <w:rFonts w:ascii="Lucida Console" w:hAnsi="Lucida Console"/>
          <w:sz w:val="18"/>
        </w:rPr>
        <w:t xml:space="preserve"> = 0\n    </w:t>
      </w:r>
      <w:proofErr w:type="spellStart"/>
      <w:r w:rsidRPr="00E5096E">
        <w:rPr>
          <w:rFonts w:ascii="Lucida Console" w:hAnsi="Lucida Console"/>
          <w:sz w:val="18"/>
        </w:rPr>
        <w:t>strokeColor</w:t>
      </w:r>
      <w:proofErr w:type="spellEnd"/>
      <w:r w:rsidRPr="00E5096E">
        <w:rPr>
          <w:rFonts w:ascii="Lucida Console" w:hAnsi="Lucida Console"/>
          <w:sz w:val="18"/>
        </w:rPr>
        <w:t xml:space="preserve"> = 0xFFD302\n    </w:t>
      </w:r>
      <w:proofErr w:type="spellStart"/>
      <w:r w:rsidRPr="00E5096E">
        <w:rPr>
          <w:rFonts w:ascii="Lucida Console" w:hAnsi="Lucida Console"/>
          <w:sz w:val="18"/>
        </w:rPr>
        <w:t>zIndex</w:t>
      </w:r>
      <w:proofErr w:type="spellEnd"/>
      <w:r w:rsidRPr="00E5096E">
        <w:rPr>
          <w:rFonts w:ascii="Lucida Console" w:hAnsi="Lucida Console"/>
          <w:sz w:val="18"/>
        </w:rPr>
        <w:t xml:space="preserve"> = 0\n    </w:t>
      </w:r>
      <w:proofErr w:type="spellStart"/>
      <w:r w:rsidRPr="00E5096E">
        <w:rPr>
          <w:rFonts w:ascii="Lucida Console" w:hAnsi="Lucida Console"/>
          <w:sz w:val="18"/>
        </w:rPr>
        <w:t>anchorX</w:t>
      </w:r>
      <w:proofErr w:type="spellEnd"/>
      <w:r w:rsidRPr="00E5096E">
        <w:rPr>
          <w:rFonts w:ascii="Lucida Console" w:hAnsi="Lucida Console"/>
          <w:sz w:val="18"/>
        </w:rPr>
        <w:t xml:space="preserve"> = 0.5\n    </w:t>
      </w:r>
      <w:proofErr w:type="spellStart"/>
      <w:r w:rsidRPr="00E5096E">
        <w:rPr>
          <w:rFonts w:ascii="Lucida Console" w:hAnsi="Lucida Console"/>
          <w:sz w:val="18"/>
        </w:rPr>
        <w:t>anchorY</w:t>
      </w:r>
      <w:proofErr w:type="spellEnd"/>
      <w:r w:rsidRPr="00E5096E">
        <w:rPr>
          <w:rFonts w:ascii="Lucida Console" w:hAnsi="Lucida Console"/>
          <w:sz w:val="18"/>
        </w:rPr>
        <w:t xml:space="preserve"> = 0.5\n    x = 50%\n    y = 50%\n    color = 0xFFFFFF\n    scale = 1\n    alpha = 1\n    </w:t>
      </w:r>
      <w:proofErr w:type="spellStart"/>
      <w:r w:rsidRPr="00E5096E">
        <w:rPr>
          <w:rFonts w:ascii="Lucida Console" w:hAnsi="Lucida Console"/>
          <w:sz w:val="18"/>
        </w:rPr>
        <w:t>rotateX</w:t>
      </w:r>
      <w:proofErr w:type="spellEnd"/>
      <w:r w:rsidRPr="00E5096E">
        <w:rPr>
          <w:rFonts w:ascii="Lucida Console" w:hAnsi="Lucida Console"/>
          <w:sz w:val="18"/>
        </w:rPr>
        <w:t xml:space="preserve"> = 50\n    </w:t>
      </w:r>
      <w:proofErr w:type="spellStart"/>
      <w:r w:rsidRPr="00E5096E">
        <w:rPr>
          <w:rFonts w:ascii="Lucida Console" w:hAnsi="Lucida Console"/>
          <w:sz w:val="18"/>
        </w:rPr>
        <w:t>rotateY</w:t>
      </w:r>
      <w:proofErr w:type="spellEnd"/>
      <w:r w:rsidRPr="00E5096E">
        <w:rPr>
          <w:rFonts w:ascii="Lucida Console" w:hAnsi="Lucida Console"/>
          <w:sz w:val="18"/>
        </w:rPr>
        <w:t xml:space="preserve"> = 30\n    </w:t>
      </w:r>
      <w:proofErr w:type="spellStart"/>
      <w:r w:rsidRPr="00E5096E">
        <w:rPr>
          <w:rFonts w:ascii="Lucida Console" w:hAnsi="Lucida Console"/>
          <w:sz w:val="18"/>
        </w:rPr>
        <w:t>rotateZ</w:t>
      </w:r>
      <w:proofErr w:type="spellEnd"/>
      <w:r w:rsidRPr="00E5096E">
        <w:rPr>
          <w:rFonts w:ascii="Lucida Console" w:hAnsi="Lucida Console"/>
          <w:sz w:val="18"/>
        </w:rPr>
        <w:t xml:space="preserve"> = 30\n}\n\</w:t>
      </w:r>
      <w:proofErr w:type="spellStart"/>
      <w:r w:rsidRPr="00E5096E">
        <w:rPr>
          <w:rFonts w:ascii="Lucida Console" w:hAnsi="Lucida Console"/>
          <w:sz w:val="18"/>
        </w:rPr>
        <w:t>nset</w:t>
      </w:r>
      <w:proofErr w:type="spellEnd"/>
      <w:r w:rsidRPr="00E5096E">
        <w:rPr>
          <w:rFonts w:ascii="Lucida Console" w:hAnsi="Lucida Console"/>
          <w:sz w:val="18"/>
        </w:rPr>
        <w:t xml:space="preserve"> v {\n} 3s\n// Generated by bas visual panel'</w:t>
      </w:r>
    </w:p>
    <w:p w14:paraId="28FB40F5" w14:textId="6CEEF302" w:rsidR="00E5096E" w:rsidRPr="00E5096E" w:rsidRDefault="00E5096E" w:rsidP="00E5096E">
      <w:pPr>
        <w:ind w:left="360"/>
        <w:jc w:val="left"/>
        <w:rPr>
          <w:rFonts w:ascii="Lucida Console" w:hAnsi="Lucida Console" w:hint="eastAsia"/>
          <w:sz w:val="18"/>
        </w:rPr>
      </w:pPr>
      <w:r>
        <w:rPr>
          <w:rFonts w:ascii="Lucida Console" w:hAnsi="Lucida Console" w:hint="eastAsia"/>
          <w:sz w:val="18"/>
        </w:rPr>
        <w:t>因此为了减少排除这些影响长度估计的弹幕，设计了正则表达式将类似的弹幕去掉了。</w:t>
      </w:r>
    </w:p>
    <w:p w14:paraId="00FC3FBC" w14:textId="62B22A19" w:rsidR="0069732A" w:rsidRDefault="0069732A" w:rsidP="00C220DB">
      <w:pPr>
        <w:pStyle w:val="ListParagraph"/>
        <w:numPr>
          <w:ilvl w:val="0"/>
          <w:numId w:val="2"/>
        </w:numPr>
        <w:ind w:firstLineChars="0"/>
      </w:pPr>
      <w:r>
        <w:rPr>
          <w:rFonts w:hint="eastAsia"/>
        </w:rPr>
        <w:t>总体视频数据分析</w:t>
      </w:r>
    </w:p>
    <w:p w14:paraId="4AA45CDE" w14:textId="40E604D9" w:rsidR="007C6298" w:rsidRDefault="006167D5" w:rsidP="007C6298">
      <w:pPr>
        <w:jc w:val="center"/>
        <w:rPr>
          <w:rFonts w:hint="eastAsia"/>
        </w:rPr>
      </w:pPr>
      <w:r>
        <w:rPr>
          <w:noProof/>
        </w:rPr>
        <w:drawing>
          <wp:inline distT="0" distB="0" distL="0" distR="0" wp14:anchorId="098CA5A0" wp14:editId="6161619D">
            <wp:extent cx="4107873" cy="164295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3642" cy="1645258"/>
                    </a:xfrm>
                    <a:prstGeom prst="rect">
                      <a:avLst/>
                    </a:prstGeom>
                    <a:noFill/>
                    <a:ln>
                      <a:noFill/>
                    </a:ln>
                  </pic:spPr>
                </pic:pic>
              </a:graphicData>
            </a:graphic>
          </wp:inline>
        </w:drawing>
      </w:r>
    </w:p>
    <w:p w14:paraId="2494888F" w14:textId="4A3427B9" w:rsidR="0069732A" w:rsidRDefault="0069732A" w:rsidP="007C6298">
      <w:pPr>
        <w:ind w:firstLine="420"/>
      </w:pPr>
      <w:r>
        <w:rPr>
          <w:rFonts w:hint="eastAsia"/>
        </w:rPr>
        <w:t>首先从总体上分析视频数据，从直方图</w:t>
      </w:r>
      <w:r w:rsidR="007C6298">
        <w:rPr>
          <w:rFonts w:hint="eastAsia"/>
        </w:rPr>
        <w:t>观察视频播放数量和弹</w:t>
      </w:r>
      <w:proofErr w:type="gramStart"/>
      <w:r w:rsidR="007C6298">
        <w:rPr>
          <w:rFonts w:hint="eastAsia"/>
        </w:rPr>
        <w:t>幕数量</w:t>
      </w:r>
      <w:proofErr w:type="gramEnd"/>
      <w:r w:rsidR="007C6298">
        <w:rPr>
          <w:rFonts w:hint="eastAsia"/>
        </w:rPr>
        <w:t>的分布情况。从上图看，大部分的播放数量在</w:t>
      </w:r>
      <m:oMath>
        <m:r>
          <m:rPr>
            <m:sty m:val="p"/>
          </m:rPr>
          <w:rPr>
            <w:rFonts w:ascii="Cambria Math" w:hAnsi="Cambria Math" w:hint="eastAsia"/>
          </w:rPr>
          <m:t>2e</m:t>
        </m:r>
        <m:r>
          <m:rPr>
            <m:sty m:val="p"/>
          </m:rPr>
          <w:rPr>
            <w:rFonts w:ascii="Cambria Math" w:hAnsi="Cambria Math"/>
          </w:rPr>
          <m:t>6</m:t>
        </m:r>
      </m:oMath>
      <w:r w:rsidR="007C6298">
        <w:rPr>
          <w:rFonts w:hint="eastAsia"/>
        </w:rPr>
        <w:t>以内，弹</w:t>
      </w:r>
      <w:proofErr w:type="gramStart"/>
      <w:r w:rsidR="007C6298">
        <w:rPr>
          <w:rFonts w:hint="eastAsia"/>
        </w:rPr>
        <w:t>幕数量</w:t>
      </w:r>
      <w:proofErr w:type="gramEnd"/>
      <w:r w:rsidR="007C6298">
        <w:rPr>
          <w:rFonts w:hint="eastAsia"/>
        </w:rPr>
        <w:t>则在</w:t>
      </w:r>
      <m:oMath>
        <m:r>
          <m:rPr>
            <m:sty m:val="p"/>
          </m:rPr>
          <w:rPr>
            <w:rFonts w:ascii="Cambria Math" w:hAnsi="Cambria Math" w:hint="eastAsia"/>
          </w:rPr>
          <m:t>2000</m:t>
        </m:r>
      </m:oMath>
      <w:r w:rsidR="007C6298">
        <w:rPr>
          <w:rFonts w:hint="eastAsia"/>
        </w:rPr>
        <w:t>内。</w:t>
      </w:r>
      <w:r w:rsidR="00962B91">
        <w:rPr>
          <w:rFonts w:hint="eastAsia"/>
        </w:rPr>
        <w:t>从结果上看，分布基本属于一个常规的长尾分布的样式。</w:t>
      </w:r>
    </w:p>
    <w:p w14:paraId="213B7732" w14:textId="12396DEA" w:rsidR="007C6298" w:rsidRDefault="00962B91" w:rsidP="00962B91">
      <w:pPr>
        <w:jc w:val="left"/>
      </w:pPr>
      <w:r>
        <w:tab/>
      </w:r>
      <w:r>
        <w:rPr>
          <w:rFonts w:hint="eastAsia"/>
        </w:rPr>
        <w:t>从</w:t>
      </w:r>
      <w:r w:rsidR="0046667E">
        <w:rPr>
          <w:rFonts w:hint="eastAsia"/>
        </w:rPr>
        <w:t>播放数量直方图中可以看到最右侧有两个很高播放量的视频，</w:t>
      </w:r>
      <w:r w:rsidR="006A09BF">
        <w:rPr>
          <w:rFonts w:hint="eastAsia"/>
        </w:rPr>
        <w:t>以及弹</w:t>
      </w:r>
      <w:proofErr w:type="gramStart"/>
      <w:r w:rsidR="006A09BF">
        <w:rPr>
          <w:rFonts w:hint="eastAsia"/>
        </w:rPr>
        <w:t>幕数量</w:t>
      </w:r>
      <w:proofErr w:type="gramEnd"/>
      <w:r w:rsidR="006A09BF">
        <w:rPr>
          <w:rFonts w:hint="eastAsia"/>
        </w:rPr>
        <w:t>最高的视频，在数据中找出其信息如下表所示</w:t>
      </w:r>
      <w:r w:rsidR="0046667E">
        <w:rPr>
          <w:rFonts w:hint="eastAsia"/>
        </w:rPr>
        <w:t>：</w:t>
      </w:r>
    </w:p>
    <w:p w14:paraId="403A6EB8" w14:textId="1CB651FA" w:rsidR="00B2298B" w:rsidRDefault="00B2298B" w:rsidP="00962B91">
      <w:pPr>
        <w:jc w:val="left"/>
      </w:pPr>
    </w:p>
    <w:p w14:paraId="1973A217" w14:textId="041DFDAA" w:rsidR="00B2298B" w:rsidRDefault="00B2298B" w:rsidP="00962B91">
      <w:pPr>
        <w:jc w:val="left"/>
      </w:pPr>
    </w:p>
    <w:p w14:paraId="0D9903CE" w14:textId="4233AD48" w:rsidR="00B2298B" w:rsidRDefault="00B2298B" w:rsidP="00962B91">
      <w:pPr>
        <w:jc w:val="left"/>
      </w:pPr>
    </w:p>
    <w:p w14:paraId="538B8CE1" w14:textId="2BA878E5" w:rsidR="00B2298B" w:rsidRDefault="00B2298B" w:rsidP="00962B91">
      <w:pPr>
        <w:jc w:val="left"/>
      </w:pPr>
    </w:p>
    <w:p w14:paraId="7932A4E8" w14:textId="26ED4F92" w:rsidR="00B2298B" w:rsidRDefault="00B2298B" w:rsidP="00962B91">
      <w:pPr>
        <w:jc w:val="left"/>
      </w:pPr>
    </w:p>
    <w:p w14:paraId="79124E1B" w14:textId="4E4B593E" w:rsidR="00B2298B" w:rsidRDefault="00B2298B" w:rsidP="00962B91">
      <w:pPr>
        <w:jc w:val="left"/>
      </w:pPr>
    </w:p>
    <w:p w14:paraId="3BAB8E0B" w14:textId="77777777" w:rsidR="00B2298B" w:rsidRDefault="00B2298B" w:rsidP="00962B91">
      <w:pPr>
        <w:jc w:val="left"/>
        <w:rPr>
          <w:rFonts w:hint="eastAsia"/>
        </w:rPr>
      </w:pPr>
    </w:p>
    <w:tbl>
      <w:tblPr>
        <w:tblStyle w:val="TableGrid"/>
        <w:tblW w:w="0" w:type="auto"/>
        <w:jc w:val="center"/>
        <w:tblLayout w:type="fixed"/>
        <w:tblLook w:val="04A0" w:firstRow="1" w:lastRow="0" w:firstColumn="1" w:lastColumn="0" w:noHBand="0" w:noVBand="1"/>
      </w:tblPr>
      <w:tblGrid>
        <w:gridCol w:w="421"/>
        <w:gridCol w:w="1984"/>
        <w:gridCol w:w="1140"/>
        <w:gridCol w:w="2262"/>
        <w:gridCol w:w="1276"/>
        <w:gridCol w:w="992"/>
      </w:tblGrid>
      <w:tr w:rsidR="009A7B33" w:rsidRPr="006A09BF" w14:paraId="3EFB5E8E" w14:textId="2E8B1CD4" w:rsidTr="006A09BF">
        <w:trPr>
          <w:trHeight w:val="237"/>
          <w:jc w:val="center"/>
        </w:trPr>
        <w:tc>
          <w:tcPr>
            <w:tcW w:w="421" w:type="dxa"/>
          </w:tcPr>
          <w:p w14:paraId="6DB4D589"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5CDC1A6B" w14:textId="6EA93DCD"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 xml:space="preserve">Video </w:t>
            </w:r>
            <w:proofErr w:type="spellStart"/>
            <w:r w:rsidRPr="006A09BF">
              <w:rPr>
                <w:rFonts w:ascii="Times New Roman" w:eastAsia="宋体" w:hAnsi="Times New Roman" w:cs="Times New Roman"/>
                <w:sz w:val="16"/>
                <w:szCs w:val="18"/>
              </w:rPr>
              <w:t>Url</w:t>
            </w:r>
            <w:proofErr w:type="spellEnd"/>
          </w:p>
        </w:tc>
        <w:tc>
          <w:tcPr>
            <w:tcW w:w="1140" w:type="dxa"/>
          </w:tcPr>
          <w:p w14:paraId="02EE70F6" w14:textId="41BA47B2"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City</w:t>
            </w:r>
          </w:p>
        </w:tc>
        <w:tc>
          <w:tcPr>
            <w:tcW w:w="2262" w:type="dxa"/>
          </w:tcPr>
          <w:p w14:paraId="10704B09" w14:textId="5ED66FB4"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Video Name</w:t>
            </w:r>
          </w:p>
        </w:tc>
        <w:tc>
          <w:tcPr>
            <w:tcW w:w="1276" w:type="dxa"/>
          </w:tcPr>
          <w:p w14:paraId="3C856DAB" w14:textId="77777777" w:rsidR="006A09BF"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Interaction</w:t>
            </w:r>
          </w:p>
          <w:p w14:paraId="43480B0F" w14:textId="26739E1C"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Count</w:t>
            </w:r>
          </w:p>
        </w:tc>
        <w:tc>
          <w:tcPr>
            <w:tcW w:w="992" w:type="dxa"/>
          </w:tcPr>
          <w:p w14:paraId="22676B9C" w14:textId="77777777" w:rsidR="006A09BF"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 xml:space="preserve">Comment </w:t>
            </w:r>
          </w:p>
          <w:p w14:paraId="29DDB414" w14:textId="66D8B367"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Count</w:t>
            </w:r>
          </w:p>
        </w:tc>
      </w:tr>
      <w:tr w:rsidR="009A7B33" w:rsidRPr="006A09BF" w14:paraId="5A8E567F" w14:textId="39522C8C" w:rsidTr="006A09BF">
        <w:trPr>
          <w:jc w:val="center"/>
        </w:trPr>
        <w:tc>
          <w:tcPr>
            <w:tcW w:w="421" w:type="dxa"/>
            <w:vMerge w:val="restart"/>
          </w:tcPr>
          <w:p w14:paraId="7BFD545C" w14:textId="109252F2"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播放量最高</w:t>
            </w:r>
          </w:p>
        </w:tc>
        <w:tc>
          <w:tcPr>
            <w:tcW w:w="1984" w:type="dxa"/>
          </w:tcPr>
          <w:p w14:paraId="4C67469A" w14:textId="4D70D08B"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https://www.bilibili.com/video/av61089242</w:t>
            </w:r>
          </w:p>
        </w:tc>
        <w:tc>
          <w:tcPr>
            <w:tcW w:w="1140" w:type="dxa"/>
          </w:tcPr>
          <w:p w14:paraId="310C53B1" w14:textId="1B972A29"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中山</w:t>
            </w:r>
          </w:p>
        </w:tc>
        <w:tc>
          <w:tcPr>
            <w:tcW w:w="2262" w:type="dxa"/>
          </w:tcPr>
          <w:p w14:paraId="40F38DA9" w14:textId="6235C9AB" w:rsidR="009A7B33" w:rsidRPr="006A09BF" w:rsidRDefault="009A7B33" w:rsidP="00962B91">
            <w:pPr>
              <w:jc w:val="left"/>
              <w:rPr>
                <w:rFonts w:ascii="Times New Roman" w:eastAsia="宋体" w:hAnsi="Times New Roman" w:cs="Times New Roman"/>
                <w:sz w:val="16"/>
                <w:szCs w:val="18"/>
              </w:rPr>
            </w:pPr>
            <w:proofErr w:type="gramStart"/>
            <w:r w:rsidRPr="006A09BF">
              <w:rPr>
                <w:rFonts w:ascii="Times New Roman" w:eastAsia="宋体" w:hAnsi="Times New Roman" w:cs="Times New Roman"/>
                <w:sz w:val="16"/>
                <w:szCs w:val="18"/>
              </w:rPr>
              <w:t>不要惹穿中山装</w:t>
            </w:r>
            <w:proofErr w:type="gramEnd"/>
            <w:r w:rsidRPr="006A09BF">
              <w:rPr>
                <w:rFonts w:ascii="Times New Roman" w:eastAsia="宋体" w:hAnsi="Times New Roman" w:cs="Times New Roman"/>
                <w:sz w:val="16"/>
                <w:szCs w:val="18"/>
              </w:rPr>
              <w:t>的男人！</w:t>
            </w:r>
          </w:p>
        </w:tc>
        <w:tc>
          <w:tcPr>
            <w:tcW w:w="1276" w:type="dxa"/>
          </w:tcPr>
          <w:p w14:paraId="6816083D" w14:textId="46C1BDA2"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11576622</w:t>
            </w:r>
          </w:p>
        </w:tc>
        <w:tc>
          <w:tcPr>
            <w:tcW w:w="992" w:type="dxa"/>
          </w:tcPr>
          <w:p w14:paraId="2083C310" w14:textId="505DE7AC"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color w:val="000000"/>
                <w:sz w:val="16"/>
                <w:szCs w:val="18"/>
              </w:rPr>
              <w:t>1000</w:t>
            </w:r>
          </w:p>
        </w:tc>
      </w:tr>
      <w:tr w:rsidR="009A7B33" w:rsidRPr="006A09BF" w14:paraId="6F473E31" w14:textId="79DF0C3C" w:rsidTr="006A09BF">
        <w:trPr>
          <w:jc w:val="center"/>
        </w:trPr>
        <w:tc>
          <w:tcPr>
            <w:tcW w:w="421" w:type="dxa"/>
            <w:vMerge/>
          </w:tcPr>
          <w:p w14:paraId="7BB79840"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219938A1" w14:textId="409A54E4"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https://www.bilibili.com/video/av12236018</w:t>
            </w:r>
          </w:p>
        </w:tc>
        <w:tc>
          <w:tcPr>
            <w:tcW w:w="1140" w:type="dxa"/>
          </w:tcPr>
          <w:p w14:paraId="0E1E40F3" w14:textId="06D5CBF2"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海口</w:t>
            </w:r>
          </w:p>
        </w:tc>
        <w:tc>
          <w:tcPr>
            <w:tcW w:w="2262" w:type="dxa"/>
          </w:tcPr>
          <w:p w14:paraId="39AE5031" w14:textId="4AFC40F6"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sz w:val="16"/>
                <w:szCs w:val="18"/>
              </w:rPr>
              <w:t>海口蹦</w:t>
            </w:r>
            <w:proofErr w:type="gramStart"/>
            <w:r w:rsidRPr="006A09BF">
              <w:rPr>
                <w:rFonts w:ascii="Times New Roman" w:eastAsia="宋体" w:hAnsi="Times New Roman" w:cs="Times New Roman"/>
                <w:sz w:val="16"/>
                <w:szCs w:val="18"/>
              </w:rPr>
              <w:t>迪</w:t>
            </w:r>
            <w:proofErr w:type="gramEnd"/>
            <w:r w:rsidRPr="006A09BF">
              <w:rPr>
                <w:rFonts w:ascii="Times New Roman" w:eastAsia="宋体" w:hAnsi="Times New Roman" w:cs="Times New Roman"/>
                <w:sz w:val="16"/>
                <w:szCs w:val="18"/>
              </w:rPr>
              <w:t>王</w:t>
            </w:r>
          </w:p>
        </w:tc>
        <w:tc>
          <w:tcPr>
            <w:tcW w:w="1276" w:type="dxa"/>
          </w:tcPr>
          <w:p w14:paraId="2F816B2B" w14:textId="1273F8DF"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color w:val="000000"/>
                <w:sz w:val="16"/>
                <w:szCs w:val="18"/>
              </w:rPr>
              <w:t>11583500</w:t>
            </w:r>
          </w:p>
        </w:tc>
        <w:tc>
          <w:tcPr>
            <w:tcW w:w="992" w:type="dxa"/>
          </w:tcPr>
          <w:p w14:paraId="7CE54850" w14:textId="01BCE59F"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300</w:t>
            </w:r>
          </w:p>
        </w:tc>
      </w:tr>
      <w:tr w:rsidR="009A7B33" w:rsidRPr="006A09BF" w14:paraId="6B57BA32" w14:textId="77777777" w:rsidTr="006A09BF">
        <w:trPr>
          <w:jc w:val="center"/>
        </w:trPr>
        <w:tc>
          <w:tcPr>
            <w:tcW w:w="421" w:type="dxa"/>
            <w:vMerge w:val="restart"/>
          </w:tcPr>
          <w:p w14:paraId="577A9824" w14:textId="64F038D0" w:rsidR="009A7B33" w:rsidRPr="006A09BF" w:rsidRDefault="009A7B33" w:rsidP="00962B91">
            <w:pPr>
              <w:jc w:val="left"/>
              <w:rPr>
                <w:rFonts w:ascii="Times New Roman" w:eastAsia="宋体" w:hAnsi="Times New Roman" w:cs="Times New Roman"/>
                <w:sz w:val="16"/>
                <w:szCs w:val="18"/>
              </w:rPr>
            </w:pPr>
            <w:proofErr w:type="gramStart"/>
            <w:r w:rsidRPr="006A09BF">
              <w:rPr>
                <w:rFonts w:ascii="Times New Roman" w:eastAsia="宋体" w:hAnsi="Times New Roman" w:cs="Times New Roman"/>
                <w:sz w:val="16"/>
                <w:szCs w:val="18"/>
              </w:rPr>
              <w:t>弹幕量最高</w:t>
            </w:r>
            <w:proofErr w:type="gramEnd"/>
          </w:p>
        </w:tc>
        <w:tc>
          <w:tcPr>
            <w:tcW w:w="1984" w:type="dxa"/>
          </w:tcPr>
          <w:p w14:paraId="152B866E" w14:textId="36135D57"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color w:val="000000"/>
                <w:sz w:val="16"/>
                <w:szCs w:val="18"/>
              </w:rPr>
              <w:t>https://www.bilibili.com/video/av38189520</w:t>
            </w:r>
          </w:p>
        </w:tc>
        <w:tc>
          <w:tcPr>
            <w:tcW w:w="1140" w:type="dxa"/>
          </w:tcPr>
          <w:p w14:paraId="41D0EC46" w14:textId="6081895B"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color w:val="000000"/>
                <w:sz w:val="16"/>
                <w:szCs w:val="18"/>
              </w:rPr>
              <w:t>玉林</w:t>
            </w:r>
          </w:p>
        </w:tc>
        <w:tc>
          <w:tcPr>
            <w:tcW w:w="2262" w:type="dxa"/>
          </w:tcPr>
          <w:p w14:paraId="070509C2" w14:textId="429724CA" w:rsidR="009A7B33" w:rsidRPr="006A09BF" w:rsidRDefault="009A7B33" w:rsidP="00962B91">
            <w:pPr>
              <w:jc w:val="left"/>
              <w:rPr>
                <w:rFonts w:ascii="Times New Roman" w:eastAsia="宋体" w:hAnsi="Times New Roman" w:cs="Times New Roman"/>
                <w:sz w:val="16"/>
                <w:szCs w:val="18"/>
              </w:rPr>
            </w:pPr>
            <w:r w:rsidRPr="006A09BF">
              <w:rPr>
                <w:rFonts w:ascii="Times New Roman" w:eastAsia="宋体" w:hAnsi="Times New Roman" w:cs="Times New Roman"/>
                <w:color w:val="000000"/>
                <w:sz w:val="16"/>
                <w:szCs w:val="18"/>
              </w:rPr>
              <w:t>东方直播室：舌尖上的风波</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关于玉林荔枝</w:t>
            </w:r>
            <w:proofErr w:type="gramStart"/>
            <w:r w:rsidRPr="006A09BF">
              <w:rPr>
                <w:rFonts w:ascii="Times New Roman" w:eastAsia="宋体" w:hAnsi="Times New Roman" w:cs="Times New Roman"/>
                <w:color w:val="000000"/>
                <w:sz w:val="16"/>
                <w:szCs w:val="18"/>
              </w:rPr>
              <w:t>狗肉节</w:t>
            </w:r>
            <w:proofErr w:type="gramEnd"/>
            <w:r w:rsidRPr="006A09BF">
              <w:rPr>
                <w:rFonts w:ascii="Times New Roman" w:eastAsia="宋体" w:hAnsi="Times New Roman" w:cs="Times New Roman"/>
                <w:color w:val="000000"/>
                <w:sz w:val="16"/>
                <w:szCs w:val="18"/>
              </w:rPr>
              <w:t>一期全</w:t>
            </w:r>
            <w:r w:rsidRPr="006A09BF">
              <w:rPr>
                <w:rFonts w:ascii="Times New Roman" w:eastAsia="宋体" w:hAnsi="Times New Roman" w:cs="Times New Roman"/>
                <w:color w:val="000000"/>
                <w:sz w:val="16"/>
                <w:szCs w:val="18"/>
              </w:rPr>
              <w:t>)</w:t>
            </w:r>
          </w:p>
        </w:tc>
        <w:tc>
          <w:tcPr>
            <w:tcW w:w="1276" w:type="dxa"/>
          </w:tcPr>
          <w:p w14:paraId="67540029" w14:textId="6B47913C"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186036</w:t>
            </w:r>
          </w:p>
        </w:tc>
        <w:tc>
          <w:tcPr>
            <w:tcW w:w="992" w:type="dxa"/>
          </w:tcPr>
          <w:p w14:paraId="1C9716F0" w14:textId="7C346969"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8000</w:t>
            </w:r>
          </w:p>
        </w:tc>
      </w:tr>
      <w:tr w:rsidR="009A7B33" w:rsidRPr="006A09BF" w14:paraId="2D8D7D56" w14:textId="77777777" w:rsidTr="006A09BF">
        <w:trPr>
          <w:jc w:val="center"/>
        </w:trPr>
        <w:tc>
          <w:tcPr>
            <w:tcW w:w="421" w:type="dxa"/>
            <w:vMerge/>
          </w:tcPr>
          <w:p w14:paraId="349B18AF"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3D0EB0BD" w14:textId="1EF34886"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https://www.bilibili.com/video/av880349</w:t>
            </w:r>
          </w:p>
        </w:tc>
        <w:tc>
          <w:tcPr>
            <w:tcW w:w="1140" w:type="dxa"/>
          </w:tcPr>
          <w:p w14:paraId="779F2137" w14:textId="121EC6EA"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牡丹江</w:t>
            </w:r>
          </w:p>
        </w:tc>
        <w:tc>
          <w:tcPr>
            <w:tcW w:w="2262" w:type="dxa"/>
          </w:tcPr>
          <w:p w14:paraId="2ECA4407" w14:textId="1C033D5C"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爸爸去哪儿</w:t>
            </w:r>
            <w:r w:rsidRPr="006A09BF">
              <w:rPr>
                <w:rFonts w:ascii="Times New Roman" w:eastAsia="宋体" w:hAnsi="Times New Roman" w:cs="Times New Roman"/>
                <w:color w:val="000000"/>
                <w:sz w:val="16"/>
                <w:szCs w:val="18"/>
              </w:rPr>
              <w:t xml:space="preserve"> 20131220 </w:t>
            </w:r>
            <w:r w:rsidRPr="006A09BF">
              <w:rPr>
                <w:rFonts w:ascii="Times New Roman" w:eastAsia="宋体" w:hAnsi="Times New Roman" w:cs="Times New Roman"/>
                <w:color w:val="000000"/>
                <w:sz w:val="16"/>
                <w:szCs w:val="18"/>
              </w:rPr>
              <w:t>牡丹江雪乡特辑上</w:t>
            </w:r>
          </w:p>
        </w:tc>
        <w:tc>
          <w:tcPr>
            <w:tcW w:w="1276" w:type="dxa"/>
          </w:tcPr>
          <w:p w14:paraId="20A07C90" w14:textId="483389A5"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378058</w:t>
            </w:r>
          </w:p>
        </w:tc>
        <w:tc>
          <w:tcPr>
            <w:tcW w:w="992" w:type="dxa"/>
          </w:tcPr>
          <w:p w14:paraId="47D766BF" w14:textId="79438132"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8000</w:t>
            </w:r>
          </w:p>
        </w:tc>
      </w:tr>
      <w:tr w:rsidR="009A7B33" w:rsidRPr="006A09BF" w14:paraId="31A67084" w14:textId="77777777" w:rsidTr="006A09BF">
        <w:trPr>
          <w:jc w:val="center"/>
        </w:trPr>
        <w:tc>
          <w:tcPr>
            <w:tcW w:w="421" w:type="dxa"/>
            <w:vMerge/>
          </w:tcPr>
          <w:p w14:paraId="53285991"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4E00FFB1" w14:textId="2A125858"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https://www.bilibili.com/video/av889114</w:t>
            </w:r>
          </w:p>
        </w:tc>
        <w:tc>
          <w:tcPr>
            <w:tcW w:w="1140" w:type="dxa"/>
          </w:tcPr>
          <w:p w14:paraId="175E1859" w14:textId="2FAF68C3"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牡丹江</w:t>
            </w:r>
          </w:p>
        </w:tc>
        <w:tc>
          <w:tcPr>
            <w:tcW w:w="2262" w:type="dxa"/>
          </w:tcPr>
          <w:p w14:paraId="0FD8C927" w14:textId="6ACC360B"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爸爸去哪儿</w:t>
            </w:r>
            <w:r w:rsidRPr="006A09BF">
              <w:rPr>
                <w:rFonts w:ascii="Times New Roman" w:eastAsia="宋体" w:hAnsi="Times New Roman" w:cs="Times New Roman"/>
                <w:color w:val="000000"/>
                <w:sz w:val="16"/>
                <w:szCs w:val="18"/>
              </w:rPr>
              <w:t xml:space="preserve"> 20131227 </w:t>
            </w:r>
            <w:r w:rsidRPr="006A09BF">
              <w:rPr>
                <w:rFonts w:ascii="Times New Roman" w:eastAsia="宋体" w:hAnsi="Times New Roman" w:cs="Times New Roman"/>
                <w:color w:val="000000"/>
                <w:sz w:val="16"/>
                <w:szCs w:val="18"/>
              </w:rPr>
              <w:t>牡丹江雪乡特辑下</w:t>
            </w:r>
          </w:p>
        </w:tc>
        <w:tc>
          <w:tcPr>
            <w:tcW w:w="1276" w:type="dxa"/>
          </w:tcPr>
          <w:p w14:paraId="0AA9A733" w14:textId="5988683C"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293178</w:t>
            </w:r>
          </w:p>
        </w:tc>
        <w:tc>
          <w:tcPr>
            <w:tcW w:w="992" w:type="dxa"/>
          </w:tcPr>
          <w:p w14:paraId="298014B0" w14:textId="61139B23"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8000</w:t>
            </w:r>
          </w:p>
        </w:tc>
      </w:tr>
      <w:tr w:rsidR="009A7B33" w:rsidRPr="006A09BF" w14:paraId="053BC5FA" w14:textId="77777777" w:rsidTr="006A09BF">
        <w:trPr>
          <w:jc w:val="center"/>
        </w:trPr>
        <w:tc>
          <w:tcPr>
            <w:tcW w:w="421" w:type="dxa"/>
            <w:vMerge/>
          </w:tcPr>
          <w:p w14:paraId="289F6F19"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0775E5EE" w14:textId="02244715"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https://www.bilibili.com/video/av4819260</w:t>
            </w:r>
          </w:p>
        </w:tc>
        <w:tc>
          <w:tcPr>
            <w:tcW w:w="1140" w:type="dxa"/>
          </w:tcPr>
          <w:p w14:paraId="510298C0" w14:textId="2A740E40"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阳泉</w:t>
            </w:r>
          </w:p>
        </w:tc>
        <w:tc>
          <w:tcPr>
            <w:tcW w:w="2262" w:type="dxa"/>
          </w:tcPr>
          <w:p w14:paraId="6BAAEDEA" w14:textId="58B9B9EB"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人说山西好风光</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市长真人秀</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阳泉</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朔州</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临汾</w:t>
            </w:r>
            <w:r w:rsidRPr="006A09BF">
              <w:rPr>
                <w:rFonts w:ascii="Times New Roman" w:eastAsia="宋体" w:hAnsi="Times New Roman" w:cs="Times New Roman"/>
                <w:color w:val="000000"/>
                <w:sz w:val="16"/>
                <w:szCs w:val="18"/>
              </w:rPr>
              <w:t xml:space="preserve"> 160527</w:t>
            </w:r>
          </w:p>
        </w:tc>
        <w:tc>
          <w:tcPr>
            <w:tcW w:w="1276" w:type="dxa"/>
          </w:tcPr>
          <w:p w14:paraId="177626FE" w14:textId="4E216FE6"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51892</w:t>
            </w:r>
          </w:p>
        </w:tc>
        <w:tc>
          <w:tcPr>
            <w:tcW w:w="992" w:type="dxa"/>
          </w:tcPr>
          <w:p w14:paraId="2AC290DA" w14:textId="73CEA477"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7993</w:t>
            </w:r>
          </w:p>
        </w:tc>
      </w:tr>
      <w:tr w:rsidR="009A7B33" w:rsidRPr="006A09BF" w14:paraId="7ECF6D83" w14:textId="77777777" w:rsidTr="006A09BF">
        <w:trPr>
          <w:jc w:val="center"/>
        </w:trPr>
        <w:tc>
          <w:tcPr>
            <w:tcW w:w="421" w:type="dxa"/>
            <w:vMerge/>
          </w:tcPr>
          <w:p w14:paraId="51BC01A6"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3498248F" w14:textId="4A31CD7B"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https://www.bilibili.com/video/av4856678</w:t>
            </w:r>
          </w:p>
        </w:tc>
        <w:tc>
          <w:tcPr>
            <w:tcW w:w="1140" w:type="dxa"/>
          </w:tcPr>
          <w:p w14:paraId="4BBF40F7" w14:textId="60D9BF0C"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长治</w:t>
            </w:r>
          </w:p>
        </w:tc>
        <w:tc>
          <w:tcPr>
            <w:tcW w:w="2262" w:type="dxa"/>
          </w:tcPr>
          <w:p w14:paraId="032C145B" w14:textId="1C74DC11"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人说山西好风光</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市长真人秀</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吕梁</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太原</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长治</w:t>
            </w:r>
            <w:r w:rsidRPr="006A09BF">
              <w:rPr>
                <w:rFonts w:ascii="Times New Roman" w:eastAsia="宋体" w:hAnsi="Times New Roman" w:cs="Times New Roman"/>
                <w:color w:val="000000"/>
                <w:sz w:val="16"/>
                <w:szCs w:val="18"/>
              </w:rPr>
              <w:t xml:space="preserve"> </w:t>
            </w:r>
            <w:r w:rsidRPr="006A09BF">
              <w:rPr>
                <w:rFonts w:ascii="Times New Roman" w:eastAsia="宋体" w:hAnsi="Times New Roman" w:cs="Times New Roman"/>
                <w:color w:val="000000"/>
                <w:sz w:val="16"/>
                <w:szCs w:val="18"/>
              </w:rPr>
              <w:t>大同</w:t>
            </w:r>
            <w:r w:rsidRPr="006A09BF">
              <w:rPr>
                <w:rFonts w:ascii="Times New Roman" w:eastAsia="宋体" w:hAnsi="Times New Roman" w:cs="Times New Roman"/>
                <w:color w:val="000000"/>
                <w:sz w:val="16"/>
                <w:szCs w:val="18"/>
              </w:rPr>
              <w:t xml:space="preserve"> 160603</w:t>
            </w:r>
          </w:p>
        </w:tc>
        <w:tc>
          <w:tcPr>
            <w:tcW w:w="1276" w:type="dxa"/>
          </w:tcPr>
          <w:p w14:paraId="4D15AB9E" w14:textId="52E709E2"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109656</w:t>
            </w:r>
          </w:p>
        </w:tc>
        <w:tc>
          <w:tcPr>
            <w:tcW w:w="992" w:type="dxa"/>
          </w:tcPr>
          <w:p w14:paraId="5365ADF5" w14:textId="0473160C"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7997</w:t>
            </w:r>
          </w:p>
        </w:tc>
      </w:tr>
      <w:tr w:rsidR="009A7B33" w:rsidRPr="006A09BF" w14:paraId="162718A7" w14:textId="77777777" w:rsidTr="006A09BF">
        <w:trPr>
          <w:jc w:val="center"/>
        </w:trPr>
        <w:tc>
          <w:tcPr>
            <w:tcW w:w="421" w:type="dxa"/>
            <w:vMerge/>
          </w:tcPr>
          <w:p w14:paraId="6143359B"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6A6C78D0" w14:textId="54771B3C"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https://www.bilibili.com/video/av2979957</w:t>
            </w:r>
          </w:p>
        </w:tc>
        <w:tc>
          <w:tcPr>
            <w:tcW w:w="1140" w:type="dxa"/>
          </w:tcPr>
          <w:p w14:paraId="5E63A6EA" w14:textId="1A7C8E88"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台北</w:t>
            </w:r>
          </w:p>
        </w:tc>
        <w:tc>
          <w:tcPr>
            <w:tcW w:w="2262" w:type="dxa"/>
          </w:tcPr>
          <w:p w14:paraId="300759AB" w14:textId="27C59513"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S.H.E. 2</w:t>
            </w:r>
            <w:proofErr w:type="gramStart"/>
            <w:r w:rsidRPr="006A09BF">
              <w:rPr>
                <w:rFonts w:ascii="Times New Roman" w:eastAsia="宋体" w:hAnsi="Times New Roman" w:cs="Times New Roman"/>
                <w:color w:val="000000"/>
                <w:sz w:val="16"/>
                <w:szCs w:val="18"/>
              </w:rPr>
              <w:t>gether.4ever.</w:t>
            </w:r>
            <w:r w:rsidRPr="006A09BF">
              <w:rPr>
                <w:rFonts w:ascii="Times New Roman" w:eastAsia="宋体" w:hAnsi="Times New Roman" w:cs="Times New Roman"/>
                <w:color w:val="000000"/>
                <w:sz w:val="16"/>
                <w:szCs w:val="18"/>
              </w:rPr>
              <w:t>台北安可场</w:t>
            </w:r>
            <w:proofErr w:type="gramEnd"/>
            <w:r w:rsidRPr="006A09BF">
              <w:rPr>
                <w:rFonts w:ascii="Times New Roman" w:eastAsia="宋体" w:hAnsi="Times New Roman" w:cs="Times New Roman"/>
                <w:color w:val="000000"/>
                <w:sz w:val="16"/>
                <w:szCs w:val="18"/>
              </w:rPr>
              <w:t>（</w:t>
            </w:r>
            <w:r w:rsidRPr="006A09BF">
              <w:rPr>
                <w:rFonts w:ascii="Times New Roman" w:eastAsia="宋体" w:hAnsi="Times New Roman" w:cs="Times New Roman"/>
                <w:color w:val="000000"/>
                <w:sz w:val="16"/>
                <w:szCs w:val="18"/>
              </w:rPr>
              <w:t>2014</w:t>
            </w:r>
            <w:r w:rsidRPr="006A09BF">
              <w:rPr>
                <w:rFonts w:ascii="Times New Roman" w:eastAsia="宋体" w:hAnsi="Times New Roman" w:cs="Times New Roman"/>
                <w:color w:val="000000"/>
                <w:sz w:val="16"/>
                <w:szCs w:val="18"/>
              </w:rPr>
              <w:t>）</w:t>
            </w:r>
          </w:p>
        </w:tc>
        <w:tc>
          <w:tcPr>
            <w:tcW w:w="1276" w:type="dxa"/>
          </w:tcPr>
          <w:p w14:paraId="2507B5DC" w14:textId="7DBBEE41"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334963</w:t>
            </w:r>
          </w:p>
        </w:tc>
        <w:tc>
          <w:tcPr>
            <w:tcW w:w="992" w:type="dxa"/>
          </w:tcPr>
          <w:p w14:paraId="33D8905D" w14:textId="16B25802"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8000</w:t>
            </w:r>
          </w:p>
        </w:tc>
      </w:tr>
      <w:tr w:rsidR="009A7B33" w:rsidRPr="006A09BF" w14:paraId="507CAA66" w14:textId="77777777" w:rsidTr="006A09BF">
        <w:trPr>
          <w:jc w:val="center"/>
        </w:trPr>
        <w:tc>
          <w:tcPr>
            <w:tcW w:w="421" w:type="dxa"/>
            <w:vMerge/>
          </w:tcPr>
          <w:p w14:paraId="4CDD613E" w14:textId="77777777" w:rsidR="009A7B33" w:rsidRPr="006A09BF" w:rsidRDefault="009A7B33" w:rsidP="00962B91">
            <w:pPr>
              <w:jc w:val="left"/>
              <w:rPr>
                <w:rFonts w:ascii="Times New Roman" w:eastAsia="宋体" w:hAnsi="Times New Roman" w:cs="Times New Roman"/>
                <w:sz w:val="16"/>
                <w:szCs w:val="18"/>
              </w:rPr>
            </w:pPr>
          </w:p>
        </w:tc>
        <w:tc>
          <w:tcPr>
            <w:tcW w:w="1984" w:type="dxa"/>
          </w:tcPr>
          <w:p w14:paraId="63E855F9" w14:textId="1BACB6E1"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https://www.bilibili.com/video/av6227667</w:t>
            </w:r>
          </w:p>
        </w:tc>
        <w:tc>
          <w:tcPr>
            <w:tcW w:w="1140" w:type="dxa"/>
          </w:tcPr>
          <w:p w14:paraId="6337121D" w14:textId="2E654A7C"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高雄</w:t>
            </w:r>
          </w:p>
        </w:tc>
        <w:tc>
          <w:tcPr>
            <w:tcW w:w="2262" w:type="dxa"/>
          </w:tcPr>
          <w:p w14:paraId="52BEC883" w14:textId="4559CF04" w:rsidR="009A7B33" w:rsidRPr="006A09BF" w:rsidRDefault="009A7B33" w:rsidP="00962B91">
            <w:pPr>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2015</w:t>
            </w:r>
            <w:r w:rsidRPr="006A09BF">
              <w:rPr>
                <w:rFonts w:ascii="Times New Roman" w:eastAsia="宋体" w:hAnsi="Times New Roman" w:cs="Times New Roman"/>
                <w:color w:val="000000"/>
                <w:sz w:val="16"/>
                <w:szCs w:val="18"/>
              </w:rPr>
              <w:t>林俊杰「时线</w:t>
            </w:r>
            <w:r w:rsidRPr="006A09BF">
              <w:rPr>
                <w:rFonts w:ascii="Times New Roman" w:eastAsia="宋体" w:hAnsi="Times New Roman" w:cs="Times New Roman"/>
                <w:color w:val="000000"/>
                <w:sz w:val="16"/>
                <w:szCs w:val="18"/>
              </w:rPr>
              <w:t>•</w:t>
            </w:r>
            <w:r w:rsidRPr="006A09BF">
              <w:rPr>
                <w:rFonts w:ascii="Times New Roman" w:eastAsia="宋体" w:hAnsi="Times New Roman" w:cs="Times New Roman"/>
                <w:color w:val="000000"/>
                <w:sz w:val="16"/>
                <w:szCs w:val="18"/>
              </w:rPr>
              <w:t>新地球」世界巡回演唱会</w:t>
            </w:r>
            <w:r w:rsidRPr="006A09BF">
              <w:rPr>
                <w:rFonts w:ascii="Times New Roman" w:eastAsia="宋体" w:hAnsi="Times New Roman" w:cs="Times New Roman"/>
                <w:color w:val="000000"/>
                <w:sz w:val="16"/>
                <w:szCs w:val="18"/>
              </w:rPr>
              <w:t>-</w:t>
            </w:r>
            <w:r w:rsidRPr="006A09BF">
              <w:rPr>
                <w:rFonts w:ascii="Times New Roman" w:eastAsia="宋体" w:hAnsi="Times New Roman" w:cs="Times New Roman"/>
                <w:color w:val="000000"/>
                <w:sz w:val="16"/>
                <w:szCs w:val="18"/>
              </w:rPr>
              <w:t>最终站高雄站</w:t>
            </w:r>
          </w:p>
        </w:tc>
        <w:tc>
          <w:tcPr>
            <w:tcW w:w="1276" w:type="dxa"/>
          </w:tcPr>
          <w:p w14:paraId="7C1F2B98" w14:textId="287E7E30"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184751</w:t>
            </w:r>
          </w:p>
        </w:tc>
        <w:tc>
          <w:tcPr>
            <w:tcW w:w="992" w:type="dxa"/>
          </w:tcPr>
          <w:p w14:paraId="52D85689" w14:textId="17BBB242" w:rsidR="009A7B33" w:rsidRPr="006A09BF" w:rsidRDefault="009A7B33" w:rsidP="009A7B33">
            <w:pPr>
              <w:widowControl/>
              <w:spacing w:before="240"/>
              <w:jc w:val="left"/>
              <w:rPr>
                <w:rFonts w:ascii="Times New Roman" w:eastAsia="宋体" w:hAnsi="Times New Roman" w:cs="Times New Roman"/>
                <w:color w:val="000000"/>
                <w:sz w:val="16"/>
                <w:szCs w:val="18"/>
              </w:rPr>
            </w:pPr>
            <w:r w:rsidRPr="006A09BF">
              <w:rPr>
                <w:rFonts w:ascii="Times New Roman" w:eastAsia="宋体" w:hAnsi="Times New Roman" w:cs="Times New Roman"/>
                <w:color w:val="000000"/>
                <w:sz w:val="16"/>
                <w:szCs w:val="18"/>
              </w:rPr>
              <w:t>7989</w:t>
            </w:r>
          </w:p>
        </w:tc>
      </w:tr>
    </w:tbl>
    <w:p w14:paraId="683D367E" w14:textId="23CB485A" w:rsidR="0046667E" w:rsidRDefault="00701989" w:rsidP="00962B91">
      <w:pPr>
        <w:jc w:val="left"/>
      </w:pPr>
      <w:r>
        <w:rPr>
          <w:rFonts w:hint="eastAsia"/>
        </w:rPr>
        <w:t>从视频的名字可以看出，部分视频属于搞笑类的视频，部分视频是综艺节目，还有部分是一些演出的视频。而从他们关联的城市上看，除了中山不是城市相关视频外，剩下的</w:t>
      </w:r>
      <w:r w:rsidRPr="00701989">
        <w:t>海口</w:t>
      </w:r>
      <w:r>
        <w:rPr>
          <w:rFonts w:hint="eastAsia"/>
        </w:rPr>
        <w:t>、</w:t>
      </w:r>
      <w:r w:rsidRPr="00701989">
        <w:t>玉林</w:t>
      </w:r>
      <w:r>
        <w:rPr>
          <w:rFonts w:hint="eastAsia"/>
        </w:rPr>
        <w:t>、</w:t>
      </w:r>
      <w:r w:rsidRPr="00701989">
        <w:t>牡丹江</w:t>
      </w:r>
      <w:r>
        <w:rPr>
          <w:rFonts w:hint="eastAsia"/>
        </w:rPr>
        <w:t>、</w:t>
      </w:r>
      <w:r w:rsidRPr="00701989">
        <w:t>阳泉</w:t>
      </w:r>
      <w:r>
        <w:rPr>
          <w:rFonts w:hint="eastAsia"/>
        </w:rPr>
        <w:t>、</w:t>
      </w:r>
      <w:r w:rsidRPr="00701989">
        <w:t>长治</w:t>
      </w:r>
      <w:r>
        <w:rPr>
          <w:rFonts w:hint="eastAsia"/>
        </w:rPr>
        <w:t>、</w:t>
      </w:r>
      <w:r w:rsidRPr="00701989">
        <w:t>台北</w:t>
      </w:r>
      <w:r>
        <w:rPr>
          <w:rFonts w:hint="eastAsia"/>
        </w:rPr>
        <w:t>、</w:t>
      </w:r>
      <w:r w:rsidRPr="00701989">
        <w:t>高雄</w:t>
      </w:r>
      <w:r>
        <w:rPr>
          <w:rFonts w:hint="eastAsia"/>
        </w:rPr>
        <w:t>均为城市。</w:t>
      </w:r>
      <w:r w:rsidR="00F43A49">
        <w:rPr>
          <w:rFonts w:hint="eastAsia"/>
        </w:rPr>
        <w:t>可以发现，</w:t>
      </w:r>
      <w:r>
        <w:rPr>
          <w:rFonts w:hint="eastAsia"/>
        </w:rPr>
        <w:t>台湾的城市因为举办了一些演唱会而出名，山西省则是政府进行了宣传，</w:t>
      </w:r>
      <w:r w:rsidR="00365311">
        <w:rPr>
          <w:rFonts w:hint="eastAsia"/>
        </w:rPr>
        <w:t>牡丹江则</w:t>
      </w:r>
      <w:proofErr w:type="gramStart"/>
      <w:r w:rsidR="00365311">
        <w:rPr>
          <w:rFonts w:hint="eastAsia"/>
        </w:rPr>
        <w:t>是因综艺</w:t>
      </w:r>
      <w:proofErr w:type="gramEnd"/>
      <w:r w:rsidR="00365311">
        <w:rPr>
          <w:rFonts w:hint="eastAsia"/>
        </w:rPr>
        <w:t>节目而收到关注。</w:t>
      </w:r>
    </w:p>
    <w:p w14:paraId="635E360D" w14:textId="304C8D54" w:rsidR="00365311" w:rsidRDefault="00365311" w:rsidP="00962B91">
      <w:pPr>
        <w:jc w:val="left"/>
      </w:pPr>
    </w:p>
    <w:p w14:paraId="75FEB534" w14:textId="18C32497" w:rsidR="00EC5A59" w:rsidRDefault="00EC5A59" w:rsidP="00C220DB">
      <w:pPr>
        <w:pStyle w:val="ListParagraph"/>
        <w:numPr>
          <w:ilvl w:val="0"/>
          <w:numId w:val="2"/>
        </w:numPr>
        <w:ind w:firstLineChars="0"/>
        <w:jc w:val="left"/>
      </w:pPr>
      <w:r>
        <w:rPr>
          <w:rFonts w:hint="eastAsia"/>
        </w:rPr>
        <w:t>样</w:t>
      </w:r>
      <w:proofErr w:type="gramStart"/>
      <w:r>
        <w:rPr>
          <w:rFonts w:hint="eastAsia"/>
        </w:rPr>
        <w:t>例城市弹</w:t>
      </w:r>
      <w:proofErr w:type="gramEnd"/>
      <w:r>
        <w:rPr>
          <w:rFonts w:hint="eastAsia"/>
        </w:rPr>
        <w:t>幕长度分析</w:t>
      </w:r>
    </w:p>
    <w:p w14:paraId="2DDD289D" w14:textId="2A9A45E6" w:rsidR="00EC5A59" w:rsidRDefault="00EC5A59" w:rsidP="00962B91">
      <w:pPr>
        <w:jc w:val="left"/>
      </w:pPr>
      <w:r>
        <w:tab/>
      </w:r>
      <w:r>
        <w:rPr>
          <w:rFonts w:hint="eastAsia"/>
        </w:rPr>
        <w:t>从上述的分析中了解到</w:t>
      </w:r>
      <w:r w:rsidR="007216BE" w:rsidRPr="00701989">
        <w:t>海口</w:t>
      </w:r>
      <w:r w:rsidR="007216BE">
        <w:rPr>
          <w:rFonts w:hint="eastAsia"/>
        </w:rPr>
        <w:t>、</w:t>
      </w:r>
      <w:r w:rsidR="007216BE" w:rsidRPr="00701989">
        <w:t>玉林</w:t>
      </w:r>
      <w:r w:rsidR="007216BE">
        <w:rPr>
          <w:rFonts w:hint="eastAsia"/>
        </w:rPr>
        <w:t>、</w:t>
      </w:r>
      <w:r w:rsidR="007216BE" w:rsidRPr="00701989">
        <w:t>牡丹江</w:t>
      </w:r>
      <w:r w:rsidR="007216BE">
        <w:rPr>
          <w:rFonts w:hint="eastAsia"/>
        </w:rPr>
        <w:t>、</w:t>
      </w:r>
      <w:r w:rsidR="007216BE" w:rsidRPr="00701989">
        <w:t>阳泉</w:t>
      </w:r>
      <w:r w:rsidR="007216BE">
        <w:rPr>
          <w:rFonts w:hint="eastAsia"/>
        </w:rPr>
        <w:t>、</w:t>
      </w:r>
      <w:r w:rsidR="007216BE" w:rsidRPr="00701989">
        <w:t>长治</w:t>
      </w:r>
      <w:r w:rsidR="007216BE">
        <w:rPr>
          <w:rFonts w:hint="eastAsia"/>
        </w:rPr>
        <w:t>、</w:t>
      </w:r>
      <w:r w:rsidR="007216BE" w:rsidRPr="00701989">
        <w:t>台北</w:t>
      </w:r>
      <w:r w:rsidR="007216BE">
        <w:rPr>
          <w:rFonts w:hint="eastAsia"/>
        </w:rPr>
        <w:t>、</w:t>
      </w:r>
      <w:r w:rsidR="007216BE" w:rsidRPr="00701989">
        <w:t>高雄</w:t>
      </w:r>
      <w:r w:rsidR="007216BE">
        <w:rPr>
          <w:rFonts w:hint="eastAsia"/>
        </w:rPr>
        <w:t>这些城市拥有很多弹幕，而关于弹幕的统计信息比较局限，这里以它们的长度来看弹幕长度的分布情况，如下图所示。</w:t>
      </w:r>
    </w:p>
    <w:p w14:paraId="7B7849D0" w14:textId="633F07A0" w:rsidR="007216BE" w:rsidRDefault="00C32FAB" w:rsidP="007216BE">
      <w:pPr>
        <w:jc w:val="center"/>
      </w:pPr>
      <w:r>
        <w:rPr>
          <w:noProof/>
        </w:rPr>
        <w:lastRenderedPageBreak/>
        <w:drawing>
          <wp:inline distT="0" distB="0" distL="0" distR="0" wp14:anchorId="4CD09D94" wp14:editId="3753E5F5">
            <wp:extent cx="4191000" cy="58672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5801" cy="5873921"/>
                    </a:xfrm>
                    <a:prstGeom prst="rect">
                      <a:avLst/>
                    </a:prstGeom>
                    <a:noFill/>
                    <a:ln>
                      <a:noFill/>
                    </a:ln>
                  </pic:spPr>
                </pic:pic>
              </a:graphicData>
            </a:graphic>
          </wp:inline>
        </w:drawing>
      </w:r>
    </w:p>
    <w:p w14:paraId="483AD53F" w14:textId="69EEAC42" w:rsidR="007216BE" w:rsidRDefault="007216BE" w:rsidP="007216BE">
      <w:pPr>
        <w:jc w:val="left"/>
        <w:rPr>
          <w:rFonts w:hint="eastAsia"/>
        </w:rPr>
      </w:pPr>
      <w:r>
        <w:tab/>
      </w:r>
      <w:r>
        <w:rPr>
          <w:rFonts w:hint="eastAsia"/>
        </w:rPr>
        <w:t>根据上述的长度分布可以看出它们均符合一致的一个类似高斯的分布，说明了弹幕分布的一个广泛规律</w:t>
      </w:r>
      <w:r w:rsidR="00086A45">
        <w:rPr>
          <w:rFonts w:hint="eastAsia"/>
        </w:rPr>
        <w:t>：</w:t>
      </w:r>
      <w:r w:rsidR="00C32FAB">
        <w:rPr>
          <w:rFonts w:hint="eastAsia"/>
        </w:rPr>
        <w:t>均值</w:t>
      </w:r>
      <w:r w:rsidR="00C32FAB">
        <w:rPr>
          <w:rFonts w:hint="eastAsia"/>
        </w:rPr>
        <w:t>为</w:t>
      </w:r>
      <w:r w:rsidR="00120513">
        <w:rPr>
          <w:rFonts w:hint="eastAsia"/>
        </w:rPr>
        <w:t>9.91</w:t>
      </w:r>
      <w:r w:rsidR="00086A45">
        <w:rPr>
          <w:rFonts w:hint="eastAsia"/>
        </w:rPr>
        <w:t>，</w:t>
      </w:r>
      <w:r w:rsidR="00C32FAB">
        <w:rPr>
          <w:rFonts w:hint="eastAsia"/>
        </w:rPr>
        <w:t>标准差</w:t>
      </w:r>
      <w:bookmarkStart w:id="0" w:name="_GoBack"/>
      <w:bookmarkEnd w:id="0"/>
      <w:r w:rsidR="00C32FAB">
        <w:rPr>
          <w:rFonts w:hint="eastAsia"/>
        </w:rPr>
        <w:t xml:space="preserve">为 </w:t>
      </w:r>
      <w:r w:rsidR="00120513">
        <w:rPr>
          <w:rFonts w:hint="eastAsia"/>
        </w:rPr>
        <w:t>8.21</w:t>
      </w:r>
      <w:r w:rsidR="00086A45">
        <w:rPr>
          <w:rFonts w:hint="eastAsia"/>
        </w:rPr>
        <w:t>。</w:t>
      </w:r>
    </w:p>
    <w:sectPr w:rsidR="00721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00C8"/>
    <w:multiLevelType w:val="hybridMultilevel"/>
    <w:tmpl w:val="4150228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10421EC"/>
    <w:multiLevelType w:val="hybridMultilevel"/>
    <w:tmpl w:val="1B0C0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0546ED"/>
    <w:multiLevelType w:val="hybridMultilevel"/>
    <w:tmpl w:val="9E2EFBD2"/>
    <w:lvl w:ilvl="0" w:tplc="BBC867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09"/>
    <w:rsid w:val="00086A45"/>
    <w:rsid w:val="00120513"/>
    <w:rsid w:val="00365311"/>
    <w:rsid w:val="0046667E"/>
    <w:rsid w:val="004F466C"/>
    <w:rsid w:val="005C064C"/>
    <w:rsid w:val="006167D5"/>
    <w:rsid w:val="0069732A"/>
    <w:rsid w:val="006A09BF"/>
    <w:rsid w:val="00701989"/>
    <w:rsid w:val="007216BE"/>
    <w:rsid w:val="007C6298"/>
    <w:rsid w:val="007F7E09"/>
    <w:rsid w:val="00962B91"/>
    <w:rsid w:val="009A7B33"/>
    <w:rsid w:val="00B2298B"/>
    <w:rsid w:val="00C220DB"/>
    <w:rsid w:val="00C25A5A"/>
    <w:rsid w:val="00C32FAB"/>
    <w:rsid w:val="00D1191C"/>
    <w:rsid w:val="00E5096E"/>
    <w:rsid w:val="00E53366"/>
    <w:rsid w:val="00EC5A59"/>
    <w:rsid w:val="00F43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841D"/>
  <w15:chartTrackingRefBased/>
  <w15:docId w15:val="{869A81FC-2F86-4159-831D-72864B38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C629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298"/>
    <w:rPr>
      <w:color w:val="808080"/>
    </w:rPr>
  </w:style>
  <w:style w:type="paragraph" w:styleId="Title">
    <w:name w:val="Title"/>
    <w:basedOn w:val="Normal"/>
    <w:next w:val="Normal"/>
    <w:link w:val="TitleChar"/>
    <w:uiPriority w:val="10"/>
    <w:qFormat/>
    <w:rsid w:val="007C629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C6298"/>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7C6298"/>
    <w:rPr>
      <w:b/>
      <w:bCs/>
      <w:kern w:val="44"/>
      <w:sz w:val="44"/>
      <w:szCs w:val="44"/>
    </w:rPr>
  </w:style>
  <w:style w:type="table" w:styleId="TableGrid">
    <w:name w:val="Table Grid"/>
    <w:basedOn w:val="TableNormal"/>
    <w:uiPriority w:val="39"/>
    <w:rsid w:val="0046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0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9872">
      <w:bodyDiv w:val="1"/>
      <w:marLeft w:val="0"/>
      <w:marRight w:val="0"/>
      <w:marTop w:val="0"/>
      <w:marBottom w:val="0"/>
      <w:divBdr>
        <w:top w:val="none" w:sz="0" w:space="0" w:color="auto"/>
        <w:left w:val="none" w:sz="0" w:space="0" w:color="auto"/>
        <w:bottom w:val="none" w:sz="0" w:space="0" w:color="auto"/>
        <w:right w:val="none" w:sz="0" w:space="0" w:color="auto"/>
      </w:divBdr>
    </w:div>
    <w:div w:id="307907232">
      <w:bodyDiv w:val="1"/>
      <w:marLeft w:val="0"/>
      <w:marRight w:val="0"/>
      <w:marTop w:val="0"/>
      <w:marBottom w:val="0"/>
      <w:divBdr>
        <w:top w:val="none" w:sz="0" w:space="0" w:color="auto"/>
        <w:left w:val="none" w:sz="0" w:space="0" w:color="auto"/>
        <w:bottom w:val="none" w:sz="0" w:space="0" w:color="auto"/>
        <w:right w:val="none" w:sz="0" w:space="0" w:color="auto"/>
      </w:divBdr>
    </w:div>
    <w:div w:id="915819231">
      <w:bodyDiv w:val="1"/>
      <w:marLeft w:val="0"/>
      <w:marRight w:val="0"/>
      <w:marTop w:val="0"/>
      <w:marBottom w:val="0"/>
      <w:divBdr>
        <w:top w:val="none" w:sz="0" w:space="0" w:color="auto"/>
        <w:left w:val="none" w:sz="0" w:space="0" w:color="auto"/>
        <w:bottom w:val="none" w:sz="0" w:space="0" w:color="auto"/>
        <w:right w:val="none" w:sz="0" w:space="0" w:color="auto"/>
      </w:divBdr>
    </w:div>
    <w:div w:id="985934350">
      <w:bodyDiv w:val="1"/>
      <w:marLeft w:val="0"/>
      <w:marRight w:val="0"/>
      <w:marTop w:val="0"/>
      <w:marBottom w:val="0"/>
      <w:divBdr>
        <w:top w:val="none" w:sz="0" w:space="0" w:color="auto"/>
        <w:left w:val="none" w:sz="0" w:space="0" w:color="auto"/>
        <w:bottom w:val="none" w:sz="0" w:space="0" w:color="auto"/>
        <w:right w:val="none" w:sz="0" w:space="0" w:color="auto"/>
      </w:divBdr>
    </w:div>
    <w:div w:id="1039670233">
      <w:bodyDiv w:val="1"/>
      <w:marLeft w:val="0"/>
      <w:marRight w:val="0"/>
      <w:marTop w:val="0"/>
      <w:marBottom w:val="0"/>
      <w:divBdr>
        <w:top w:val="none" w:sz="0" w:space="0" w:color="auto"/>
        <w:left w:val="none" w:sz="0" w:space="0" w:color="auto"/>
        <w:bottom w:val="none" w:sz="0" w:space="0" w:color="auto"/>
        <w:right w:val="none" w:sz="0" w:space="0" w:color="auto"/>
      </w:divBdr>
    </w:div>
    <w:div w:id="1088886012">
      <w:bodyDiv w:val="1"/>
      <w:marLeft w:val="0"/>
      <w:marRight w:val="0"/>
      <w:marTop w:val="0"/>
      <w:marBottom w:val="0"/>
      <w:divBdr>
        <w:top w:val="none" w:sz="0" w:space="0" w:color="auto"/>
        <w:left w:val="none" w:sz="0" w:space="0" w:color="auto"/>
        <w:bottom w:val="none" w:sz="0" w:space="0" w:color="auto"/>
        <w:right w:val="none" w:sz="0" w:space="0" w:color="auto"/>
      </w:divBdr>
    </w:div>
    <w:div w:id="1145198864">
      <w:bodyDiv w:val="1"/>
      <w:marLeft w:val="0"/>
      <w:marRight w:val="0"/>
      <w:marTop w:val="0"/>
      <w:marBottom w:val="0"/>
      <w:divBdr>
        <w:top w:val="none" w:sz="0" w:space="0" w:color="auto"/>
        <w:left w:val="none" w:sz="0" w:space="0" w:color="auto"/>
        <w:bottom w:val="none" w:sz="0" w:space="0" w:color="auto"/>
        <w:right w:val="none" w:sz="0" w:space="0" w:color="auto"/>
      </w:divBdr>
    </w:div>
    <w:div w:id="1182865124">
      <w:bodyDiv w:val="1"/>
      <w:marLeft w:val="0"/>
      <w:marRight w:val="0"/>
      <w:marTop w:val="0"/>
      <w:marBottom w:val="0"/>
      <w:divBdr>
        <w:top w:val="none" w:sz="0" w:space="0" w:color="auto"/>
        <w:left w:val="none" w:sz="0" w:space="0" w:color="auto"/>
        <w:bottom w:val="none" w:sz="0" w:space="0" w:color="auto"/>
        <w:right w:val="none" w:sz="0" w:space="0" w:color="auto"/>
      </w:divBdr>
    </w:div>
    <w:div w:id="1341466241">
      <w:bodyDiv w:val="1"/>
      <w:marLeft w:val="0"/>
      <w:marRight w:val="0"/>
      <w:marTop w:val="0"/>
      <w:marBottom w:val="0"/>
      <w:divBdr>
        <w:top w:val="none" w:sz="0" w:space="0" w:color="auto"/>
        <w:left w:val="none" w:sz="0" w:space="0" w:color="auto"/>
        <w:bottom w:val="none" w:sz="0" w:space="0" w:color="auto"/>
        <w:right w:val="none" w:sz="0" w:space="0" w:color="auto"/>
      </w:divBdr>
    </w:div>
    <w:div w:id="1442646148">
      <w:bodyDiv w:val="1"/>
      <w:marLeft w:val="0"/>
      <w:marRight w:val="0"/>
      <w:marTop w:val="0"/>
      <w:marBottom w:val="0"/>
      <w:divBdr>
        <w:top w:val="none" w:sz="0" w:space="0" w:color="auto"/>
        <w:left w:val="none" w:sz="0" w:space="0" w:color="auto"/>
        <w:bottom w:val="none" w:sz="0" w:space="0" w:color="auto"/>
        <w:right w:val="none" w:sz="0" w:space="0" w:color="auto"/>
      </w:divBdr>
    </w:div>
    <w:div w:id="1555968989">
      <w:bodyDiv w:val="1"/>
      <w:marLeft w:val="0"/>
      <w:marRight w:val="0"/>
      <w:marTop w:val="0"/>
      <w:marBottom w:val="0"/>
      <w:divBdr>
        <w:top w:val="none" w:sz="0" w:space="0" w:color="auto"/>
        <w:left w:val="none" w:sz="0" w:space="0" w:color="auto"/>
        <w:bottom w:val="none" w:sz="0" w:space="0" w:color="auto"/>
        <w:right w:val="none" w:sz="0" w:space="0" w:color="auto"/>
      </w:divBdr>
    </w:div>
    <w:div w:id="1761245895">
      <w:bodyDiv w:val="1"/>
      <w:marLeft w:val="0"/>
      <w:marRight w:val="0"/>
      <w:marTop w:val="0"/>
      <w:marBottom w:val="0"/>
      <w:divBdr>
        <w:top w:val="none" w:sz="0" w:space="0" w:color="auto"/>
        <w:left w:val="none" w:sz="0" w:space="0" w:color="auto"/>
        <w:bottom w:val="none" w:sz="0" w:space="0" w:color="auto"/>
        <w:right w:val="none" w:sz="0" w:space="0" w:color="auto"/>
      </w:divBdr>
    </w:div>
    <w:div w:id="1845512339">
      <w:bodyDiv w:val="1"/>
      <w:marLeft w:val="0"/>
      <w:marRight w:val="0"/>
      <w:marTop w:val="0"/>
      <w:marBottom w:val="0"/>
      <w:divBdr>
        <w:top w:val="none" w:sz="0" w:space="0" w:color="auto"/>
        <w:left w:val="none" w:sz="0" w:space="0" w:color="auto"/>
        <w:bottom w:val="none" w:sz="0" w:space="0" w:color="auto"/>
        <w:right w:val="none" w:sz="0" w:space="0" w:color="auto"/>
      </w:divBdr>
    </w:div>
    <w:div w:id="1880511312">
      <w:bodyDiv w:val="1"/>
      <w:marLeft w:val="0"/>
      <w:marRight w:val="0"/>
      <w:marTop w:val="0"/>
      <w:marBottom w:val="0"/>
      <w:divBdr>
        <w:top w:val="none" w:sz="0" w:space="0" w:color="auto"/>
        <w:left w:val="none" w:sz="0" w:space="0" w:color="auto"/>
        <w:bottom w:val="none" w:sz="0" w:space="0" w:color="auto"/>
        <w:right w:val="none" w:sz="0" w:space="0" w:color="auto"/>
      </w:divBdr>
    </w:div>
    <w:div w:id="1911891736">
      <w:bodyDiv w:val="1"/>
      <w:marLeft w:val="0"/>
      <w:marRight w:val="0"/>
      <w:marTop w:val="0"/>
      <w:marBottom w:val="0"/>
      <w:divBdr>
        <w:top w:val="none" w:sz="0" w:space="0" w:color="auto"/>
        <w:left w:val="none" w:sz="0" w:space="0" w:color="auto"/>
        <w:bottom w:val="none" w:sz="0" w:space="0" w:color="auto"/>
        <w:right w:val="none" w:sz="0" w:space="0" w:color="auto"/>
      </w:divBdr>
    </w:div>
    <w:div w:id="1925601510">
      <w:bodyDiv w:val="1"/>
      <w:marLeft w:val="0"/>
      <w:marRight w:val="0"/>
      <w:marTop w:val="0"/>
      <w:marBottom w:val="0"/>
      <w:divBdr>
        <w:top w:val="none" w:sz="0" w:space="0" w:color="auto"/>
        <w:left w:val="none" w:sz="0" w:space="0" w:color="auto"/>
        <w:bottom w:val="none" w:sz="0" w:space="0" w:color="auto"/>
        <w:right w:val="none" w:sz="0" w:space="0" w:color="auto"/>
      </w:divBdr>
    </w:div>
    <w:div w:id="1959797032">
      <w:bodyDiv w:val="1"/>
      <w:marLeft w:val="0"/>
      <w:marRight w:val="0"/>
      <w:marTop w:val="0"/>
      <w:marBottom w:val="0"/>
      <w:divBdr>
        <w:top w:val="none" w:sz="0" w:space="0" w:color="auto"/>
        <w:left w:val="none" w:sz="0" w:space="0" w:color="auto"/>
        <w:bottom w:val="none" w:sz="0" w:space="0" w:color="auto"/>
        <w:right w:val="none" w:sz="0" w:space="0" w:color="auto"/>
      </w:divBdr>
    </w:div>
    <w:div w:id="2049717891">
      <w:bodyDiv w:val="1"/>
      <w:marLeft w:val="0"/>
      <w:marRight w:val="0"/>
      <w:marTop w:val="0"/>
      <w:marBottom w:val="0"/>
      <w:divBdr>
        <w:top w:val="none" w:sz="0" w:space="0" w:color="auto"/>
        <w:left w:val="none" w:sz="0" w:space="0" w:color="auto"/>
        <w:bottom w:val="none" w:sz="0" w:space="0" w:color="auto"/>
        <w:right w:val="none" w:sz="0" w:space="0" w:color="auto"/>
      </w:divBdr>
    </w:div>
    <w:div w:id="2058360371">
      <w:bodyDiv w:val="1"/>
      <w:marLeft w:val="0"/>
      <w:marRight w:val="0"/>
      <w:marTop w:val="0"/>
      <w:marBottom w:val="0"/>
      <w:divBdr>
        <w:top w:val="none" w:sz="0" w:space="0" w:color="auto"/>
        <w:left w:val="none" w:sz="0" w:space="0" w:color="auto"/>
        <w:bottom w:val="none" w:sz="0" w:space="0" w:color="auto"/>
        <w:right w:val="none" w:sz="0" w:space="0" w:color="auto"/>
      </w:divBdr>
    </w:div>
    <w:div w:id="212804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Yicheng</dc:creator>
  <cp:keywords/>
  <dc:description/>
  <cp:lastModifiedBy>Pan Yicheng</cp:lastModifiedBy>
  <cp:revision>9</cp:revision>
  <dcterms:created xsi:type="dcterms:W3CDTF">2020-04-18T00:14:00Z</dcterms:created>
  <dcterms:modified xsi:type="dcterms:W3CDTF">2020-04-18T07:52:00Z</dcterms:modified>
</cp:coreProperties>
</file>