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健康吧</w:t>
      </w:r>
      <w:bookmarkStart w:id="0" w:name="_GoBack"/>
      <w:bookmarkEnd w:id="0"/>
      <w:r>
        <w:rPr>
          <w:rFonts w:hint="eastAsia" w:ascii="宋体" w:hAnsi="宋体" w:eastAsia="宋体" w:cs="宋体"/>
          <w:b/>
          <w:bCs/>
          <w:sz w:val="32"/>
          <w:szCs w:val="32"/>
          <w:lang w:val="en-US" w:eastAsia="zh-CN"/>
        </w:rPr>
        <w:t xml:space="preserve">      产品构思</w:t>
      </w:r>
    </w:p>
    <w:p>
      <w:pPr>
        <w:jc w:val="center"/>
        <w:rPr>
          <w:rFonts w:hint="eastAsia"/>
          <w:b/>
          <w:bCs/>
          <w:sz w:val="32"/>
          <w:szCs w:val="32"/>
          <w:lang w:val="en-US" w:eastAsia="zh-CN"/>
        </w:rPr>
      </w:pPr>
    </w:p>
    <w:p>
      <w:pPr>
        <w:jc w:val="both"/>
        <w:rPr>
          <w:rFonts w:hint="eastAsia"/>
          <w:b/>
          <w:bCs/>
          <w:sz w:val="44"/>
          <w:szCs w:val="44"/>
          <w:lang w:val="en-US" w:eastAsia="zh-CN"/>
        </w:rPr>
      </w:pPr>
      <w:r>
        <w:rPr>
          <w:rFonts w:hint="eastAsia"/>
          <w:b/>
          <w:bCs/>
          <w:sz w:val="44"/>
          <w:szCs w:val="44"/>
          <w:lang w:val="en-US" w:eastAsia="zh-CN"/>
        </w:rPr>
        <w:t>问题描述</w:t>
      </w:r>
    </w:p>
    <w:p>
      <w:pPr>
        <w:jc w:val="both"/>
        <w:rPr>
          <w:rFonts w:hint="eastAsia"/>
          <w:b/>
          <w:bCs/>
          <w:sz w:val="28"/>
          <w:szCs w:val="28"/>
          <w:lang w:val="en-US" w:eastAsia="zh-CN"/>
        </w:rPr>
      </w:pPr>
    </w:p>
    <w:p>
      <w:pPr>
        <w:pStyle w:val="5"/>
        <w:numPr>
          <w:ilvl w:val="0"/>
          <w:numId w:val="1"/>
        </w:numPr>
        <w:ind w:firstLineChars="0"/>
        <w:rPr>
          <w:rFonts w:hint="eastAsia" w:ascii="宋体" w:hAnsi="宋体" w:eastAsia="宋体" w:cs="宋体"/>
          <w:sz w:val="28"/>
          <w:szCs w:val="28"/>
        </w:rPr>
      </w:pPr>
      <w:r>
        <w:rPr>
          <w:rFonts w:hint="eastAsia" w:ascii="宋体" w:hAnsi="宋体" w:eastAsia="宋体" w:cs="宋体"/>
          <w:sz w:val="28"/>
          <w:szCs w:val="28"/>
        </w:rPr>
        <w:t>当前大量上班族（至少10万以上）每天都是固定的上班时间；而没有时间关注自己的健康生活，存在主要的问题包括：</w:t>
      </w:r>
    </w:p>
    <w:p>
      <w:pPr>
        <w:pStyle w:val="5"/>
        <w:numPr>
          <w:ilvl w:val="1"/>
          <w:numId w:val="1"/>
        </w:numPr>
        <w:ind w:firstLineChars="0"/>
        <w:rPr>
          <w:rFonts w:hint="eastAsia" w:ascii="宋体" w:hAnsi="宋体" w:eastAsia="宋体" w:cs="宋体"/>
          <w:sz w:val="28"/>
          <w:szCs w:val="28"/>
        </w:rPr>
      </w:pPr>
      <w:r>
        <w:rPr>
          <w:rFonts w:hint="eastAsia" w:ascii="宋体" w:hAnsi="宋体" w:eastAsia="宋体" w:cs="宋体"/>
          <w:sz w:val="28"/>
          <w:szCs w:val="28"/>
        </w:rPr>
        <w:t>上班族们没有时间在平时经常检查自己的身体状况，不能及时发现身体中存在的健康问题；</w:t>
      </w:r>
    </w:p>
    <w:p>
      <w:pPr>
        <w:pStyle w:val="5"/>
        <w:numPr>
          <w:ilvl w:val="1"/>
          <w:numId w:val="1"/>
        </w:numPr>
        <w:ind w:firstLineChars="0"/>
        <w:rPr>
          <w:rFonts w:hint="eastAsia" w:ascii="宋体" w:hAnsi="宋体" w:eastAsia="宋体" w:cs="宋体"/>
          <w:sz w:val="28"/>
          <w:szCs w:val="28"/>
        </w:rPr>
      </w:pPr>
      <w:r>
        <w:rPr>
          <w:rFonts w:hint="eastAsia" w:ascii="宋体" w:hAnsi="宋体" w:eastAsia="宋体" w:cs="宋体"/>
          <w:sz w:val="28"/>
          <w:szCs w:val="28"/>
        </w:rPr>
        <w:t>没有时间多了解健康养生相关的知识；</w:t>
      </w:r>
    </w:p>
    <w:p>
      <w:pPr>
        <w:pStyle w:val="5"/>
        <w:numPr>
          <w:ilvl w:val="1"/>
          <w:numId w:val="1"/>
        </w:numPr>
        <w:ind w:firstLineChars="0"/>
        <w:rPr>
          <w:rFonts w:hint="eastAsia" w:ascii="宋体" w:hAnsi="宋体" w:eastAsia="宋体" w:cs="宋体"/>
          <w:sz w:val="28"/>
          <w:szCs w:val="28"/>
        </w:rPr>
      </w:pPr>
      <w:r>
        <w:rPr>
          <w:rFonts w:hint="eastAsia" w:ascii="宋体" w:hAnsi="宋体" w:eastAsia="宋体" w:cs="宋体"/>
          <w:sz w:val="28"/>
          <w:szCs w:val="28"/>
        </w:rPr>
        <w:t>医院体检会有一定的花费；</w:t>
      </w:r>
    </w:p>
    <w:p>
      <w:pPr>
        <w:pStyle w:val="5"/>
        <w:numPr>
          <w:ilvl w:val="0"/>
          <w:numId w:val="0"/>
        </w:numPr>
        <w:ind w:left="420" w:leftChars="0"/>
      </w:pPr>
      <w:r>
        <w:rPr>
          <w:rFonts w:hint="eastAsia" w:ascii="宋体" w:hAnsi="宋体" w:eastAsia="宋体" w:cs="宋体"/>
          <w:sz w:val="28"/>
          <w:szCs w:val="28"/>
          <w:lang w:val="en-US" w:eastAsia="zh-CN"/>
        </w:rPr>
        <w:t>2.</w:t>
      </w:r>
      <w:r>
        <w:rPr>
          <w:rFonts w:hint="eastAsia" w:ascii="宋体" w:hAnsi="宋体" w:eastAsia="宋体" w:cs="宋体"/>
          <w:sz w:val="28"/>
          <w:szCs w:val="28"/>
        </w:rPr>
        <w:t>很多市民生病后不能准确定位到具体的医院和药店，导致忙中出错，耽误很多重要的医疗时间；</w:t>
      </w:r>
    </w:p>
    <w:p>
      <w:pPr>
        <w:pStyle w:val="5"/>
        <w:numPr>
          <w:ilvl w:val="0"/>
          <w:numId w:val="0"/>
        </w:numPr>
        <w:ind w:left="420" w:leftChars="0"/>
        <w:rPr>
          <w:rFonts w:hint="eastAsia" w:ascii="宋体" w:hAnsi="宋体" w:eastAsia="宋体" w:cs="宋体"/>
          <w:sz w:val="28"/>
          <w:szCs w:val="28"/>
        </w:rPr>
      </w:pPr>
      <w:r>
        <w:rPr>
          <w:rFonts w:hint="eastAsia" w:ascii="宋体" w:hAnsi="宋体" w:eastAsia="宋体" w:cs="宋体"/>
          <w:sz w:val="28"/>
          <w:szCs w:val="28"/>
          <w:lang w:val="en-US" w:eastAsia="zh-CN"/>
        </w:rPr>
        <w:t>3.</w:t>
      </w:r>
      <w:r>
        <w:rPr>
          <w:rFonts w:hint="eastAsia" w:ascii="宋体" w:hAnsi="宋体" w:eastAsia="宋体" w:cs="宋体"/>
          <w:sz w:val="28"/>
          <w:szCs w:val="28"/>
        </w:rPr>
        <w:t>随着生活水平的提高，人们越来越关注生活质量的提升，而其中健康质量占据很大地位，而却没有一个良好的专业平台为广大市民提供专业健康养生知识的交流和解答。</w:t>
      </w:r>
    </w:p>
    <w:p>
      <w:pPr>
        <w:pStyle w:val="5"/>
        <w:numPr>
          <w:ilvl w:val="0"/>
          <w:numId w:val="0"/>
        </w:numPr>
        <w:rPr>
          <w:rFonts w:hint="eastAsia" w:ascii="宋体" w:hAnsi="宋体" w:eastAsia="宋体" w:cs="宋体"/>
          <w:sz w:val="28"/>
          <w:szCs w:val="28"/>
        </w:rPr>
      </w:pPr>
    </w:p>
    <w:p>
      <w:pPr>
        <w:pStyle w:val="5"/>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44"/>
          <w:szCs w:val="44"/>
          <w:lang w:val="en-US" w:eastAsia="zh-CN"/>
        </w:rPr>
        <w:t>产品愿景和商业机会</w:t>
      </w:r>
    </w:p>
    <w:p>
      <w:pPr>
        <w:pStyle w:val="5"/>
        <w:numPr>
          <w:ilvl w:val="0"/>
          <w:numId w:val="0"/>
        </w:numPr>
        <w:rPr>
          <w:rFonts w:hint="eastAsia" w:ascii="宋体" w:hAnsi="宋体" w:eastAsia="宋体" w:cs="宋体"/>
          <w:b/>
          <w:bCs/>
          <w:sz w:val="28"/>
          <w:szCs w:val="28"/>
          <w:lang w:val="en-US" w:eastAsia="zh-CN"/>
        </w:rPr>
      </w:pPr>
    </w:p>
    <w:p>
      <w:pPr>
        <w:rPr>
          <w:b/>
          <w:sz w:val="28"/>
          <w:szCs w:val="28"/>
        </w:rPr>
      </w:pPr>
      <w:r>
        <w:rPr>
          <w:rFonts w:hint="eastAsia"/>
          <w:b/>
          <w:sz w:val="28"/>
          <w:szCs w:val="28"/>
        </w:rPr>
        <w:t>定位：</w:t>
      </w:r>
      <w:r>
        <w:rPr>
          <w:rFonts w:hint="eastAsia"/>
          <w:sz w:val="28"/>
          <w:szCs w:val="28"/>
        </w:rPr>
        <w:t>为广大的上班族提供养生，保健，疾病等专业知识和及时的了解自己的心率等身体状况的一个APP，以便于广大的上班族可以及时地了解自己的身体状况并根据相关专业知识的推荐及时的改善自己的身体状况；</w:t>
      </w:r>
    </w:p>
    <w:p>
      <w:pPr>
        <w:rPr>
          <w:b/>
          <w:sz w:val="28"/>
          <w:szCs w:val="28"/>
        </w:rPr>
      </w:pPr>
      <w:r>
        <w:rPr>
          <w:rFonts w:hint="eastAsia"/>
          <w:b/>
          <w:sz w:val="28"/>
          <w:szCs w:val="28"/>
        </w:rPr>
        <w:t>商业机会：</w:t>
      </w:r>
    </w:p>
    <w:p>
      <w:pPr>
        <w:pStyle w:val="5"/>
        <w:numPr>
          <w:ilvl w:val="1"/>
          <w:numId w:val="2"/>
        </w:numPr>
        <w:ind w:firstLineChars="0"/>
        <w:rPr>
          <w:sz w:val="28"/>
          <w:szCs w:val="28"/>
        </w:rPr>
      </w:pPr>
      <w:r>
        <w:rPr>
          <w:rFonts w:hint="eastAsia"/>
          <w:sz w:val="28"/>
          <w:szCs w:val="28"/>
        </w:rPr>
        <w:t>用户群主要定位于经常需要加班，上夜班等对身体影响比较大的上班族。随着工作节奏的越来越快，越来越多的人出现健康方面问题；</w:t>
      </w:r>
    </w:p>
    <w:p>
      <w:pPr>
        <w:pStyle w:val="5"/>
        <w:numPr>
          <w:ilvl w:val="1"/>
          <w:numId w:val="2"/>
        </w:numPr>
        <w:ind w:firstLineChars="0"/>
        <w:rPr>
          <w:sz w:val="28"/>
          <w:szCs w:val="28"/>
        </w:rPr>
      </w:pPr>
      <w:r>
        <w:rPr>
          <w:rFonts w:hint="eastAsia"/>
          <w:sz w:val="28"/>
          <w:szCs w:val="28"/>
        </w:rPr>
        <w:t>专门为用户提供关于健康，食疗，养生等方面的专业知识；</w:t>
      </w:r>
    </w:p>
    <w:p>
      <w:pPr>
        <w:pStyle w:val="5"/>
        <w:numPr>
          <w:ilvl w:val="1"/>
          <w:numId w:val="2"/>
        </w:numPr>
        <w:ind w:firstLineChars="0"/>
        <w:rPr>
          <w:sz w:val="28"/>
          <w:szCs w:val="28"/>
        </w:rPr>
      </w:pPr>
      <w:r>
        <w:rPr>
          <w:rFonts w:hint="eastAsia"/>
          <w:sz w:val="28"/>
          <w:szCs w:val="28"/>
        </w:rPr>
        <w:t>可以通过进行用户间的交流，使自己关于健康养生等方面的疑问及时地得到解决；</w:t>
      </w:r>
    </w:p>
    <w:p>
      <w:pPr>
        <w:pStyle w:val="5"/>
        <w:numPr>
          <w:ilvl w:val="1"/>
          <w:numId w:val="2"/>
        </w:numPr>
        <w:ind w:firstLineChars="0"/>
        <w:rPr>
          <w:rFonts w:hint="eastAsia"/>
          <w:sz w:val="28"/>
          <w:szCs w:val="28"/>
        </w:rPr>
      </w:pPr>
      <w:r>
        <w:rPr>
          <w:rFonts w:hint="eastAsia"/>
          <w:sz w:val="28"/>
          <w:szCs w:val="28"/>
        </w:rPr>
        <w:t>用户可以测量自己的心率值，也可以输入自己的身高体重等身体指标，然后会根据用户的全部身体状况信息，提供实时的推荐一些相关的专业知识等服务；</w:t>
      </w:r>
    </w:p>
    <w:p>
      <w:pPr>
        <w:rPr>
          <w:sz w:val="28"/>
          <w:szCs w:val="28"/>
        </w:rPr>
      </w:pPr>
    </w:p>
    <w:p>
      <w:pPr>
        <w:rPr>
          <w:b/>
          <w:sz w:val="28"/>
          <w:szCs w:val="28"/>
        </w:rPr>
      </w:pPr>
      <w:r>
        <w:rPr>
          <w:rFonts w:hint="eastAsia"/>
          <w:b/>
          <w:sz w:val="28"/>
          <w:szCs w:val="28"/>
        </w:rPr>
        <w:t>商业模式</w:t>
      </w:r>
    </w:p>
    <w:p>
      <w:pPr>
        <w:pStyle w:val="5"/>
        <w:numPr>
          <w:ilvl w:val="0"/>
          <w:numId w:val="3"/>
        </w:numPr>
        <w:ind w:firstLineChars="0"/>
        <w:rPr>
          <w:sz w:val="28"/>
          <w:szCs w:val="28"/>
        </w:rPr>
      </w:pPr>
      <w:r>
        <w:rPr>
          <w:rFonts w:hint="eastAsia"/>
          <w:sz w:val="28"/>
          <w:szCs w:val="28"/>
        </w:rPr>
        <w:t>健身，养生保健品等广告；</w:t>
      </w:r>
    </w:p>
    <w:p>
      <w:pPr>
        <w:pStyle w:val="5"/>
        <w:numPr>
          <w:ilvl w:val="0"/>
          <w:numId w:val="0"/>
        </w:numPr>
        <w:rPr>
          <w:rFonts w:hint="default" w:ascii="宋体" w:hAnsi="宋体" w:eastAsia="宋体" w:cs="宋体"/>
          <w:b w:val="0"/>
          <w:bCs w:val="0"/>
          <w:sz w:val="28"/>
          <w:szCs w:val="28"/>
          <w:lang w:val="en-US" w:eastAsia="zh-CN"/>
        </w:rPr>
      </w:pPr>
    </w:p>
    <w:p>
      <w:pPr>
        <w:pStyle w:val="5"/>
        <w:numPr>
          <w:ilvl w:val="0"/>
          <w:numId w:val="0"/>
        </w:numP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用户分析</w:t>
      </w:r>
    </w:p>
    <w:p>
      <w:pPr>
        <w:pStyle w:val="5"/>
        <w:numPr>
          <w:ilvl w:val="0"/>
          <w:numId w:val="0"/>
        </w:numPr>
        <w:rPr>
          <w:rFonts w:hint="eastAsia" w:ascii="宋体" w:hAnsi="宋体" w:eastAsia="宋体" w:cs="宋体"/>
          <w:b/>
          <w:bCs/>
          <w:sz w:val="44"/>
          <w:szCs w:val="44"/>
          <w:lang w:val="en-US" w:eastAsia="zh-CN"/>
        </w:rPr>
      </w:pPr>
    </w:p>
    <w:p>
      <w:pPr>
        <w:rPr>
          <w:sz w:val="28"/>
          <w:szCs w:val="28"/>
        </w:rPr>
      </w:pPr>
      <w:r>
        <w:rPr>
          <w:rFonts w:hint="eastAsia"/>
          <w:sz w:val="28"/>
          <w:szCs w:val="28"/>
        </w:rPr>
        <w:t>本名为健康吧软件主要服务两类用户：</w:t>
      </w:r>
    </w:p>
    <w:p>
      <w:pPr>
        <w:pStyle w:val="5"/>
        <w:numPr>
          <w:ilvl w:val="0"/>
          <w:numId w:val="4"/>
        </w:numPr>
        <w:ind w:firstLineChars="0"/>
        <w:rPr>
          <w:rFonts w:hint="eastAsia"/>
          <w:sz w:val="28"/>
          <w:szCs w:val="28"/>
        </w:rPr>
      </w:pPr>
      <w:r>
        <w:rPr>
          <w:rFonts w:hint="eastAsia"/>
          <w:sz w:val="28"/>
          <w:szCs w:val="28"/>
        </w:rPr>
        <w:t>上班族</w:t>
      </w:r>
    </w:p>
    <w:p>
      <w:pPr>
        <w:pStyle w:val="5"/>
        <w:numPr>
          <w:ilvl w:val="1"/>
          <w:numId w:val="4"/>
        </w:numPr>
        <w:ind w:firstLineChars="0"/>
        <w:rPr>
          <w:rFonts w:hint="eastAsia"/>
          <w:sz w:val="28"/>
          <w:szCs w:val="28"/>
        </w:rPr>
      </w:pPr>
      <w:r>
        <w:rPr>
          <w:rFonts w:hint="eastAsia"/>
          <w:sz w:val="28"/>
          <w:szCs w:val="28"/>
        </w:rPr>
        <w:t>愿望：足不出户就能了解到各种健康知识和获得健康指导，在繁忙的工作之余就能了解到自身身体状况；</w:t>
      </w:r>
    </w:p>
    <w:p>
      <w:pPr>
        <w:pStyle w:val="5"/>
        <w:numPr>
          <w:ilvl w:val="1"/>
          <w:numId w:val="4"/>
        </w:numPr>
        <w:ind w:firstLineChars="0"/>
        <w:rPr>
          <w:sz w:val="28"/>
          <w:szCs w:val="28"/>
        </w:rPr>
      </w:pPr>
      <w:r>
        <w:rPr>
          <w:rFonts w:hint="eastAsia"/>
          <w:sz w:val="28"/>
          <w:szCs w:val="28"/>
        </w:rPr>
        <w:t>消费观念：有一定消费能力，基本上可以自给自足，所以更加希望买到健康有效质量高的中高端产品；</w:t>
      </w:r>
    </w:p>
    <w:p>
      <w:pPr>
        <w:pStyle w:val="5"/>
        <w:numPr>
          <w:ilvl w:val="1"/>
          <w:numId w:val="4"/>
        </w:numPr>
        <w:ind w:firstLineChars="0"/>
        <w:rPr>
          <w:sz w:val="28"/>
          <w:szCs w:val="28"/>
        </w:rPr>
      </w:pPr>
      <w:r>
        <w:rPr>
          <w:rFonts w:hint="eastAsia"/>
          <w:sz w:val="28"/>
          <w:szCs w:val="28"/>
        </w:rPr>
        <w:t>经济能力：生活费额度较高，有较充足的资金，追求更高端和更健康的商品；</w:t>
      </w:r>
    </w:p>
    <w:p>
      <w:pPr>
        <w:pStyle w:val="5"/>
        <w:numPr>
          <w:ilvl w:val="1"/>
          <w:numId w:val="4"/>
        </w:numPr>
        <w:ind w:firstLineChars="0"/>
        <w:rPr>
          <w:sz w:val="28"/>
          <w:szCs w:val="28"/>
        </w:rPr>
      </w:pPr>
      <w:r>
        <w:rPr>
          <w:rFonts w:hint="eastAsia"/>
          <w:sz w:val="28"/>
          <w:szCs w:val="28"/>
        </w:rPr>
        <w:t>计算机能力：熟练上网和网购，笔记本电脑和单位上网的普及度也相当高；</w:t>
      </w:r>
    </w:p>
    <w:p>
      <w:pPr>
        <w:pStyle w:val="5"/>
        <w:numPr>
          <w:ilvl w:val="1"/>
          <w:numId w:val="4"/>
        </w:numPr>
        <w:ind w:firstLineChars="0"/>
        <w:rPr>
          <w:sz w:val="28"/>
          <w:szCs w:val="28"/>
        </w:rPr>
      </w:pPr>
      <w:r>
        <w:rPr>
          <w:rFonts w:hint="eastAsia"/>
          <w:sz w:val="28"/>
          <w:szCs w:val="28"/>
        </w:rPr>
        <w:t>其它：有较多的购物特性，范围广，例如：父母健康产品，孩子健康产品以及自身产品。</w:t>
      </w:r>
    </w:p>
    <w:p>
      <w:pPr>
        <w:pStyle w:val="5"/>
        <w:numPr>
          <w:ilvl w:val="0"/>
          <w:numId w:val="4"/>
        </w:numPr>
        <w:ind w:firstLineChars="0"/>
        <w:rPr>
          <w:sz w:val="28"/>
          <w:szCs w:val="28"/>
        </w:rPr>
      </w:pPr>
      <w:r>
        <w:rPr>
          <w:rFonts w:hint="eastAsia"/>
          <w:sz w:val="28"/>
          <w:szCs w:val="28"/>
        </w:rPr>
        <w:t>专业医疗健康人员（简称专家）</w:t>
      </w:r>
    </w:p>
    <w:p>
      <w:pPr>
        <w:pStyle w:val="5"/>
        <w:numPr>
          <w:ilvl w:val="1"/>
          <w:numId w:val="4"/>
        </w:numPr>
        <w:ind w:firstLineChars="0"/>
        <w:rPr>
          <w:sz w:val="28"/>
          <w:szCs w:val="28"/>
        </w:rPr>
      </w:pPr>
      <w:r>
        <w:rPr>
          <w:rFonts w:hint="eastAsia"/>
          <w:sz w:val="28"/>
          <w:szCs w:val="28"/>
        </w:rPr>
        <w:t>痛处：医疗人员饱和，职业竞争压力越来越大，医院工作繁重劳累；</w:t>
      </w:r>
    </w:p>
    <w:p>
      <w:pPr>
        <w:pStyle w:val="5"/>
        <w:numPr>
          <w:ilvl w:val="1"/>
          <w:numId w:val="4"/>
        </w:numPr>
        <w:ind w:firstLineChars="0"/>
        <w:rPr>
          <w:sz w:val="28"/>
          <w:szCs w:val="28"/>
        </w:rPr>
      </w:pPr>
      <w:r>
        <w:rPr>
          <w:rFonts w:hint="eastAsia"/>
          <w:sz w:val="28"/>
          <w:szCs w:val="28"/>
        </w:rPr>
        <w:t>计算机能力：基本上熟练掌握，可以及时快速的回复消息，发表专业健康相关知识；</w:t>
      </w:r>
      <w:r>
        <w:rPr>
          <w:sz w:val="28"/>
          <w:szCs w:val="28"/>
        </w:rPr>
        <w:t xml:space="preserve"> </w:t>
      </w:r>
    </w:p>
    <w:p>
      <w:pPr>
        <w:pStyle w:val="5"/>
        <w:numPr>
          <w:ilvl w:val="1"/>
          <w:numId w:val="4"/>
        </w:numPr>
        <w:ind w:firstLineChars="0"/>
        <w:rPr>
          <w:sz w:val="28"/>
          <w:szCs w:val="28"/>
        </w:rPr>
      </w:pPr>
      <w:r>
        <w:rPr>
          <w:rFonts w:hint="eastAsia"/>
          <w:sz w:val="28"/>
          <w:szCs w:val="28"/>
        </w:rPr>
        <w:t>优势：足不出户就可以上班工作，地点自由，压力小，减轻竞争压力，有多种选择。</w:t>
      </w:r>
    </w:p>
    <w:p>
      <w:pPr>
        <w:pStyle w:val="5"/>
        <w:numPr>
          <w:ilvl w:val="0"/>
          <w:numId w:val="0"/>
        </w:numPr>
        <w:rPr>
          <w:rFonts w:hint="default" w:ascii="宋体" w:hAnsi="宋体" w:eastAsia="宋体" w:cs="宋体"/>
          <w:b/>
          <w:bCs/>
          <w:sz w:val="44"/>
          <w:szCs w:val="44"/>
          <w:lang w:val="en-US" w:eastAsia="zh-CN"/>
        </w:rPr>
      </w:pPr>
    </w:p>
    <w:p>
      <w:pPr>
        <w:pStyle w:val="5"/>
        <w:numPr>
          <w:ilvl w:val="0"/>
          <w:numId w:val="0"/>
        </w:numP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技术分析</w:t>
      </w:r>
    </w:p>
    <w:p>
      <w:pPr>
        <w:pStyle w:val="2"/>
      </w:pPr>
      <w:r>
        <w:rPr>
          <w:rFonts w:hint="eastAsia"/>
        </w:rPr>
        <w:t>采用的技术架构</w:t>
      </w:r>
    </w:p>
    <w:p>
      <w:pPr>
        <w:ind w:firstLine="420"/>
        <w:rPr>
          <w:sz w:val="28"/>
          <w:szCs w:val="28"/>
        </w:rPr>
      </w:pPr>
      <w:r>
        <w:rPr>
          <w:rFonts w:hint="eastAsia"/>
          <w:sz w:val="28"/>
          <w:szCs w:val="28"/>
        </w:rPr>
        <w:t>以基于互联网的WEB应用方式提供服务。前端技术主要采用javascript、jQuery、A</w:t>
      </w:r>
      <w:r>
        <w:rPr>
          <w:sz w:val="28"/>
          <w:szCs w:val="28"/>
        </w:rPr>
        <w:t>j</w:t>
      </w:r>
      <w:r>
        <w:rPr>
          <w:rFonts w:hint="eastAsia"/>
          <w:sz w:val="28"/>
          <w:szCs w:val="28"/>
        </w:rPr>
        <w:t>ax，后端技术主要采用</w:t>
      </w:r>
      <w:r>
        <w:rPr>
          <w:sz w:val="28"/>
          <w:szCs w:val="28"/>
        </w:rPr>
        <w:t>SpringMVC</w:t>
      </w:r>
      <w:r>
        <w:rPr>
          <w:rFonts w:hint="eastAsia"/>
          <w:sz w:val="28"/>
          <w:szCs w:val="28"/>
        </w:rPr>
        <w:t>+</w:t>
      </w:r>
      <w:r>
        <w:rPr>
          <w:sz w:val="28"/>
          <w:szCs w:val="28"/>
        </w:rPr>
        <w:t>Hibernate体系</w:t>
      </w:r>
      <w:r>
        <w:rPr>
          <w:rFonts w:hint="eastAsia"/>
          <w:sz w:val="28"/>
          <w:szCs w:val="28"/>
        </w:rPr>
        <w:t>，可免费快速完成开发；</w:t>
      </w:r>
    </w:p>
    <w:p>
      <w:pPr>
        <w:pStyle w:val="2"/>
      </w:pPr>
      <w:r>
        <w:rPr>
          <w:rFonts w:hint="eastAsia"/>
        </w:rPr>
        <w:t>平台</w:t>
      </w:r>
    </w:p>
    <w:p>
      <w:pPr>
        <w:rPr>
          <w:sz w:val="28"/>
          <w:szCs w:val="28"/>
        </w:rPr>
      </w:pPr>
      <w:r>
        <w:rPr>
          <w:rFonts w:hint="eastAsia"/>
          <w:sz w:val="28"/>
          <w:szCs w:val="28"/>
        </w:rPr>
        <w:tab/>
      </w:r>
      <w:r>
        <w:rPr>
          <w:rFonts w:hint="eastAsia"/>
          <w:sz w:val="28"/>
          <w:szCs w:val="28"/>
        </w:rPr>
        <w:t>初步计划采用亚马逊的云服务平台支撑应用软件，早期可以使用一年的免费体验，业务成熟后转向收费（价格不贵）；</w:t>
      </w:r>
    </w:p>
    <w:p>
      <w:pPr>
        <w:pStyle w:val="2"/>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2"/>
      </w:pPr>
      <w:r>
        <w:rPr>
          <w:rFonts w:hint="eastAsia"/>
        </w:rPr>
        <w:t>技术难点</w:t>
      </w:r>
    </w:p>
    <w:p>
      <w:pPr>
        <w:rPr>
          <w:sz w:val="28"/>
          <w:szCs w:val="28"/>
        </w:rPr>
      </w:pPr>
      <w:r>
        <w:rPr>
          <w:rFonts w:hint="eastAsia"/>
          <w:sz w:val="28"/>
          <w:szCs w:val="28"/>
        </w:rPr>
        <w:tab/>
      </w:r>
      <w:r>
        <w:rPr>
          <w:rFonts w:hint="eastAsia"/>
          <w:sz w:val="28"/>
          <w:szCs w:val="28"/>
        </w:rPr>
        <w:t>需要根据传感器测试用户的心跳等身体数据，根据用户习惯为其推荐相应内容及生活常识等；</w:t>
      </w:r>
    </w:p>
    <w:p>
      <w:pPr>
        <w:pStyle w:val="5"/>
        <w:numPr>
          <w:ilvl w:val="0"/>
          <w:numId w:val="0"/>
        </w:numPr>
        <w:rPr>
          <w:rFonts w:hint="eastAsia" w:ascii="宋体" w:hAnsi="宋体" w:eastAsia="宋体" w:cs="宋体"/>
          <w:b/>
          <w:bCs/>
          <w:sz w:val="44"/>
          <w:szCs w:val="44"/>
          <w:lang w:val="en-US" w:eastAsia="zh-CN"/>
        </w:rPr>
      </w:pPr>
    </w:p>
    <w:p>
      <w:pPr>
        <w:pStyle w:val="5"/>
        <w:numPr>
          <w:ilvl w:val="0"/>
          <w:numId w:val="0"/>
        </w:numP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资源需求估计</w:t>
      </w:r>
    </w:p>
    <w:p>
      <w:pPr>
        <w:pStyle w:val="2"/>
      </w:pPr>
      <w:r>
        <w:rPr>
          <w:rFonts w:hint="eastAsia"/>
        </w:rPr>
        <w:t>人员</w:t>
      </w:r>
    </w:p>
    <w:p>
      <w:pPr>
        <w:ind w:left="420" w:leftChars="200"/>
        <w:rPr>
          <w:sz w:val="28"/>
          <w:szCs w:val="28"/>
        </w:rPr>
      </w:pPr>
      <w:r>
        <w:rPr>
          <w:rFonts w:hint="eastAsia"/>
          <w:sz w:val="28"/>
          <w:szCs w:val="28"/>
        </w:rPr>
        <w:t>产品经理：依据本产品的商业背景和定位，以及项目范围、质量、时间等综合因素的考虑，结合地方特点和用户特征，增加自己的特色，设计通过app帮助商家提升用户流量、便利用户生活、帮助分享者丰富生活的项目产品。</w:t>
      </w:r>
    </w:p>
    <w:p>
      <w:pPr>
        <w:ind w:left="420" w:leftChars="200"/>
        <w:rPr>
          <w:sz w:val="28"/>
          <w:szCs w:val="28"/>
        </w:rPr>
      </w:pPr>
      <w:r>
        <w:rPr>
          <w:sz w:val="28"/>
          <w:szCs w:val="28"/>
        </w:rPr>
        <w:t>IT</w:t>
      </w:r>
      <w:r>
        <w:rPr>
          <w:rFonts w:hint="eastAsia"/>
          <w:sz w:val="28"/>
          <w:szCs w:val="28"/>
        </w:rPr>
        <w:t>技术专家：负责产品的开发与集成，设计项目的软件架构、关键构件和接口；审查用户和市场人员所提出的需求，确保产品适应市场变化。</w:t>
      </w:r>
    </w:p>
    <w:p>
      <w:pPr>
        <w:ind w:left="420" w:leftChars="200"/>
        <w:rPr>
          <w:sz w:val="28"/>
          <w:szCs w:val="28"/>
        </w:rPr>
      </w:pPr>
      <w:r>
        <w:rPr>
          <w:rFonts w:hint="eastAsia"/>
          <w:sz w:val="28"/>
          <w:szCs w:val="28"/>
        </w:rPr>
        <w:t>美术工程师：负责产品功能界面设计、色彩搭配，提供</w:t>
      </w:r>
      <w:r>
        <w:rPr>
          <w:sz w:val="28"/>
          <w:szCs w:val="28"/>
        </w:rPr>
        <w:t>CSS</w:t>
      </w:r>
      <w:r>
        <w:rPr>
          <w:rFonts w:hint="eastAsia"/>
          <w:sz w:val="28"/>
          <w:szCs w:val="28"/>
        </w:rPr>
        <w:t>样式表及</w:t>
      </w:r>
      <w:r>
        <w:rPr>
          <w:sz w:val="28"/>
          <w:szCs w:val="28"/>
        </w:rPr>
        <w:t>HTML</w:t>
      </w:r>
      <w:r>
        <w:rPr>
          <w:rFonts w:hint="eastAsia"/>
          <w:sz w:val="28"/>
          <w:szCs w:val="28"/>
        </w:rPr>
        <w:t>结构表。</w:t>
      </w:r>
    </w:p>
    <w:p>
      <w:pPr>
        <w:ind w:left="420" w:leftChars="200"/>
        <w:rPr>
          <w:sz w:val="28"/>
          <w:szCs w:val="28"/>
        </w:rPr>
      </w:pPr>
      <w:r>
        <w:rPr>
          <w:rFonts w:hint="eastAsia"/>
          <w:sz w:val="28"/>
          <w:szCs w:val="28"/>
        </w:rPr>
        <w:t>需求分析师：主要负责分析用户生活需求、用户使用该平台的体验，代表项目组与用户沟通与项目需求有关的所有事项等。</w:t>
      </w:r>
    </w:p>
    <w:p>
      <w:pPr>
        <w:ind w:left="420" w:leftChars="200"/>
        <w:rPr>
          <w:rFonts w:hint="eastAsia"/>
          <w:sz w:val="28"/>
          <w:szCs w:val="28"/>
        </w:rPr>
      </w:pPr>
      <w:r>
        <w:rPr>
          <w:rFonts w:hint="eastAsia"/>
          <w:sz w:val="28"/>
          <w:szCs w:val="28"/>
        </w:rPr>
        <w:t>测试人员：负责编写测试计划、测试用例等文档，掌握业务流程并负责项目质量审查、后期维护。</w:t>
      </w:r>
    </w:p>
    <w:p>
      <w:pPr>
        <w:pStyle w:val="2"/>
      </w:pPr>
      <w:r>
        <w:rPr>
          <w:rFonts w:hint="eastAsia"/>
        </w:rPr>
        <w:t>资金</w:t>
      </w:r>
    </w:p>
    <w:p>
      <w:pPr>
        <w:ind w:firstLine="420"/>
        <w:rPr>
          <w:sz w:val="28"/>
          <w:szCs w:val="28"/>
        </w:rPr>
      </w:pPr>
      <w:r>
        <w:rPr>
          <w:rFonts w:hint="eastAsia"/>
          <w:sz w:val="28"/>
          <w:szCs w:val="28"/>
        </w:rPr>
        <w:t>产品验证阶段前暂无需要。完成产品验证后，需要资金集中快速完成商家扩充和宣传推广；</w:t>
      </w:r>
    </w:p>
    <w:p>
      <w:pPr>
        <w:pStyle w:val="2"/>
      </w:pPr>
      <w:r>
        <w:rPr>
          <w:rFonts w:hint="eastAsia"/>
        </w:rPr>
        <w:t>设备</w:t>
      </w:r>
    </w:p>
    <w:p>
      <w:pPr>
        <w:rPr>
          <w:sz w:val="28"/>
          <w:szCs w:val="28"/>
        </w:rPr>
      </w:pPr>
      <w:r>
        <w:rPr>
          <w:rFonts w:hint="eastAsia"/>
          <w:sz w:val="28"/>
          <w:szCs w:val="28"/>
        </w:rPr>
        <w:tab/>
      </w:r>
      <w:r>
        <w:rPr>
          <w:rFonts w:hint="eastAsia"/>
          <w:sz w:val="28"/>
          <w:szCs w:val="28"/>
        </w:rPr>
        <w:t>一台本地PC服务器，多台电脑；</w:t>
      </w:r>
    </w:p>
    <w:p>
      <w:pPr>
        <w:pStyle w:val="2"/>
      </w:pPr>
      <w:r>
        <w:rPr>
          <w:rFonts w:hint="eastAsia"/>
        </w:rPr>
        <w:t>设施</w:t>
      </w:r>
    </w:p>
    <w:p>
      <w:pPr>
        <w:rPr>
          <w:sz w:val="28"/>
          <w:szCs w:val="28"/>
        </w:rPr>
      </w:pPr>
      <w:r>
        <w:rPr>
          <w:rFonts w:hint="eastAsia"/>
          <w:sz w:val="28"/>
          <w:szCs w:val="28"/>
        </w:rPr>
        <w:tab/>
      </w:r>
      <w:r>
        <w:rPr>
          <w:rFonts w:hint="eastAsia"/>
          <w:sz w:val="28"/>
          <w:szCs w:val="28"/>
        </w:rPr>
        <w:t>10平米以内的固定工作场地；</w:t>
      </w:r>
    </w:p>
    <w:p>
      <w:pPr>
        <w:pStyle w:val="5"/>
        <w:numPr>
          <w:ilvl w:val="0"/>
          <w:numId w:val="0"/>
        </w:numPr>
        <w:rPr>
          <w:rFonts w:hint="eastAsia" w:ascii="宋体" w:hAnsi="宋体" w:eastAsia="宋体" w:cs="宋体"/>
          <w:b/>
          <w:bCs/>
          <w:sz w:val="44"/>
          <w:szCs w:val="44"/>
          <w:lang w:val="en-US" w:eastAsia="zh-CN"/>
        </w:rPr>
      </w:pPr>
    </w:p>
    <w:p>
      <w:pPr>
        <w:pStyle w:val="5"/>
        <w:numPr>
          <w:ilvl w:val="0"/>
          <w:numId w:val="0"/>
        </w:numP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风险分析</w:t>
      </w:r>
    </w:p>
    <w:tbl>
      <w:tblPr>
        <w:tblStyle w:val="3"/>
        <w:tblpPr w:leftFromText="180" w:rightFromText="180" w:vertAnchor="text" w:horzAnchor="page" w:tblpX="265" w:tblpY="634"/>
        <w:tblOverlap w:val="never"/>
        <w:tblW w:w="116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7936"/>
        <w:gridCol w:w="15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
                <w:bCs/>
                <w:szCs w:val="21"/>
              </w:rPr>
            </w:pPr>
            <w:r>
              <w:rPr>
                <w:rFonts w:hint="eastAsia" w:hAnsi="宋体"/>
                <w:b/>
                <w:bCs/>
                <w:szCs w:val="21"/>
              </w:rPr>
              <w:t>编号</w:t>
            </w:r>
          </w:p>
        </w:tc>
        <w:tc>
          <w:tcPr>
            <w:tcW w:w="1650" w:type="dxa"/>
          </w:tcPr>
          <w:p>
            <w:pPr>
              <w:ind w:right="39"/>
              <w:rPr>
                <w:rFonts w:hAnsi="宋体"/>
                <w:b/>
                <w:bCs/>
                <w:szCs w:val="21"/>
              </w:rPr>
            </w:pPr>
            <w:r>
              <w:rPr>
                <w:rFonts w:hint="eastAsia" w:hAnsi="宋体"/>
                <w:b/>
                <w:bCs/>
                <w:szCs w:val="21"/>
              </w:rPr>
              <w:t>事件描述</w:t>
            </w:r>
          </w:p>
        </w:tc>
        <w:tc>
          <w:tcPr>
            <w:tcW w:w="7936" w:type="dxa"/>
          </w:tcPr>
          <w:p>
            <w:pPr>
              <w:ind w:right="39"/>
              <w:rPr>
                <w:rFonts w:hAnsi="宋体"/>
                <w:b/>
                <w:bCs/>
                <w:szCs w:val="21"/>
              </w:rPr>
            </w:pPr>
            <w:r>
              <w:rPr>
                <w:rFonts w:hint="eastAsia" w:hAnsi="宋体"/>
                <w:b/>
                <w:bCs/>
                <w:szCs w:val="21"/>
              </w:rPr>
              <w:t>根本原因</w:t>
            </w:r>
          </w:p>
        </w:tc>
        <w:tc>
          <w:tcPr>
            <w:tcW w:w="1564"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R1</w:t>
            </w:r>
          </w:p>
        </w:tc>
        <w:tc>
          <w:tcPr>
            <w:tcW w:w="1650" w:type="dxa"/>
          </w:tcPr>
          <w:p>
            <w:pPr>
              <w:ind w:right="39"/>
              <w:rPr>
                <w:rFonts w:hAnsi="宋体"/>
                <w:bCs/>
                <w:color w:val="000000"/>
                <w:szCs w:val="21"/>
              </w:rPr>
            </w:pPr>
            <w:r>
              <w:rPr>
                <w:rFonts w:hint="eastAsia" w:hAnsi="宋体"/>
                <w:bCs/>
                <w:color w:val="000000"/>
                <w:szCs w:val="21"/>
              </w:rPr>
              <w:t>用户认可度不高</w:t>
            </w:r>
          </w:p>
        </w:tc>
        <w:tc>
          <w:tcPr>
            <w:tcW w:w="7936" w:type="dxa"/>
          </w:tcPr>
          <w:p>
            <w:pPr>
              <w:ind w:right="39"/>
              <w:rPr>
                <w:rFonts w:hAnsi="宋体"/>
                <w:bCs/>
                <w:color w:val="000000"/>
                <w:szCs w:val="21"/>
              </w:rPr>
            </w:pPr>
            <w:r>
              <w:rPr>
                <w:rFonts w:hint="eastAsia" w:hAnsi="宋体"/>
                <w:bCs/>
                <w:color w:val="000000"/>
                <w:szCs w:val="21"/>
              </w:rPr>
              <w:t>没有足够区别于已有软件的吸引力</w:t>
            </w:r>
          </w:p>
        </w:tc>
        <w:tc>
          <w:tcPr>
            <w:tcW w:w="1564"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color w:val="000000"/>
                <w:szCs w:val="21"/>
              </w:rPr>
            </w:pPr>
            <w:r>
              <w:rPr>
                <w:rFonts w:hint="eastAsia" w:hAnsi="宋体"/>
                <w:bCs/>
                <w:color w:val="000000"/>
                <w:szCs w:val="21"/>
              </w:rPr>
              <w:t>R2</w:t>
            </w:r>
          </w:p>
        </w:tc>
        <w:tc>
          <w:tcPr>
            <w:tcW w:w="1650" w:type="dxa"/>
          </w:tcPr>
          <w:p>
            <w:pPr>
              <w:ind w:right="39"/>
              <w:rPr>
                <w:rFonts w:hAnsi="宋体"/>
                <w:bCs/>
                <w:color w:val="000000"/>
                <w:szCs w:val="21"/>
              </w:rPr>
            </w:pPr>
            <w:r>
              <w:rPr>
                <w:rFonts w:hint="eastAsia" w:hAnsi="宋体"/>
                <w:bCs/>
                <w:color w:val="000000"/>
                <w:szCs w:val="21"/>
              </w:rPr>
              <w:t>用户不愿分享其病情</w:t>
            </w:r>
          </w:p>
        </w:tc>
        <w:tc>
          <w:tcPr>
            <w:tcW w:w="7936" w:type="dxa"/>
          </w:tcPr>
          <w:p>
            <w:pPr>
              <w:ind w:right="39"/>
              <w:rPr>
                <w:rFonts w:hint="eastAsia" w:hAnsi="宋体"/>
                <w:bCs/>
                <w:color w:val="000000"/>
                <w:szCs w:val="21"/>
              </w:rPr>
            </w:pPr>
            <w:r>
              <w:rPr>
                <w:rFonts w:hint="eastAsia" w:hAnsi="宋体"/>
                <w:bCs/>
                <w:color w:val="000000"/>
                <w:szCs w:val="21"/>
              </w:rPr>
              <w:t>一些用户觉得病情是自己的隐私，因而不愿在交流区交流</w:t>
            </w:r>
          </w:p>
        </w:tc>
        <w:tc>
          <w:tcPr>
            <w:tcW w:w="1564"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tcPr>
          <w:p>
            <w:pPr>
              <w:ind w:right="39"/>
              <w:rPr>
                <w:rFonts w:hAnsi="宋体"/>
                <w:bCs/>
                <w:szCs w:val="21"/>
              </w:rPr>
            </w:pPr>
            <w:r>
              <w:rPr>
                <w:rFonts w:hint="eastAsia" w:hAnsi="宋体"/>
                <w:bCs/>
                <w:szCs w:val="21"/>
              </w:rPr>
              <w:t>R3</w:t>
            </w:r>
          </w:p>
        </w:tc>
        <w:tc>
          <w:tcPr>
            <w:tcW w:w="1650" w:type="dxa"/>
          </w:tcPr>
          <w:p>
            <w:pPr>
              <w:ind w:right="39"/>
              <w:rPr>
                <w:rFonts w:ascii="Calibri" w:hAnsi="Calibri"/>
              </w:rPr>
            </w:pPr>
            <w:r>
              <w:rPr>
                <w:rFonts w:hint="eastAsia" w:ascii="Calibri" w:hAnsi="Calibri"/>
              </w:rPr>
              <w:t>心率测量不准确</w:t>
            </w:r>
          </w:p>
        </w:tc>
        <w:tc>
          <w:tcPr>
            <w:tcW w:w="7936" w:type="dxa"/>
          </w:tcPr>
          <w:p>
            <w:pPr>
              <w:ind w:right="39"/>
              <w:rPr>
                <w:rFonts w:hAnsi="宋体"/>
                <w:bCs/>
                <w:szCs w:val="21"/>
              </w:rPr>
            </w:pPr>
            <w:r>
              <w:rPr>
                <w:rFonts w:hint="eastAsia" w:hAnsi="宋体"/>
                <w:bCs/>
                <w:szCs w:val="21"/>
              </w:rPr>
              <w:t>一般情况下 测量数据是准确的，误差在可接受范围内，但是受手机硬件及环境影响，数据存在较大不确定性</w:t>
            </w:r>
          </w:p>
        </w:tc>
        <w:tc>
          <w:tcPr>
            <w:tcW w:w="1564" w:type="dxa"/>
          </w:tcPr>
          <w:p>
            <w:pPr>
              <w:ind w:right="39"/>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654" w:hRule="atLeast"/>
        </w:trPr>
        <w:tc>
          <w:tcPr>
            <w:tcW w:w="534" w:type="dxa"/>
            <w:tcBorders>
              <w:bottom w:val="single" w:color="auto" w:sz="4" w:space="0"/>
            </w:tcBorders>
          </w:tcPr>
          <w:p>
            <w:pPr>
              <w:ind w:right="39"/>
              <w:rPr>
                <w:rFonts w:hAnsi="宋体"/>
                <w:bCs/>
                <w:szCs w:val="21"/>
              </w:rPr>
            </w:pPr>
            <w:r>
              <w:rPr>
                <w:rFonts w:hint="eastAsia" w:hAnsi="宋体"/>
                <w:bCs/>
                <w:szCs w:val="21"/>
              </w:rPr>
              <w:t>R4</w:t>
            </w:r>
          </w:p>
        </w:tc>
        <w:tc>
          <w:tcPr>
            <w:tcW w:w="1650" w:type="dxa"/>
            <w:tcBorders>
              <w:bottom w:val="single" w:color="auto" w:sz="4" w:space="0"/>
            </w:tcBorders>
          </w:tcPr>
          <w:p>
            <w:pPr>
              <w:autoSpaceDE w:val="0"/>
              <w:autoSpaceDN w:val="0"/>
              <w:adjustRightInd w:val="0"/>
              <w:spacing w:line="240" w:lineRule="auto"/>
              <w:rPr>
                <w:rFonts w:ascii="Lucida Console" w:hAnsi="Lucida Console" w:cs="Lucida Console" w:eastAsiaTheme="minorEastAsia"/>
                <w:snapToGrid/>
                <w:sz w:val="18"/>
                <w:szCs w:val="18"/>
              </w:rPr>
            </w:pPr>
            <w:r>
              <w:rPr>
                <w:rFonts w:hint="eastAsia" w:ascii="Calibri" w:hAnsi="Calibri"/>
              </w:rPr>
              <w:t>人员不能及时到位</w:t>
            </w:r>
          </w:p>
          <w:p>
            <w:pPr>
              <w:ind w:right="39"/>
              <w:rPr>
                <w:rFonts w:ascii="Calibri" w:hAnsi="Calibri"/>
              </w:rPr>
            </w:pPr>
          </w:p>
        </w:tc>
        <w:tc>
          <w:tcPr>
            <w:tcW w:w="7936" w:type="dxa"/>
            <w:tcBorders>
              <w:bottom w:val="single" w:color="auto" w:sz="4" w:space="0"/>
            </w:tcBorders>
          </w:tcPr>
          <w:p>
            <w:pPr>
              <w:ind w:right="39"/>
              <w:rPr>
                <w:rFonts w:hAnsi="宋体"/>
                <w:bCs/>
                <w:szCs w:val="21"/>
              </w:rPr>
            </w:pPr>
            <w:r>
              <w:rPr>
                <w:rFonts w:hint="eastAsia" w:hAnsi="宋体"/>
                <w:bCs/>
                <w:szCs w:val="21"/>
              </w:rPr>
              <w:t>无法快速组建技术团队</w:t>
            </w:r>
          </w:p>
        </w:tc>
        <w:tc>
          <w:tcPr>
            <w:tcW w:w="1564" w:type="dxa"/>
            <w:tcBorders>
              <w:bottom w:val="single" w:color="auto" w:sz="4" w:space="0"/>
            </w:tcBorders>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620" w:hRule="atLeast"/>
        </w:trPr>
        <w:tc>
          <w:tcPr>
            <w:tcW w:w="534" w:type="dxa"/>
            <w:tcBorders>
              <w:top w:val="single" w:color="auto" w:sz="4" w:space="0"/>
            </w:tcBorders>
          </w:tcPr>
          <w:p>
            <w:pPr>
              <w:ind w:right="39"/>
              <w:rPr>
                <w:rFonts w:hint="eastAsia" w:hAnsi="宋体"/>
                <w:bCs/>
                <w:szCs w:val="21"/>
              </w:rPr>
            </w:pPr>
            <w:r>
              <w:rPr>
                <w:rFonts w:hint="eastAsia" w:hAnsi="宋体"/>
                <w:bCs/>
                <w:szCs w:val="21"/>
              </w:rPr>
              <w:t>R5</w:t>
            </w:r>
          </w:p>
        </w:tc>
        <w:tc>
          <w:tcPr>
            <w:tcW w:w="1650" w:type="dxa"/>
            <w:tcBorders>
              <w:top w:val="single" w:color="auto" w:sz="4" w:space="0"/>
            </w:tcBorders>
          </w:tcPr>
          <w:p>
            <w:pPr>
              <w:ind w:right="39"/>
              <w:rPr>
                <w:rFonts w:hint="eastAsia" w:ascii="Calibri" w:hAnsi="Calibri"/>
              </w:rPr>
            </w:pPr>
            <w:r>
              <w:rPr>
                <w:rFonts w:hint="eastAsia" w:ascii="Calibri" w:hAnsi="Calibri"/>
              </w:rPr>
              <w:t>交流区混乱</w:t>
            </w:r>
          </w:p>
        </w:tc>
        <w:tc>
          <w:tcPr>
            <w:tcW w:w="7936" w:type="dxa"/>
            <w:tcBorders>
              <w:top w:val="single" w:color="auto" w:sz="4" w:space="0"/>
            </w:tcBorders>
          </w:tcPr>
          <w:p>
            <w:pPr>
              <w:ind w:right="39"/>
              <w:rPr>
                <w:rFonts w:hint="eastAsia" w:hAnsi="宋体"/>
                <w:bCs/>
                <w:szCs w:val="21"/>
              </w:rPr>
            </w:pPr>
            <w:r>
              <w:rPr>
                <w:rFonts w:hint="eastAsia" w:hAnsi="宋体"/>
                <w:bCs/>
                <w:szCs w:val="21"/>
              </w:rPr>
              <w:t>由于交流区可以随便发言，因而用户可能发一些与本软件功能无关的言论甚至广告，造成交流区混乱，甚至出现争吵等</w:t>
            </w:r>
          </w:p>
        </w:tc>
        <w:tc>
          <w:tcPr>
            <w:tcW w:w="1564" w:type="dxa"/>
            <w:tcBorders>
              <w:top w:val="single" w:color="auto" w:sz="4" w:space="0"/>
            </w:tcBorders>
          </w:tcPr>
          <w:p>
            <w:pPr>
              <w:ind w:right="39"/>
              <w:rPr>
                <w:rFonts w:hint="eastAsia" w:hAnsi="宋体"/>
                <w:bCs/>
                <w:szCs w:val="21"/>
              </w:rPr>
            </w:pPr>
            <w:r>
              <w:rPr>
                <w:rFonts w:hint="eastAsia" w:hAnsi="宋体"/>
                <w:bCs/>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42" w:hRule="atLeast"/>
        </w:trPr>
        <w:tc>
          <w:tcPr>
            <w:tcW w:w="534" w:type="dxa"/>
            <w:tcBorders>
              <w:bottom w:val="single" w:color="auto" w:sz="4" w:space="0"/>
            </w:tcBorders>
          </w:tcPr>
          <w:p>
            <w:pPr>
              <w:ind w:right="39"/>
              <w:rPr>
                <w:rFonts w:hAnsi="宋体"/>
                <w:bCs/>
                <w:szCs w:val="21"/>
              </w:rPr>
            </w:pPr>
            <w:r>
              <w:rPr>
                <w:rFonts w:hint="eastAsia" w:hAnsi="宋体"/>
                <w:bCs/>
                <w:szCs w:val="21"/>
              </w:rPr>
              <w:t>R</w:t>
            </w:r>
            <w:r>
              <w:rPr>
                <w:rFonts w:hAnsi="宋体"/>
                <w:bCs/>
                <w:szCs w:val="21"/>
              </w:rPr>
              <w:t>6</w:t>
            </w:r>
          </w:p>
        </w:tc>
        <w:tc>
          <w:tcPr>
            <w:tcW w:w="1650" w:type="dxa"/>
            <w:tcBorders>
              <w:bottom w:val="single" w:color="auto" w:sz="4" w:space="0"/>
            </w:tcBorders>
          </w:tcPr>
          <w:p>
            <w:pPr>
              <w:ind w:right="39"/>
              <w:rPr>
                <w:rFonts w:ascii="Calibri" w:hAnsi="Calibri"/>
              </w:rPr>
            </w:pPr>
            <w:r>
              <w:rPr>
                <w:rFonts w:hint="eastAsia" w:ascii="Calibri" w:hAnsi="Calibri"/>
              </w:rPr>
              <w:t>无法获得足够的推广费用</w:t>
            </w:r>
          </w:p>
        </w:tc>
        <w:tc>
          <w:tcPr>
            <w:tcW w:w="7936" w:type="dxa"/>
            <w:tcBorders>
              <w:bottom w:val="single" w:color="auto" w:sz="4" w:space="0"/>
            </w:tcBorders>
          </w:tcPr>
          <w:p>
            <w:pPr>
              <w:ind w:right="39"/>
              <w:rPr>
                <w:rFonts w:hAnsi="宋体"/>
                <w:bCs/>
                <w:szCs w:val="21"/>
              </w:rPr>
            </w:pPr>
            <w:r>
              <w:rPr>
                <w:rFonts w:hint="eastAsia" w:hAnsi="宋体"/>
                <w:bCs/>
                <w:szCs w:val="21"/>
              </w:rPr>
              <w:t>产品快速推广时，需要大量的资金，目前团队不具备，需要寻找投资</w:t>
            </w:r>
          </w:p>
        </w:tc>
        <w:tc>
          <w:tcPr>
            <w:tcW w:w="1564" w:type="dxa"/>
            <w:tcBorders>
              <w:bottom w:val="single" w:color="auto" w:sz="4" w:space="0"/>
            </w:tcBorders>
          </w:tcPr>
          <w:p>
            <w:pPr>
              <w:ind w:right="39"/>
              <w:rPr>
                <w:rFonts w:hAnsi="宋体"/>
                <w:bCs/>
                <w:szCs w:val="21"/>
              </w:rPr>
            </w:pPr>
            <w:r>
              <w:rPr>
                <w:rFonts w:hint="eastAsia" w:hAnsi="宋体"/>
                <w:bCs/>
                <w:szCs w:val="21"/>
              </w:rPr>
              <w:t>资金风险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1052" w:hRule="atLeast"/>
        </w:trPr>
        <w:tc>
          <w:tcPr>
            <w:tcW w:w="534" w:type="dxa"/>
            <w:tcBorders>
              <w:top w:val="single" w:color="auto" w:sz="4" w:space="0"/>
              <w:bottom w:val="single" w:color="auto" w:sz="4" w:space="0"/>
            </w:tcBorders>
          </w:tcPr>
          <w:p>
            <w:pPr>
              <w:ind w:right="39"/>
              <w:rPr>
                <w:rFonts w:hint="eastAsia" w:hAnsi="宋体"/>
                <w:bCs/>
                <w:szCs w:val="21"/>
              </w:rPr>
            </w:pPr>
            <w:r>
              <w:rPr>
                <w:rFonts w:hint="eastAsia" w:hAnsi="宋体"/>
                <w:bCs/>
                <w:szCs w:val="21"/>
              </w:rPr>
              <w:t>R</w:t>
            </w:r>
            <w:r>
              <w:rPr>
                <w:rFonts w:hAnsi="宋体"/>
                <w:bCs/>
                <w:szCs w:val="21"/>
              </w:rPr>
              <w:t>7</w:t>
            </w:r>
          </w:p>
        </w:tc>
        <w:tc>
          <w:tcPr>
            <w:tcW w:w="1650" w:type="dxa"/>
            <w:tcBorders>
              <w:top w:val="single" w:color="auto" w:sz="4" w:space="0"/>
              <w:bottom w:val="single" w:color="auto" w:sz="4" w:space="0"/>
            </w:tcBorders>
          </w:tcPr>
          <w:p>
            <w:pPr>
              <w:ind w:right="39"/>
              <w:rPr>
                <w:rFonts w:hint="eastAsia" w:ascii="Calibri" w:hAnsi="Calibri"/>
              </w:rPr>
            </w:pPr>
            <w:r>
              <w:rPr>
                <w:rFonts w:hint="eastAsia" w:ascii="Calibri" w:hAnsi="Calibri"/>
              </w:rPr>
              <w:t>数据库庞大，不易维护</w:t>
            </w:r>
          </w:p>
        </w:tc>
        <w:tc>
          <w:tcPr>
            <w:tcW w:w="7936" w:type="dxa"/>
            <w:tcBorders>
              <w:top w:val="single" w:color="auto" w:sz="4" w:space="0"/>
              <w:bottom w:val="single" w:color="auto" w:sz="4" w:space="0"/>
            </w:tcBorders>
          </w:tcPr>
          <w:p>
            <w:pPr>
              <w:ind w:right="39"/>
              <w:rPr>
                <w:rFonts w:hint="eastAsia" w:hAnsi="宋体"/>
                <w:bCs/>
                <w:szCs w:val="21"/>
              </w:rPr>
            </w:pPr>
            <w:r>
              <w:rPr>
                <w:rFonts w:hint="eastAsia" w:hAnsi="宋体"/>
                <w:bCs/>
                <w:szCs w:val="21"/>
              </w:rPr>
              <w:t>由于本软件产品有很多推荐和常识普及，因而需要经常更新维护，且符合实际需要和社会发展趋势，积极向上，因而维护起来有一定难度</w:t>
            </w:r>
          </w:p>
        </w:tc>
        <w:tc>
          <w:tcPr>
            <w:tcW w:w="1564" w:type="dxa"/>
            <w:tcBorders>
              <w:top w:val="single" w:color="auto" w:sz="4" w:space="0"/>
              <w:bottom w:val="single" w:color="auto" w:sz="4" w:space="0"/>
            </w:tcBorders>
          </w:tcPr>
          <w:p>
            <w:pPr>
              <w:ind w:right="39"/>
              <w:rPr>
                <w:rFonts w:hint="eastAsia" w:hAnsi="宋体"/>
                <w:bCs/>
                <w:szCs w:val="21"/>
              </w:rPr>
            </w:pPr>
            <w:r>
              <w:rPr>
                <w:rFonts w:hint="eastAsia" w:hAnsi="宋体"/>
                <w:bCs/>
                <w:szCs w:val="21"/>
              </w:rPr>
              <w:t>技术风险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975" w:hRule="atLeast"/>
        </w:trPr>
        <w:tc>
          <w:tcPr>
            <w:tcW w:w="534" w:type="dxa"/>
            <w:tcBorders>
              <w:top w:val="single" w:color="auto" w:sz="4" w:space="0"/>
              <w:bottom w:val="single" w:color="auto" w:sz="4" w:space="0"/>
            </w:tcBorders>
          </w:tcPr>
          <w:p>
            <w:pPr>
              <w:ind w:right="39"/>
              <w:rPr>
                <w:rFonts w:hint="eastAsia" w:hAnsi="宋体"/>
                <w:bCs/>
                <w:szCs w:val="21"/>
              </w:rPr>
            </w:pPr>
            <w:r>
              <w:rPr>
                <w:rFonts w:hint="eastAsia" w:hAnsi="宋体"/>
                <w:bCs/>
                <w:szCs w:val="21"/>
              </w:rPr>
              <w:t>R</w:t>
            </w:r>
            <w:r>
              <w:rPr>
                <w:rFonts w:hAnsi="宋体"/>
                <w:bCs/>
                <w:szCs w:val="21"/>
              </w:rPr>
              <w:t>8</w:t>
            </w:r>
          </w:p>
        </w:tc>
        <w:tc>
          <w:tcPr>
            <w:tcW w:w="1650" w:type="dxa"/>
            <w:tcBorders>
              <w:top w:val="single" w:color="auto" w:sz="4" w:space="0"/>
              <w:bottom w:val="single" w:color="auto" w:sz="4" w:space="0"/>
            </w:tcBorders>
          </w:tcPr>
          <w:p>
            <w:pPr>
              <w:ind w:right="39"/>
              <w:rPr>
                <w:rFonts w:hint="eastAsia" w:ascii="Calibri" w:hAnsi="Calibri"/>
              </w:rPr>
            </w:pPr>
            <w:r>
              <w:rPr>
                <w:rFonts w:hint="eastAsia" w:ascii="Calibri" w:hAnsi="Calibri"/>
              </w:rPr>
              <w:t>兼容性</w:t>
            </w:r>
          </w:p>
        </w:tc>
        <w:tc>
          <w:tcPr>
            <w:tcW w:w="7936" w:type="dxa"/>
            <w:tcBorders>
              <w:top w:val="single" w:color="auto" w:sz="4" w:space="0"/>
              <w:bottom w:val="single" w:color="auto" w:sz="4" w:space="0"/>
            </w:tcBorders>
          </w:tcPr>
          <w:p>
            <w:pPr>
              <w:ind w:right="39"/>
              <w:rPr>
                <w:rFonts w:hint="eastAsia" w:hAnsi="宋体"/>
                <w:bCs/>
                <w:szCs w:val="21"/>
              </w:rPr>
            </w:pPr>
            <w:r>
              <w:rPr>
                <w:rFonts w:hint="eastAsia" w:hAnsi="宋体"/>
                <w:bCs/>
                <w:szCs w:val="21"/>
              </w:rPr>
              <w:t>测量心率血压，一些手机可能不支持，因而测量数据会有很大偏差，需要解决兼容问题，或向用户提醒</w:t>
            </w:r>
          </w:p>
        </w:tc>
        <w:tc>
          <w:tcPr>
            <w:tcW w:w="1564" w:type="dxa"/>
            <w:tcBorders>
              <w:top w:val="single" w:color="auto" w:sz="4" w:space="0"/>
              <w:bottom w:val="single" w:color="auto" w:sz="4" w:space="0"/>
            </w:tcBorders>
          </w:tcPr>
          <w:p>
            <w:pPr>
              <w:ind w:right="39"/>
              <w:rPr>
                <w:rFonts w:hint="eastAsia" w:hAnsi="宋体"/>
                <w:bCs/>
                <w:szCs w:val="21"/>
              </w:rPr>
            </w:pPr>
            <w:r>
              <w:rPr>
                <w:rFonts w:hint="eastAsia" w:hAnsi="宋体"/>
                <w:bCs/>
                <w:szCs w:val="21"/>
              </w:rPr>
              <w:t>技术风险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831" w:hRule="atLeast"/>
        </w:trPr>
        <w:tc>
          <w:tcPr>
            <w:tcW w:w="534" w:type="dxa"/>
            <w:tcBorders>
              <w:top w:val="single" w:color="auto" w:sz="4" w:space="0"/>
            </w:tcBorders>
          </w:tcPr>
          <w:p>
            <w:pPr>
              <w:ind w:right="39"/>
              <w:rPr>
                <w:rFonts w:hint="eastAsia" w:hAnsi="宋体"/>
                <w:bCs/>
                <w:szCs w:val="21"/>
              </w:rPr>
            </w:pPr>
            <w:r>
              <w:rPr>
                <w:rFonts w:hint="eastAsia" w:hAnsi="宋体"/>
                <w:bCs/>
                <w:szCs w:val="21"/>
              </w:rPr>
              <w:t>R</w:t>
            </w:r>
            <w:r>
              <w:rPr>
                <w:rFonts w:hAnsi="宋体"/>
                <w:bCs/>
                <w:szCs w:val="21"/>
              </w:rPr>
              <w:t>9</w:t>
            </w:r>
          </w:p>
        </w:tc>
        <w:tc>
          <w:tcPr>
            <w:tcW w:w="1650" w:type="dxa"/>
            <w:tcBorders>
              <w:top w:val="single" w:color="auto" w:sz="4" w:space="0"/>
            </w:tcBorders>
          </w:tcPr>
          <w:p>
            <w:pPr>
              <w:ind w:right="39"/>
              <w:rPr>
                <w:rFonts w:hint="eastAsia" w:ascii="Calibri" w:hAnsi="Calibri"/>
              </w:rPr>
            </w:pPr>
            <w:r>
              <w:rPr>
                <w:rFonts w:hint="eastAsia" w:ascii="Calibri" w:hAnsi="Calibri"/>
              </w:rPr>
              <w:t>交互需求</w:t>
            </w:r>
          </w:p>
        </w:tc>
        <w:tc>
          <w:tcPr>
            <w:tcW w:w="7936" w:type="dxa"/>
            <w:tcBorders>
              <w:top w:val="single" w:color="auto" w:sz="4" w:space="0"/>
            </w:tcBorders>
          </w:tcPr>
          <w:p>
            <w:pPr>
              <w:ind w:right="39"/>
              <w:rPr>
                <w:rFonts w:hint="eastAsia" w:hAnsi="宋体"/>
                <w:bCs/>
                <w:szCs w:val="21"/>
              </w:rPr>
            </w:pPr>
            <w:r>
              <w:rPr>
                <w:rFonts w:hint="eastAsia" w:hAnsi="宋体"/>
                <w:bCs/>
                <w:szCs w:val="21"/>
              </w:rPr>
              <w:t>本软件需要与一些软件进行交互，如百度，Q</w:t>
            </w:r>
            <w:r>
              <w:rPr>
                <w:rFonts w:hAnsi="宋体"/>
                <w:bCs/>
                <w:szCs w:val="21"/>
              </w:rPr>
              <w:t>Q</w:t>
            </w:r>
            <w:r>
              <w:rPr>
                <w:rFonts w:hint="eastAsia" w:hAnsi="宋体"/>
                <w:bCs/>
                <w:szCs w:val="21"/>
              </w:rPr>
              <w:t>，因而需要与之建立连接</w:t>
            </w:r>
          </w:p>
        </w:tc>
        <w:tc>
          <w:tcPr>
            <w:tcW w:w="1564" w:type="dxa"/>
            <w:tcBorders>
              <w:top w:val="single" w:color="auto" w:sz="4" w:space="0"/>
            </w:tcBorders>
          </w:tcPr>
          <w:p>
            <w:pPr>
              <w:ind w:right="39"/>
              <w:rPr>
                <w:rFonts w:hint="eastAsia" w:hAnsi="宋体"/>
                <w:bCs/>
                <w:szCs w:val="21"/>
              </w:rPr>
            </w:pPr>
            <w:r>
              <w:rPr>
                <w:rFonts w:hint="eastAsia" w:hAnsi="宋体"/>
                <w:bCs/>
                <w:szCs w:val="21"/>
              </w:rPr>
              <w:t>技术风险</w:t>
            </w:r>
          </w:p>
        </w:tc>
      </w:tr>
    </w:tbl>
    <w:p>
      <w:pPr>
        <w:pStyle w:val="5"/>
        <w:numPr>
          <w:ilvl w:val="0"/>
          <w:numId w:val="0"/>
        </w:numPr>
        <w:rPr>
          <w:rFonts w:hint="default" w:ascii="宋体" w:hAnsi="宋体" w:eastAsia="宋体" w:cs="宋体"/>
          <w:b/>
          <w:bCs/>
          <w:sz w:val="44"/>
          <w:szCs w:val="44"/>
          <w:lang w:val="en-US" w:eastAsia="zh-CN"/>
        </w:rPr>
      </w:pPr>
    </w:p>
    <w:p>
      <w:pPr>
        <w:jc w:val="both"/>
        <w:rPr>
          <w:rFonts w:hint="eastAsia"/>
          <w:b/>
          <w:bCs/>
          <w:sz w:val="44"/>
          <w:szCs w:val="44"/>
          <w:lang w:val="en-US" w:eastAsia="zh-CN"/>
        </w:rPr>
      </w:pPr>
      <w:r>
        <w:rPr>
          <w:rFonts w:hint="eastAsia"/>
          <w:b/>
          <w:bCs/>
          <w:sz w:val="44"/>
          <w:szCs w:val="44"/>
          <w:lang w:val="en-US" w:eastAsia="zh-CN"/>
        </w:rPr>
        <w:t>收益分析</w:t>
      </w:r>
    </w:p>
    <w:p>
      <w:pPr>
        <w:jc w:val="both"/>
        <w:rPr>
          <w:rFonts w:hint="default" w:ascii="仿宋" w:hAnsi="仿宋" w:eastAsia="仿宋" w:cs="仿宋"/>
          <w:b w:val="0"/>
          <w:bCs w:val="0"/>
          <w:sz w:val="28"/>
          <w:szCs w:val="28"/>
          <w:lang w:val="en-US" w:eastAsia="zh-CN"/>
        </w:rPr>
      </w:pPr>
    </w:p>
    <w:p>
      <w:pPr>
        <w:ind w:left="420" w:leftChars="0"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财务分析的估算结果如下，几项重要参数说明：</w:t>
      </w:r>
    </w:p>
    <w:p>
      <w:pPr>
        <w:numPr>
          <w:ilvl w:val="0"/>
          <w:numId w:val="5"/>
        </w:numPr>
        <w:ind w:left="420" w:leftChars="0"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折现率假设为8% ；</w:t>
      </w:r>
    </w:p>
    <w:p>
      <w:pPr>
        <w:numPr>
          <w:ilvl w:val="0"/>
          <w:numId w:val="5"/>
        </w:numPr>
        <w:ind w:left="420" w:leftChars="0"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项目长周期设为5年；</w:t>
      </w:r>
    </w:p>
    <w:p>
      <w:pPr>
        <w:numPr>
          <w:ilvl w:val="0"/>
          <w:numId w:val="5"/>
        </w:numPr>
        <w:ind w:left="420" w:leftChars="0"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首年成本为上面资源分析中的成本加上15万元推广成本，   </w:t>
      </w:r>
    </w:p>
    <w:p>
      <w:pPr>
        <w:numPr>
          <w:ilvl w:val="0"/>
          <w:numId w:val="0"/>
        </w:numPr>
        <w:ind w:left="840" w:left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   以后四年假设升级维护费和推广费每年25万；</w:t>
      </w:r>
    </w:p>
    <w:p>
      <w:pPr>
        <w:numPr>
          <w:ilvl w:val="0"/>
          <w:numId w:val="5"/>
        </w:numPr>
        <w:ind w:left="420" w:leftChars="0" w:firstLine="420" w:firstLineChars="0"/>
        <w:jc w:val="both"/>
        <w:rPr>
          <w:rFonts w:hint="eastAsia" w:ascii="仿宋_GB2312" w:eastAsia="仿宋_GB2312"/>
          <w:sz w:val="28"/>
          <w:szCs w:val="28"/>
        </w:rPr>
      </w:pPr>
      <w:r>
        <w:rPr>
          <w:rFonts w:hint="eastAsia" w:ascii="仿宋" w:hAnsi="仿宋" w:eastAsia="仿宋" w:cs="仿宋"/>
          <w:b w:val="0"/>
          <w:bCs w:val="0"/>
          <w:sz w:val="28"/>
          <w:szCs w:val="28"/>
          <w:lang w:val="en-US" w:eastAsia="zh-CN"/>
        </w:rPr>
        <w:t>收益假设第一年为20万，第二年为50万，第三年为100</w:t>
      </w:r>
    </w:p>
    <w:p>
      <w:pPr>
        <w:numPr>
          <w:ilvl w:val="0"/>
          <w:numId w:val="0"/>
        </w:numPr>
        <w:ind w:left="840" w:leftChars="0"/>
        <w:jc w:val="both"/>
        <w:rPr>
          <w:rFonts w:hint="default" w:ascii="仿宋_GB2312" w:eastAsia="仿宋_GB2312"/>
          <w:sz w:val="28"/>
          <w:szCs w:val="28"/>
          <w:lang w:val="en-US"/>
        </w:rPr>
      </w:pPr>
      <w:r>
        <w:rPr>
          <w:rFonts w:hint="eastAsia" w:ascii="仿宋" w:hAnsi="仿宋" w:eastAsia="仿宋" w:cs="仿宋"/>
          <w:b w:val="0"/>
          <w:bCs w:val="0"/>
          <w:sz w:val="28"/>
          <w:szCs w:val="28"/>
          <w:lang w:val="en-US" w:eastAsia="zh-CN"/>
        </w:rPr>
        <w:t xml:space="preserve">   万，第四年为150万，第五年为200万；</w:t>
      </w:r>
    </w:p>
    <w:tbl>
      <w:tblPr>
        <w:tblStyle w:val="3"/>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8</w:t>
            </w:r>
            <w:r>
              <w:rPr>
                <w:rFonts w:hint="eastAsia" w:ascii="仿宋_GB2312" w:hAnsi="宋体" w:eastAsia="仿宋_GB2312" w:cs="宋体"/>
                <w:color w:val="000000"/>
                <w:sz w:val="28"/>
                <w:szCs w:val="28"/>
              </w:rPr>
              <w:t>%</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jc w:val="both"/>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周期</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450</w:t>
            </w:r>
            <w:r>
              <w:rPr>
                <w:rFonts w:hint="eastAsia" w:ascii="仿宋_GB2312" w:hAnsi="宋体" w:eastAsia="仿宋_GB2312" w:cs="宋体"/>
                <w:color w:val="000000"/>
                <w:sz w:val="28"/>
                <w:szCs w:val="28"/>
              </w:rPr>
              <w:t>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r>
              <w:rPr>
                <w:rFonts w:hint="eastAsia" w:ascii="仿宋_GB2312" w:hAnsi="宋体" w:eastAsia="仿宋_GB2312" w:cs="宋体"/>
                <w:color w:val="000000"/>
                <w:sz w:val="28"/>
                <w:szCs w:val="28"/>
                <w:lang w:val="en-US" w:eastAsia="zh-CN"/>
              </w:rPr>
              <w:t>5</w:t>
            </w:r>
            <w:r>
              <w:rPr>
                <w:rFonts w:hint="eastAsia" w:ascii="仿宋_GB2312" w:hAnsi="宋体" w:eastAsia="仿宋_GB2312" w:cs="宋体"/>
                <w:color w:val="000000"/>
                <w:sz w:val="28"/>
                <w:szCs w:val="28"/>
              </w:rPr>
              <w:t>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r>
              <w:rPr>
                <w:rFonts w:hint="eastAsia" w:ascii="仿宋_GB2312" w:hAnsi="宋体" w:eastAsia="仿宋_GB2312" w:cs="宋体"/>
                <w:color w:val="000000"/>
                <w:sz w:val="28"/>
                <w:szCs w:val="28"/>
                <w:lang w:val="en-US" w:eastAsia="zh-CN"/>
              </w:rPr>
              <w:t>5</w:t>
            </w:r>
            <w:r>
              <w:rPr>
                <w:rFonts w:hint="eastAsia" w:ascii="仿宋_GB2312" w:hAnsi="宋体" w:eastAsia="仿宋_GB2312" w:cs="宋体"/>
                <w:color w:val="000000"/>
                <w:sz w:val="28"/>
                <w:szCs w:val="28"/>
              </w:rPr>
              <w:t>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r>
              <w:rPr>
                <w:rFonts w:hint="eastAsia" w:ascii="仿宋_GB2312" w:hAnsi="宋体" w:eastAsia="仿宋_GB2312" w:cs="宋体"/>
                <w:color w:val="000000"/>
                <w:sz w:val="28"/>
                <w:szCs w:val="28"/>
                <w:lang w:val="en-US" w:eastAsia="zh-CN"/>
              </w:rPr>
              <w:t>5</w:t>
            </w:r>
            <w:r>
              <w:rPr>
                <w:rFonts w:hint="eastAsia" w:ascii="仿宋_GB2312" w:hAnsi="宋体" w:eastAsia="仿宋_GB2312" w:cs="宋体"/>
                <w:color w:val="000000"/>
                <w:sz w:val="28"/>
                <w:szCs w:val="28"/>
              </w:rPr>
              <w:t>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r>
              <w:rPr>
                <w:rFonts w:hint="eastAsia" w:ascii="仿宋_GB2312" w:hAnsi="宋体" w:eastAsia="仿宋_GB2312" w:cs="宋体"/>
                <w:color w:val="000000"/>
                <w:sz w:val="28"/>
                <w:szCs w:val="28"/>
                <w:lang w:val="en-US" w:eastAsia="zh-CN"/>
              </w:rPr>
              <w:t>5</w:t>
            </w:r>
            <w:r>
              <w:rPr>
                <w:rFonts w:hint="eastAsia" w:ascii="仿宋_GB2312" w:hAnsi="宋体" w:eastAsia="仿宋_GB2312" w:cs="宋体"/>
                <w:color w:val="000000"/>
                <w:sz w:val="28"/>
                <w:szCs w:val="28"/>
              </w:rPr>
              <w:t>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0.93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0.86</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0.79</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0.74</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232500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215000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197500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185000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1280000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682500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897500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1095000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1280000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500000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1000000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1500000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2000000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0.</w:t>
            </w:r>
            <w:r>
              <w:rPr>
                <w:rFonts w:hint="eastAsia" w:ascii="仿宋_GB2312" w:hAnsi="宋体" w:eastAsia="仿宋_GB2312" w:cs="宋体"/>
                <w:color w:val="000000"/>
                <w:sz w:val="28"/>
                <w:szCs w:val="28"/>
                <w:lang w:val="en-US" w:eastAsia="zh-CN"/>
              </w:rPr>
              <w:t>93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0.</w:t>
            </w:r>
            <w:r>
              <w:rPr>
                <w:rFonts w:hint="eastAsia" w:ascii="仿宋_GB2312" w:hAnsi="宋体" w:eastAsia="仿宋_GB2312" w:cs="宋体"/>
                <w:color w:val="000000"/>
                <w:sz w:val="28"/>
                <w:szCs w:val="28"/>
                <w:lang w:val="en-US" w:eastAsia="zh-CN"/>
              </w:rPr>
              <w:t>86</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0.</w:t>
            </w:r>
            <w:r>
              <w:rPr>
                <w:rFonts w:hint="eastAsia" w:ascii="仿宋_GB2312" w:hAnsi="宋体" w:eastAsia="仿宋_GB2312" w:cs="宋体"/>
                <w:color w:val="000000"/>
                <w:sz w:val="28"/>
                <w:szCs w:val="28"/>
                <w:lang w:val="en-US" w:eastAsia="zh-CN"/>
              </w:rPr>
              <w:t>79</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0.</w:t>
            </w:r>
            <w:r>
              <w:rPr>
                <w:rFonts w:hint="eastAsia" w:ascii="仿宋_GB2312" w:hAnsi="宋体" w:eastAsia="仿宋_GB2312" w:cs="宋体"/>
                <w:color w:val="000000"/>
                <w:sz w:val="28"/>
                <w:szCs w:val="28"/>
                <w:lang w:val="en-US" w:eastAsia="zh-CN"/>
              </w:rPr>
              <w:t>74</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465000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860000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1185000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1480000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4190000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665000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1525000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2710000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4190000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w:t>
            </w:r>
            <w:r>
              <w:rPr>
                <w:rFonts w:hint="eastAsia" w:ascii="仿宋_GB2312" w:hAnsi="宋体" w:eastAsia="仿宋_GB2312" w:cs="宋体"/>
                <w:color w:val="000000"/>
                <w:sz w:val="28"/>
                <w:szCs w:val="28"/>
                <w:lang w:val="en-US" w:eastAsia="zh-CN"/>
              </w:rPr>
              <w:t>250000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232500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645000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987500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1295000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2910000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w:t>
            </w:r>
            <w:r>
              <w:rPr>
                <w:rFonts w:hint="eastAsia" w:ascii="仿宋_GB2312" w:hAnsi="宋体" w:eastAsia="仿宋_GB2312" w:cs="宋体"/>
                <w:color w:val="000000"/>
                <w:sz w:val="28"/>
                <w:szCs w:val="28"/>
                <w:lang w:val="en-US" w:eastAsia="zh-CN"/>
              </w:rPr>
              <w:t>250000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w:t>
            </w:r>
            <w:r>
              <w:rPr>
                <w:rFonts w:hint="eastAsia" w:ascii="仿宋_GB2312" w:hAnsi="宋体" w:eastAsia="仿宋_GB2312" w:cs="宋体"/>
                <w:color w:val="000000"/>
                <w:sz w:val="28"/>
                <w:szCs w:val="28"/>
                <w:lang w:val="en-US" w:eastAsia="zh-CN"/>
              </w:rPr>
              <w:t>17500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627500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1615000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2910000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shd w:val="clear" w:color="auto" w:fill="auto"/>
                <w:lang w:val="en-US" w:eastAsia="zh-CN"/>
              </w:rPr>
              <w:t>2910000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auto"/>
                <w:sz w:val="28"/>
                <w:szCs w:val="28"/>
                <w:highlight w:val="none"/>
                <w:lang w:val="en-US" w:eastAsia="zh-CN"/>
              </w:rPr>
              <w:t>227%</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p>
      <w:pPr>
        <w:numPr>
          <w:ilvl w:val="0"/>
          <w:numId w:val="0"/>
        </w:numPr>
        <w:ind w:left="840" w:leftChars="0"/>
        <w:jc w:val="both"/>
        <w:rPr>
          <w:rFonts w:hint="default" w:ascii="仿宋" w:hAnsi="仿宋" w:eastAsia="仿宋" w:cs="仿宋"/>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Lucida Console">
    <w:panose1 w:val="020B0609040504020204"/>
    <w:charset w:val="00"/>
    <w:family w:val="modern"/>
    <w:pitch w:val="default"/>
    <w:sig w:usb0="8000028F" w:usb1="00001800" w:usb2="00000000" w:usb3="00000000" w:csb0="0000001F" w:csb1="D7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742C2B7"/>
    <w:multiLevelType w:val="singleLevel"/>
    <w:tmpl w:val="2742C2B7"/>
    <w:lvl w:ilvl="0" w:tentative="0">
      <w:start w:val="1"/>
      <w:numFmt w:val="decimal"/>
      <w:lvlText w:val="%1."/>
      <w:lvlJc w:val="left"/>
      <w:pPr>
        <w:tabs>
          <w:tab w:val="left" w:pos="312"/>
        </w:tabs>
      </w:pPr>
    </w:lvl>
  </w:abstractNum>
  <w:abstractNum w:abstractNumId="2">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853D5"/>
    <w:rsid w:val="031A7859"/>
    <w:rsid w:val="0A3C693A"/>
    <w:rsid w:val="11615B41"/>
    <w:rsid w:val="1E270826"/>
    <w:rsid w:val="26101421"/>
    <w:rsid w:val="2724228B"/>
    <w:rsid w:val="35B91EB5"/>
    <w:rsid w:val="3B7960B1"/>
    <w:rsid w:val="404569A6"/>
    <w:rsid w:val="44453772"/>
    <w:rsid w:val="478B28DF"/>
    <w:rsid w:val="48AC0390"/>
    <w:rsid w:val="4B7966AF"/>
    <w:rsid w:val="4C7430C6"/>
    <w:rsid w:val="5BC03C53"/>
    <w:rsid w:val="5D10255E"/>
    <w:rsid w:val="5D9A1D17"/>
    <w:rsid w:val="6875483A"/>
    <w:rsid w:val="7B31079B"/>
    <w:rsid w:val="7BCD689A"/>
    <w:rsid w:val="7E6B6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白云</cp:lastModifiedBy>
  <dcterms:modified xsi:type="dcterms:W3CDTF">2020-03-12T13:27:41Z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