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bookmarkStart w:id="0" w:name="_Hlk161159808"/>
      <w:bookmarkEnd w:id="0"/>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p w14:paraId="71F710DA" w14:textId="3EBC5BB7" w:rsidR="0021303F" w:rsidRPr="00666905" w:rsidRDefault="001A2689" w:rsidP="00DD15A8">
      <w:pPr>
        <w:spacing w:after="0"/>
        <w:rPr>
          <w:rFonts w:ascii="Times New Roman" w:hAnsi="Times New Roman" w:cs="Times New Roman"/>
          <w:b/>
          <w:bCs/>
          <w:sz w:val="36"/>
          <w:szCs w:val="36"/>
        </w:rPr>
      </w:pPr>
      <w:r w:rsidRPr="00666905">
        <w:rPr>
          <w:rFonts w:ascii="Times New Roman" w:hAnsi="Times New Roman" w:cs="Times New Roman"/>
          <w:b/>
          <w:bCs/>
          <w:sz w:val="36"/>
          <w:szCs w:val="36"/>
        </w:rPr>
        <w:lastRenderedPageBreak/>
        <w:t>1.0 -</w:t>
      </w:r>
      <w:r w:rsidR="00E20FAC">
        <w:rPr>
          <w:rFonts w:ascii="Times New Roman" w:hAnsi="Times New Roman" w:cs="Times New Roman"/>
          <w:b/>
          <w:bCs/>
          <w:sz w:val="36"/>
          <w:szCs w:val="36"/>
        </w:rPr>
        <w:tab/>
      </w:r>
      <w:r w:rsidR="00DB41B4" w:rsidRPr="00666905">
        <w:rPr>
          <w:rFonts w:ascii="Times New Roman" w:hAnsi="Times New Roman" w:cs="Times New Roman"/>
          <w:b/>
          <w:bCs/>
          <w:sz w:val="36"/>
          <w:szCs w:val="36"/>
        </w:rPr>
        <w:t>Introduction</w:t>
      </w:r>
    </w:p>
    <w:p w14:paraId="1AD0A0AD" w14:textId="283F8753"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1.1 -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Background</w:t>
      </w:r>
    </w:p>
    <w:p w14:paraId="01F8A880" w14:textId="6DD5A52B"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1.2 -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Objectives</w:t>
      </w:r>
    </w:p>
    <w:p w14:paraId="6A966EC9" w14:textId="62CC35DA"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1.3 -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Scope and Significance</w:t>
      </w:r>
    </w:p>
    <w:p w14:paraId="28AB9950" w14:textId="77777777" w:rsidR="00DB41B4" w:rsidRPr="00666905" w:rsidRDefault="00DB41B4">
      <w:pPr>
        <w:rPr>
          <w:rFonts w:ascii="Times New Roman" w:hAnsi="Times New Roman" w:cs="Times New Roman"/>
          <w:sz w:val="24"/>
          <w:szCs w:val="24"/>
        </w:rPr>
      </w:pPr>
    </w:p>
    <w:p w14:paraId="1E9C7768" w14:textId="1E50277C" w:rsidR="000239A6" w:rsidRPr="00666905" w:rsidRDefault="00A732BF">
      <w:pPr>
        <w:rPr>
          <w:rFonts w:ascii="Times New Roman" w:hAnsi="Times New Roman" w:cs="Times New Roman"/>
          <w:b/>
          <w:bCs/>
          <w:sz w:val="36"/>
          <w:szCs w:val="36"/>
        </w:rPr>
      </w:pPr>
      <w:r w:rsidRPr="00666905">
        <w:rPr>
          <w:rFonts w:ascii="Times New Roman" w:hAnsi="Times New Roman" w:cs="Times New Roman"/>
          <w:b/>
          <w:bCs/>
          <w:sz w:val="36"/>
          <w:szCs w:val="36"/>
        </w:rPr>
        <w:t>2.0 -</w:t>
      </w:r>
      <w:r w:rsidR="00E20FAC">
        <w:rPr>
          <w:rFonts w:ascii="Times New Roman" w:hAnsi="Times New Roman" w:cs="Times New Roman"/>
          <w:b/>
          <w:bCs/>
          <w:sz w:val="36"/>
          <w:szCs w:val="36"/>
        </w:rPr>
        <w:tab/>
      </w:r>
      <w:r w:rsidR="000239A6" w:rsidRPr="00666905">
        <w:rPr>
          <w:rFonts w:ascii="Times New Roman" w:hAnsi="Times New Roman" w:cs="Times New Roman"/>
          <w:b/>
          <w:bCs/>
          <w:sz w:val="36"/>
          <w:szCs w:val="36"/>
        </w:rPr>
        <w:t>Literature Review</w:t>
      </w:r>
    </w:p>
    <w:p w14:paraId="7578A4D4" w14:textId="2927E039" w:rsidR="000239A6"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2.1 -</w:t>
      </w:r>
      <w:r w:rsidR="00E20FAC">
        <w:rPr>
          <w:rFonts w:ascii="Times New Roman" w:hAnsi="Times New Roman" w:cs="Times New Roman"/>
          <w:b/>
          <w:bCs/>
          <w:sz w:val="28"/>
          <w:szCs w:val="28"/>
        </w:rPr>
        <w:tab/>
      </w:r>
      <w:r w:rsidR="000239A6" w:rsidRPr="00666905">
        <w:rPr>
          <w:rFonts w:ascii="Times New Roman" w:hAnsi="Times New Roman" w:cs="Times New Roman"/>
          <w:b/>
          <w:bCs/>
          <w:sz w:val="28"/>
          <w:szCs w:val="28"/>
        </w:rPr>
        <w:t>Overview of Speech Emotion Recognition</w:t>
      </w:r>
    </w:p>
    <w:p w14:paraId="42358BB0" w14:textId="7EF825D4" w:rsidR="00C06B5F"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2.2 -</w:t>
      </w:r>
      <w:r w:rsidR="00E20FAC">
        <w:rPr>
          <w:rFonts w:ascii="Times New Roman" w:hAnsi="Times New Roman" w:cs="Times New Roman"/>
          <w:b/>
          <w:bCs/>
          <w:sz w:val="28"/>
          <w:szCs w:val="28"/>
        </w:rPr>
        <w:tab/>
      </w:r>
      <w:r w:rsidR="00C06B5F" w:rsidRPr="00666905">
        <w:rPr>
          <w:rFonts w:ascii="Times New Roman" w:hAnsi="Times New Roman" w:cs="Times New Roman"/>
          <w:b/>
          <w:bCs/>
          <w:sz w:val="28"/>
          <w:szCs w:val="28"/>
        </w:rPr>
        <w:t>Studies of Models   in Speech Emotion Recognition</w:t>
      </w:r>
    </w:p>
    <w:p w14:paraId="03518AEF" w14:textId="210179F8"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2.2.1 -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Deep Learning</w:t>
      </w:r>
    </w:p>
    <w:p w14:paraId="7BF30CB7" w14:textId="2D3FBD8B"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2.2.2 -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Machine Learning</w:t>
      </w:r>
    </w:p>
    <w:p w14:paraId="2651C07F" w14:textId="0F50E952"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2.2.3 -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Ensemble Learning</w:t>
      </w:r>
    </w:p>
    <w:p w14:paraId="4F6BD6D5" w14:textId="77777777" w:rsidR="00403D2D" w:rsidRPr="00666905" w:rsidRDefault="00403D2D">
      <w:pPr>
        <w:rPr>
          <w:rFonts w:ascii="Times New Roman" w:hAnsi="Times New Roman" w:cs="Times New Roman"/>
          <w:b/>
          <w:bCs/>
          <w:sz w:val="20"/>
          <w:szCs w:val="20"/>
        </w:rPr>
      </w:pPr>
    </w:p>
    <w:p w14:paraId="0A1D9F07" w14:textId="4533261F" w:rsidR="00D32BCB" w:rsidRPr="00666905" w:rsidRDefault="002E4C4D">
      <w:pPr>
        <w:rPr>
          <w:rFonts w:ascii="Times New Roman" w:hAnsi="Times New Roman" w:cs="Times New Roman"/>
          <w:b/>
          <w:bCs/>
          <w:sz w:val="28"/>
          <w:szCs w:val="28"/>
        </w:rPr>
      </w:pPr>
      <w:r w:rsidRPr="00666905">
        <w:rPr>
          <w:rFonts w:ascii="Times New Roman" w:hAnsi="Times New Roman" w:cs="Times New Roman"/>
          <w:b/>
          <w:bCs/>
          <w:sz w:val="28"/>
          <w:szCs w:val="28"/>
        </w:rPr>
        <w:t>2.3 -</w:t>
      </w:r>
      <w:r w:rsidR="00E20FAC">
        <w:rPr>
          <w:rFonts w:ascii="Times New Roman" w:hAnsi="Times New Roman" w:cs="Times New Roman"/>
          <w:b/>
          <w:bCs/>
          <w:sz w:val="28"/>
          <w:szCs w:val="28"/>
        </w:rPr>
        <w:tab/>
      </w:r>
      <w:r w:rsidR="00D32BCB" w:rsidRPr="00666905">
        <w:rPr>
          <w:rFonts w:ascii="Times New Roman" w:hAnsi="Times New Roman" w:cs="Times New Roman"/>
          <w:b/>
          <w:bCs/>
          <w:sz w:val="28"/>
          <w:szCs w:val="28"/>
        </w:rPr>
        <w:t>Challenges and Limitations</w:t>
      </w:r>
    </w:p>
    <w:p w14:paraId="310B822B" w14:textId="7D66CA07" w:rsidR="00D32BCB" w:rsidRPr="00E20FAC" w:rsidRDefault="002E4C4D">
      <w:pPr>
        <w:rPr>
          <w:rFonts w:ascii="Times New Roman" w:hAnsi="Times New Roman" w:cs="Times New Roman"/>
          <w:b/>
          <w:bCs/>
          <w:sz w:val="24"/>
          <w:szCs w:val="24"/>
        </w:rPr>
      </w:pPr>
      <w:r w:rsidRPr="00E20FAC">
        <w:rPr>
          <w:rFonts w:ascii="Times New Roman" w:hAnsi="Times New Roman" w:cs="Times New Roman"/>
          <w:b/>
          <w:bCs/>
          <w:sz w:val="24"/>
          <w:szCs w:val="24"/>
        </w:rPr>
        <w:t>2.3.1 -</w:t>
      </w:r>
      <w:r w:rsidR="00E20FAC" w:rsidRPr="00E20FAC">
        <w:rPr>
          <w:rFonts w:ascii="Times New Roman" w:hAnsi="Times New Roman" w:cs="Times New Roman"/>
          <w:b/>
          <w:bCs/>
          <w:sz w:val="24"/>
          <w:szCs w:val="24"/>
        </w:rPr>
        <w:tab/>
      </w:r>
      <w:r w:rsidR="00D32BCB" w:rsidRPr="00E20FAC">
        <w:rPr>
          <w:rFonts w:ascii="Times New Roman" w:hAnsi="Times New Roman" w:cs="Times New Roman"/>
          <w:b/>
          <w:bCs/>
          <w:sz w:val="24"/>
          <w:szCs w:val="24"/>
        </w:rPr>
        <w:t>Datasets</w:t>
      </w:r>
    </w:p>
    <w:p w14:paraId="1F28AAA8" w14:textId="117B42D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2.3.1.1 -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CREMA-D</w:t>
      </w:r>
    </w:p>
    <w:p w14:paraId="688545CD" w14:textId="7584DBB2"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2.3.1.2 -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RAVDESS</w:t>
      </w:r>
    </w:p>
    <w:p w14:paraId="4F3A1E46" w14:textId="1D26F98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2.3.1.3 -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SAVEE</w:t>
      </w:r>
    </w:p>
    <w:p w14:paraId="42510C3D" w14:textId="2342137C"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2.3.1.4 -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EMO-DB</w:t>
      </w:r>
    </w:p>
    <w:p w14:paraId="67DF4231" w14:textId="41BCEF18"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2.3.2 -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Emotions</w:t>
      </w:r>
    </w:p>
    <w:p w14:paraId="7AFB4ABB" w14:textId="7566D45F"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2.3.3 -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Authenticity</w:t>
      </w:r>
    </w:p>
    <w:p w14:paraId="156EEE95" w14:textId="52630E95"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2.3.4 -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Cultural and Gender biases</w:t>
      </w:r>
    </w:p>
    <w:p w14:paraId="0951B950" w14:textId="166240F7" w:rsidR="00BE6D14"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2.3.5 -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Subjectivity and Variability</w:t>
      </w:r>
    </w:p>
    <w:p w14:paraId="7BDC9D44" w14:textId="45F9ACAD" w:rsidR="00972DBD" w:rsidRPr="00E20FAC" w:rsidRDefault="00972DBD" w:rsidP="00403D2D">
      <w:pPr>
        <w:rPr>
          <w:rFonts w:ascii="Times New Roman" w:hAnsi="Times New Roman" w:cs="Times New Roman"/>
          <w:b/>
          <w:bCs/>
          <w:sz w:val="24"/>
          <w:szCs w:val="24"/>
        </w:rPr>
      </w:pPr>
      <w:r w:rsidRPr="00E20FAC">
        <w:rPr>
          <w:rFonts w:ascii="Times New Roman" w:hAnsi="Times New Roman" w:cs="Times New Roman"/>
          <w:b/>
          <w:bCs/>
          <w:sz w:val="24"/>
          <w:szCs w:val="24"/>
        </w:rPr>
        <w:t>2.3.6 -</w:t>
      </w:r>
      <w:r w:rsidR="005F1F10">
        <w:rPr>
          <w:rFonts w:ascii="Times New Roman" w:hAnsi="Times New Roman" w:cs="Times New Roman"/>
          <w:b/>
          <w:bCs/>
          <w:sz w:val="24"/>
          <w:szCs w:val="24"/>
        </w:rPr>
        <w:tab/>
      </w:r>
      <w:r w:rsidRPr="00E20FAC">
        <w:rPr>
          <w:rFonts w:ascii="Times New Roman" w:hAnsi="Times New Roman" w:cs="Times New Roman"/>
          <w:b/>
          <w:bCs/>
          <w:sz w:val="24"/>
          <w:szCs w:val="24"/>
        </w:rPr>
        <w:t>Overfitting</w:t>
      </w:r>
    </w:p>
    <w:p w14:paraId="7824E8ED" w14:textId="77777777" w:rsidR="0052388B" w:rsidRPr="00666905" w:rsidRDefault="0052388B" w:rsidP="00403D2D">
      <w:pPr>
        <w:rPr>
          <w:rFonts w:ascii="Times New Roman" w:hAnsi="Times New Roman" w:cs="Times New Roman"/>
          <w:b/>
          <w:bCs/>
        </w:rPr>
      </w:pPr>
    </w:p>
    <w:p w14:paraId="588DC587" w14:textId="6403F4DC" w:rsidR="00BE6D14" w:rsidRPr="00666905" w:rsidRDefault="00BE6D14" w:rsidP="00BE6D14">
      <w:pPr>
        <w:rPr>
          <w:rFonts w:ascii="Times New Roman" w:hAnsi="Times New Roman" w:cs="Times New Roman"/>
          <w:b/>
          <w:bCs/>
          <w:sz w:val="36"/>
          <w:szCs w:val="36"/>
        </w:rPr>
      </w:pPr>
      <w:r w:rsidRPr="00666905">
        <w:rPr>
          <w:rFonts w:ascii="Times New Roman" w:hAnsi="Times New Roman" w:cs="Times New Roman"/>
          <w:b/>
          <w:bCs/>
          <w:sz w:val="36"/>
          <w:szCs w:val="36"/>
        </w:rPr>
        <w:t>3</w:t>
      </w:r>
      <w:r w:rsidR="002B1EEA" w:rsidRPr="00666905">
        <w:rPr>
          <w:rFonts w:ascii="Times New Roman" w:hAnsi="Times New Roman" w:cs="Times New Roman"/>
          <w:b/>
          <w:bCs/>
          <w:sz w:val="36"/>
          <w:szCs w:val="36"/>
        </w:rPr>
        <w:t>.0 -</w:t>
      </w:r>
      <w:r w:rsidR="005F1F10">
        <w:rPr>
          <w:rFonts w:ascii="Times New Roman" w:hAnsi="Times New Roman" w:cs="Times New Roman"/>
          <w:b/>
          <w:bCs/>
          <w:sz w:val="36"/>
          <w:szCs w:val="36"/>
        </w:rPr>
        <w:tab/>
      </w:r>
      <w:r w:rsidRPr="00666905">
        <w:rPr>
          <w:rFonts w:ascii="Times New Roman" w:hAnsi="Times New Roman" w:cs="Times New Roman"/>
          <w:b/>
          <w:bCs/>
          <w:sz w:val="36"/>
          <w:szCs w:val="36"/>
        </w:rPr>
        <w:t>Methodology</w:t>
      </w:r>
    </w:p>
    <w:p w14:paraId="51DFA49C" w14:textId="7E4F41AB"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3.1</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Feature Extraction</w:t>
      </w:r>
    </w:p>
    <w:p w14:paraId="0BBACE71" w14:textId="79D5C71E"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3.2</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Augmentation</w:t>
      </w:r>
    </w:p>
    <w:p w14:paraId="188E6965" w14:textId="79826668"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3.3</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Performance</w:t>
      </w:r>
    </w:p>
    <w:p w14:paraId="2A6DFED7" w14:textId="1BADC3E5"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3.3.1</w:t>
      </w:r>
      <w:r w:rsidR="002B1EEA"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Deep Learning Models</w:t>
      </w:r>
    </w:p>
    <w:p w14:paraId="58D64BF4" w14:textId="28A1A816"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3.3.1.1</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ANN</w:t>
      </w:r>
    </w:p>
    <w:p w14:paraId="302CC548" w14:textId="2B80465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3.3.1.2</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CNN</w:t>
      </w:r>
    </w:p>
    <w:p w14:paraId="40991560" w14:textId="1F158D3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3.3.1.3</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MLP</w:t>
      </w:r>
    </w:p>
    <w:p w14:paraId="4BD5E2E2" w14:textId="06A79AFC"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3.3.1.4</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ResNet</w:t>
      </w:r>
    </w:p>
    <w:p w14:paraId="676DDE3A" w14:textId="286611B3"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3.3.1.5</w:t>
      </w:r>
      <w:r w:rsidR="002B1EEA"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RNN+LSTM</w:t>
      </w:r>
    </w:p>
    <w:p w14:paraId="1BF8262B" w14:textId="4DD63BF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lastRenderedPageBreak/>
        <w:t>3.3.1.6</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Transformer</w:t>
      </w:r>
    </w:p>
    <w:p w14:paraId="19DCFEA3" w14:textId="66A646C8"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3.3.2</w:t>
      </w:r>
      <w:r w:rsidR="001E13A1" w:rsidRPr="00C6502D">
        <w:rPr>
          <w:rFonts w:ascii="Times New Roman" w:hAnsi="Times New Roman" w:cs="Times New Roman"/>
          <w:b/>
          <w:bCs/>
          <w:sz w:val="24"/>
          <w:szCs w:val="24"/>
        </w:rPr>
        <w:t xml:space="preserve"> - </w:t>
      </w:r>
      <w:r w:rsidRPr="00C6502D">
        <w:rPr>
          <w:rFonts w:ascii="Times New Roman" w:hAnsi="Times New Roman" w:cs="Times New Roman"/>
          <w:b/>
          <w:bCs/>
          <w:sz w:val="24"/>
          <w:szCs w:val="24"/>
        </w:rPr>
        <w:t>Machine Learning Models</w:t>
      </w:r>
    </w:p>
    <w:p w14:paraId="4E2183D6" w14:textId="2C253BD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3.3.2.1</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GMM</w:t>
      </w:r>
    </w:p>
    <w:p w14:paraId="76CB93A9" w14:textId="1871634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3.3.2.2</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HMM</w:t>
      </w:r>
    </w:p>
    <w:p w14:paraId="7AECC250" w14:textId="293CBFE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3.3.2.3</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KNN</w:t>
      </w:r>
    </w:p>
    <w:p w14:paraId="67E76415" w14:textId="4A3ADE9B"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3.3.2.4</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RF</w:t>
      </w:r>
    </w:p>
    <w:p w14:paraId="32F75E8F" w14:textId="28F3F06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3.3.2.5</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SVM</w:t>
      </w:r>
    </w:p>
    <w:p w14:paraId="56F36120" w14:textId="5A0BF490"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3.3.3</w:t>
      </w:r>
      <w:r w:rsidR="00415EE5"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Ensemble Models</w:t>
      </w:r>
    </w:p>
    <w:p w14:paraId="51E1E5E9" w14:textId="3DA9A2B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3.3.3.1</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1</w:t>
      </w:r>
    </w:p>
    <w:p w14:paraId="623DFAF4" w14:textId="16C8FA3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3.3.3.2</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2</w:t>
      </w:r>
    </w:p>
    <w:p w14:paraId="7ED13E46" w14:textId="23CFAFC9"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3.3.3.3</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3</w:t>
      </w:r>
    </w:p>
    <w:p w14:paraId="3C4F0941" w14:textId="6A9B11A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3.3.3.4</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4</w:t>
      </w:r>
    </w:p>
    <w:p w14:paraId="3F22C5F9" w14:textId="3BC90A2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3.3.3.5</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5</w:t>
      </w:r>
    </w:p>
    <w:p w14:paraId="3411C69C" w14:textId="2F4B0E6D" w:rsidR="00BE6D14"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3.4</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004F567E">
        <w:rPr>
          <w:rFonts w:ascii="Times New Roman" w:hAnsi="Times New Roman" w:cs="Times New Roman"/>
          <w:b/>
          <w:bCs/>
          <w:sz w:val="28"/>
          <w:szCs w:val="28"/>
        </w:rPr>
        <w:t>Performance</w:t>
      </w:r>
    </w:p>
    <w:p w14:paraId="434F7564" w14:textId="654470DE" w:rsidR="004F567E" w:rsidRPr="004F567E" w:rsidRDefault="004F567E" w:rsidP="00BE6D14">
      <w:pPr>
        <w:rPr>
          <w:rFonts w:ascii="Times New Roman" w:hAnsi="Times New Roman" w:cs="Times New Roman"/>
          <w:b/>
          <w:bCs/>
          <w:sz w:val="24"/>
          <w:szCs w:val="24"/>
        </w:rPr>
      </w:pPr>
      <w:r w:rsidRPr="00C6502D">
        <w:rPr>
          <w:rFonts w:ascii="Times New Roman" w:hAnsi="Times New Roman" w:cs="Times New Roman"/>
          <w:b/>
          <w:bCs/>
          <w:sz w:val="24"/>
          <w:szCs w:val="24"/>
        </w:rPr>
        <w:t>3.</w:t>
      </w:r>
      <w:r>
        <w:rPr>
          <w:rFonts w:ascii="Times New Roman" w:hAnsi="Times New Roman" w:cs="Times New Roman"/>
          <w:b/>
          <w:bCs/>
          <w:sz w:val="24"/>
          <w:szCs w:val="24"/>
        </w:rPr>
        <w:t>4</w:t>
      </w:r>
      <w:r w:rsidRPr="00C6502D">
        <w:rPr>
          <w:rFonts w:ascii="Times New Roman" w:hAnsi="Times New Roman" w:cs="Times New Roman"/>
          <w:b/>
          <w:bCs/>
          <w:sz w:val="24"/>
          <w:szCs w:val="24"/>
        </w:rPr>
        <w:t>.</w:t>
      </w:r>
      <w:r>
        <w:rPr>
          <w:rFonts w:ascii="Times New Roman" w:hAnsi="Times New Roman" w:cs="Times New Roman"/>
          <w:b/>
          <w:bCs/>
          <w:sz w:val="24"/>
          <w:szCs w:val="24"/>
        </w:rPr>
        <w:t>1</w:t>
      </w:r>
      <w:r w:rsidRPr="00C6502D">
        <w:rPr>
          <w:rFonts w:ascii="Times New Roman" w:hAnsi="Times New Roman" w:cs="Times New Roman"/>
          <w:b/>
          <w:bCs/>
          <w:sz w:val="24"/>
          <w:szCs w:val="24"/>
        </w:rPr>
        <w:t xml:space="preserve"> -</w:t>
      </w:r>
      <w:r>
        <w:rPr>
          <w:rFonts w:ascii="Times New Roman" w:hAnsi="Times New Roman" w:cs="Times New Roman"/>
          <w:b/>
          <w:bCs/>
          <w:sz w:val="24"/>
          <w:szCs w:val="24"/>
        </w:rPr>
        <w:tab/>
        <w:t>Datasets &amp; Features</w:t>
      </w:r>
      <w:r w:rsidRPr="00C6502D">
        <w:rPr>
          <w:rFonts w:ascii="Times New Roman" w:hAnsi="Times New Roman" w:cs="Times New Roman"/>
          <w:b/>
          <w:bCs/>
          <w:sz w:val="24"/>
          <w:szCs w:val="24"/>
        </w:rPr>
        <w:t xml:space="preserve"> </w:t>
      </w:r>
    </w:p>
    <w:p w14:paraId="55FA199B" w14:textId="23D43F24" w:rsidR="00BE6D14"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3.5</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5B6EC0">
        <w:rPr>
          <w:rFonts w:ascii="Times New Roman" w:hAnsi="Times New Roman" w:cs="Times New Roman"/>
          <w:b/>
          <w:bCs/>
          <w:sz w:val="28"/>
          <w:szCs w:val="28"/>
        </w:rPr>
        <w:t>Model Selection</w:t>
      </w:r>
    </w:p>
    <w:p w14:paraId="0B13C08D" w14:textId="77777777" w:rsidR="005B6EC0" w:rsidRPr="005B6EC0" w:rsidRDefault="005B6EC0" w:rsidP="00BE6D14">
      <w:pPr>
        <w:rPr>
          <w:rFonts w:ascii="Times New Roman" w:hAnsi="Times New Roman" w:cs="Times New Roman"/>
          <w:b/>
          <w:bCs/>
          <w:sz w:val="28"/>
          <w:szCs w:val="28"/>
        </w:rPr>
      </w:pPr>
    </w:p>
    <w:p w14:paraId="2BA056DB" w14:textId="41F0095E" w:rsidR="004A4888" w:rsidRPr="005B6EC0" w:rsidRDefault="004A4888" w:rsidP="004A4888">
      <w:pPr>
        <w:rPr>
          <w:rFonts w:ascii="Times New Roman" w:hAnsi="Times New Roman" w:cs="Times New Roman"/>
          <w:b/>
          <w:bCs/>
          <w:sz w:val="36"/>
          <w:szCs w:val="36"/>
        </w:rPr>
      </w:pPr>
      <w:r w:rsidRPr="005B6EC0">
        <w:rPr>
          <w:rFonts w:ascii="Times New Roman" w:hAnsi="Times New Roman" w:cs="Times New Roman"/>
          <w:b/>
          <w:bCs/>
          <w:sz w:val="36"/>
          <w:szCs w:val="36"/>
        </w:rPr>
        <w:t>4.0 -</w:t>
      </w:r>
      <w:r w:rsidR="005F1F10">
        <w:rPr>
          <w:rFonts w:ascii="Times New Roman" w:hAnsi="Times New Roman" w:cs="Times New Roman"/>
          <w:b/>
          <w:bCs/>
          <w:sz w:val="36"/>
          <w:szCs w:val="36"/>
        </w:rPr>
        <w:tab/>
      </w:r>
      <w:r w:rsidRPr="005B6EC0">
        <w:rPr>
          <w:rFonts w:ascii="Times New Roman" w:hAnsi="Times New Roman" w:cs="Times New Roman"/>
          <w:b/>
          <w:bCs/>
          <w:sz w:val="36"/>
          <w:szCs w:val="36"/>
        </w:rPr>
        <w:t>Own Approach</w:t>
      </w:r>
    </w:p>
    <w:p w14:paraId="4130D012" w14:textId="0BF1D17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8AB2B71" w14:textId="0E41F3E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29AE4CEB" w14:textId="0BA14D30"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1EC9960F" w14:textId="724FFFA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368E8A40" w14:textId="6BF4063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155A9A0F" w14:textId="77777777" w:rsidR="004A4888" w:rsidRPr="00666905" w:rsidRDefault="004A4888" w:rsidP="004A4888">
      <w:pPr>
        <w:rPr>
          <w:rFonts w:ascii="Times New Roman" w:hAnsi="Times New Roman" w:cs="Times New Roman"/>
          <w:b/>
          <w:bCs/>
        </w:rPr>
      </w:pPr>
    </w:p>
    <w:p w14:paraId="4FD4FF00" w14:textId="7730D78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5.0 -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Implementation</w:t>
      </w:r>
    </w:p>
    <w:p w14:paraId="39477CC4" w14:textId="0991858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68A35E9" w14:textId="39CDCC4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7F42E2CA" w14:textId="36A3E8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44035399" w14:textId="0ABFA23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4EAAE3EE" w14:textId="2A37042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0CF70904" w14:textId="77777777" w:rsidR="004A4888" w:rsidRPr="00666905" w:rsidRDefault="004A4888" w:rsidP="004A4888">
      <w:pPr>
        <w:rPr>
          <w:rFonts w:ascii="Times New Roman" w:hAnsi="Times New Roman" w:cs="Times New Roman"/>
          <w:b/>
          <w:bCs/>
        </w:rPr>
      </w:pPr>
    </w:p>
    <w:p w14:paraId="7C2192F9" w14:textId="7CEA54B5"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6.0 -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Results</w:t>
      </w:r>
    </w:p>
    <w:p w14:paraId="2F106753" w14:textId="6BED3A1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lastRenderedPageBreak/>
        <w:t>6.1 -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2358A136" w14:textId="767047A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1A2D6817" w14:textId="2B9E84C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5AFEFB2B" w14:textId="44A6A07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02F67F09" w14:textId="42B572E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5742AA6" w14:textId="77777777" w:rsidR="004A4888" w:rsidRPr="00666905" w:rsidRDefault="004A4888" w:rsidP="004A4888">
      <w:pPr>
        <w:rPr>
          <w:rFonts w:ascii="Times New Roman" w:hAnsi="Times New Roman" w:cs="Times New Roman"/>
          <w:b/>
          <w:bCs/>
        </w:rPr>
      </w:pPr>
    </w:p>
    <w:p w14:paraId="14950CDC" w14:textId="0841C4E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7.0 -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Discussion</w:t>
      </w:r>
    </w:p>
    <w:p w14:paraId="351B0347" w14:textId="1B4526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68598CD6" w14:textId="549E2DC7"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4E7CE9F9" w14:textId="5708DBD2"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2928D571" w14:textId="1A21BC68"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1E911DAE" w14:textId="29BA76EC"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02C5695" w14:textId="77777777" w:rsidR="004A4888" w:rsidRPr="00666905" w:rsidRDefault="004A4888" w:rsidP="004A4888">
      <w:pPr>
        <w:rPr>
          <w:rFonts w:ascii="Times New Roman" w:hAnsi="Times New Roman" w:cs="Times New Roman"/>
          <w:b/>
          <w:bCs/>
        </w:rPr>
      </w:pPr>
    </w:p>
    <w:p w14:paraId="000258B7" w14:textId="41ED63F2"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8.0 -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Conclusion</w:t>
      </w:r>
    </w:p>
    <w:p w14:paraId="75121C00" w14:textId="18C750E5"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8.1 -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1</w:t>
      </w:r>
    </w:p>
    <w:p w14:paraId="52C91CB1" w14:textId="4767B0C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8.2 -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2</w:t>
      </w:r>
    </w:p>
    <w:p w14:paraId="085EA146" w14:textId="7FC1118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8.3 -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3</w:t>
      </w:r>
    </w:p>
    <w:p w14:paraId="315DAE48" w14:textId="3B20967B"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8.4 -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4</w:t>
      </w:r>
    </w:p>
    <w:p w14:paraId="07CFFEC7" w14:textId="4D5E3D02" w:rsidR="004A4888" w:rsidRPr="00AC6530" w:rsidRDefault="004A4888" w:rsidP="004A4888">
      <w:pPr>
        <w:rPr>
          <w:rFonts w:ascii="Times New Roman" w:hAnsi="Times New Roman" w:cs="Times New Roman"/>
          <w:b/>
          <w:bCs/>
          <w:sz w:val="28"/>
          <w:szCs w:val="28"/>
        </w:rPr>
        <w:sectPr w:rsidR="004A4888" w:rsidRPr="00AC6530" w:rsidSect="00F2118E">
          <w:pgSz w:w="11906" w:h="16838"/>
          <w:pgMar w:top="720" w:right="720" w:bottom="720" w:left="720" w:header="708" w:footer="708" w:gutter="0"/>
          <w:cols w:space="708"/>
          <w:docGrid w:linePitch="360"/>
        </w:sectPr>
      </w:pPr>
      <w:r w:rsidRPr="00AC6530">
        <w:rPr>
          <w:rFonts w:ascii="Times New Roman" w:hAnsi="Times New Roman" w:cs="Times New Roman"/>
          <w:b/>
          <w:bCs/>
          <w:sz w:val="28"/>
          <w:szCs w:val="28"/>
        </w:rPr>
        <w:t>8.5 -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5</w:t>
      </w:r>
    </w:p>
    <w:p w14:paraId="7C44D5B8" w14:textId="6A1A237A" w:rsidR="00261A18" w:rsidRDefault="00261A18"/>
    <w:p w14:paraId="2BB5F29A" w14:textId="77777777" w:rsidR="000E5AB4" w:rsidRDefault="000E5AB4"/>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P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3446E005" w14:textId="77777777" w:rsidR="00E30404" w:rsidRDefault="00E30404" w:rsidP="00125B05">
      <w:pPr>
        <w:pStyle w:val="Heading1"/>
        <w:spacing w:before="0"/>
        <w:jc w:val="both"/>
      </w:pPr>
      <w:r>
        <w:t>Introduction</w:t>
      </w:r>
    </w:p>
    <w:p w14:paraId="1E0CEB92" w14:textId="77777777" w:rsidR="00E30404" w:rsidRDefault="00E30404" w:rsidP="00125B05">
      <w:pPr>
        <w:pStyle w:val="Heading2"/>
        <w:spacing w:before="0" w:beforeAutospacing="0" w:after="0" w:afterAutospacing="0"/>
        <w:jc w:val="both"/>
      </w:pPr>
      <w:r>
        <w:t>Background</w:t>
      </w: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0BA17F53" w14:textId="73C2CD81" w:rsidR="0016492A" w:rsidRDefault="00E30404" w:rsidP="00125B05">
      <w:pPr>
        <w:pStyle w:val="Heading2"/>
        <w:spacing w:before="0" w:beforeAutospacing="0" w:after="0" w:afterAutospacing="0"/>
        <w:jc w:val="both"/>
      </w:pPr>
      <w:r>
        <w:t>Overview of Speech Emotion Recognition</w:t>
      </w:r>
    </w:p>
    <w:p w14:paraId="6996C208" w14:textId="77777777" w:rsidR="002702B8" w:rsidRDefault="002702B8" w:rsidP="002702B8">
      <w:pPr>
        <w:pStyle w:val="NormalWeb"/>
        <w:spacing w:before="0" w:beforeAutospacing="0" w:after="0" w:afterAutospacing="0"/>
        <w:jc w:val="both"/>
      </w:pPr>
    </w:p>
    <w:p w14:paraId="564FACA7" w14:textId="3416CBD7" w:rsidR="00735028" w:rsidRPr="00EB0B47" w:rsidRDefault="00735028" w:rsidP="002702B8">
      <w:pPr>
        <w:pStyle w:val="NormalWeb"/>
        <w:spacing w:before="0" w:beforeAutospacing="0" w:after="0" w:afterAutospacing="0"/>
        <w:jc w:val="both"/>
      </w:pPr>
      <w:r w:rsidRPr="00EB0B47">
        <w:t>The Speech Emotion Recognition (SER) domain is a multidisciplinary field encompassing various key terms, concepts, and techniques to comprehend emotions conveyed through human speech (Wani et al., 2021). Paralinguistic information, such as gender, personality, emotion, aim, and state of mind, is integral in decoding the hidden significance of utterances within SER (Wani et al., 2021). Initial emphasis in classical automatic speech recognition systems, as highlighted in Wani et al.'s review, was on linguistic content, with less attention to paralinguistic information (Wani et al., 2021). However, the evolution of SER acknowledges the profound impact of meagreness in paralinguistic awareness on communication, especially in children, leading to substandard social skills and potential psychopathological manifestations (Wani et al., 2021). Modern SER systems aim to create coherent and human-like communication machines by comprehending paralinguistic data, especially emotional nuances, to enhance communication effectiveness.</w:t>
      </w:r>
    </w:p>
    <w:p w14:paraId="61AFE5FB" w14:textId="77777777" w:rsidR="002702B8" w:rsidRDefault="002702B8" w:rsidP="002702B8">
      <w:pPr>
        <w:pStyle w:val="NormalWeb"/>
        <w:spacing w:before="0" w:beforeAutospacing="0" w:after="0" w:afterAutospacing="0"/>
        <w:jc w:val="both"/>
      </w:pPr>
    </w:p>
    <w:p w14:paraId="499F7023" w14:textId="5455266C" w:rsidR="00735028" w:rsidRPr="00EB0B47" w:rsidRDefault="00735028" w:rsidP="002702B8">
      <w:pPr>
        <w:pStyle w:val="NormalWeb"/>
        <w:spacing w:before="0" w:beforeAutospacing="0" w:after="0" w:afterAutospacing="0"/>
        <w:jc w:val="both"/>
      </w:pPr>
      <w:r w:rsidRPr="00EB0B47">
        <w:t>Methodologies employed in SER encompass diverse approaches, including traditional classifiers like Gaussian Mixture Models (GMM), Hidden Markov Models (HMM), Support Vector Machines (SVM), k-Nearest Neighbour (</w:t>
      </w:r>
      <w:proofErr w:type="spellStart"/>
      <w:r w:rsidRPr="00EB0B47">
        <w:t>kNN</w:t>
      </w:r>
      <w:proofErr w:type="spellEnd"/>
      <w:r w:rsidRPr="00EB0B47">
        <w:t>), and contemporary techniques like Deep Neural Networks (DNN) (Wani et al., 2021). These illustrate the evolution of classification methods for emotion recognition. Feature extraction techniques in SER, as discussed in both articles, range from prosodic and spectral features to voice quality features and Teager Energy Operator (TEO)-based features, showcasing the comprehensive nature of information considered (Wani et al., 2021).</w:t>
      </w:r>
    </w:p>
    <w:p w14:paraId="0C0D886C" w14:textId="77777777" w:rsidR="002702B8" w:rsidRDefault="002702B8" w:rsidP="002702B8">
      <w:pPr>
        <w:pStyle w:val="NormalWeb"/>
        <w:spacing w:before="0" w:beforeAutospacing="0" w:after="0" w:afterAutospacing="0"/>
        <w:jc w:val="both"/>
      </w:pPr>
    </w:p>
    <w:p w14:paraId="0055991E" w14:textId="0E0C61B8" w:rsidR="00735028" w:rsidRDefault="00735028" w:rsidP="002702B8">
      <w:pPr>
        <w:pStyle w:val="NormalWeb"/>
        <w:spacing w:before="0" w:beforeAutospacing="0" w:after="0" w:afterAutospacing="0"/>
        <w:jc w:val="both"/>
      </w:pPr>
      <w:r w:rsidRPr="00EB0B47">
        <w:t>Jaiswal et al. (2020) outlined the processing steps involved in speech signal analysis, including framing, windowing, voice activity detection, normalization, and noise reduction. The significance of feature selection and dimension reduction techniques is underscored to mitigate challenges associated with high-dimensional data (Jaiswal et al., 2020). Global features, representing supra-segmental or long-term characteristics, and local features, capturing segmental or short-term dynamics, are critical components in feature extraction (Jaiswal et al., 2020). Various spectral features, such as Mel Frequency Cepstral Coefficients (MFCC), Linear Prediction Cepstral Coefficients (LPCC), and Gammatone Frequency Cepstral Coefficients (GFCC), offer insights into the frequency domain characteristics of speech signals (Jaiswal et al., 2020). The importance of classifiers, both traditional and deep learning-based, is evident in the choice of models like Gaussian Mixture Model (GMM), Hidden Markov Model (HMM), Support Vector Machine (SVM), k-Nearest Neighbour (</w:t>
      </w:r>
      <w:proofErr w:type="spellStart"/>
      <w:r w:rsidRPr="00EB0B47">
        <w:t>kNN</w:t>
      </w:r>
      <w:proofErr w:type="spellEnd"/>
      <w:r w:rsidRPr="00EB0B47">
        <w:t>), and Deep Neural Networks (DNN) for accurate emotion classification (Jaiswal et al., 2020). These fundamental elements collectively contribute to the rich landscape of Speech Emotion Recognition, reflecting the interdisciplinary nature of the field, from linguistics and psychology to signal processing and machine learning.</w:t>
      </w:r>
    </w:p>
    <w:p w14:paraId="28B8CB1F" w14:textId="77777777" w:rsidR="002702B8" w:rsidRPr="00EB0B47" w:rsidRDefault="002702B8" w:rsidP="002702B8">
      <w:pPr>
        <w:pStyle w:val="NormalWeb"/>
        <w:spacing w:before="0" w:beforeAutospacing="0" w:after="0" w:afterAutospacing="0"/>
        <w:jc w:val="both"/>
      </w:pP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0157381" w:rsidR="00964B1E" w:rsidRPr="00A646BB" w:rsidRDefault="00DA474F" w:rsidP="00F16BA1">
      <w:pPr>
        <w:pStyle w:val="NormalWeb"/>
        <w:jc w:val="both"/>
      </w:pPr>
      <w:r>
        <w:tab/>
      </w:r>
    </w:p>
    <w:p w14:paraId="1849FCA7" w14:textId="77777777" w:rsidR="00E30404" w:rsidRDefault="00E30404" w:rsidP="00125B05">
      <w:pPr>
        <w:pStyle w:val="Heading3"/>
        <w:spacing w:before="0" w:beforeAutospacing="0" w:after="0" w:afterAutospacing="0"/>
        <w:jc w:val="both"/>
      </w:pPr>
      <w:r>
        <w:lastRenderedPageBreak/>
        <w:t>Machine Learning Models</w:t>
      </w: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When developing a Speech Emotion Recognition model in Artificial Intelligence, one faces several challenges related to the datasets used. The quality of the dataset is paramount; poor audio quality, background noise, or poorly labelled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lastRenderedPageBreak/>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49FD9303" w14:textId="3E8B4CE5" w:rsidR="007B7E6E" w:rsidRPr="007D1844" w:rsidRDefault="00B83A0D" w:rsidP="007D1844">
      <w:pPr>
        <w:pStyle w:val="Heading4"/>
        <w:spacing w:before="0"/>
        <w:jc w:val="both"/>
      </w:pPr>
      <w:r>
        <w:t>SAVEE</w:t>
      </w: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lastRenderedPageBreak/>
        <w:t>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Given its extensive coverage of emotions, meticulous recording quality, and thorough evaluation, the SAVEE database is indispensable for researchers striving to push the boundaries of speech emotion recognition. It 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1" w:name="_Hlk160455072"/>
      <w:bookmarkStart w:id="2"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The “Conclusion” wraps up by reinforcing the review’s scope, which scrutinized various feature inputs such as Magnitude Spectrogram, Log-Mel Spectrogram, and MFCCs against different architectures to deduce the optimal feature-architecture synergy. Experiments on Emo-DB and IEMOCAP 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3" w:name="_Hlk160455497"/>
      <w:bookmarkEnd w:id="1"/>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73A876A8" w:rsidR="00E30404" w:rsidRDefault="00820FB9" w:rsidP="00125B05">
      <w:pPr>
        <w:pStyle w:val="Heading2"/>
        <w:spacing w:before="0" w:beforeAutospacing="0" w:after="0" w:afterAutospacing="0"/>
        <w:jc w:val="both"/>
      </w:pPr>
      <w:r>
        <w:t>Model Constructions</w:t>
      </w:r>
    </w:p>
    <w:p w14:paraId="46AC276D" w14:textId="77777777" w:rsidR="003058D2" w:rsidRDefault="003058D2" w:rsidP="003058D2">
      <w:pPr>
        <w:pStyle w:val="Heading3"/>
        <w:spacing w:before="0" w:beforeAutospacing="0" w:after="0" w:afterAutospacing="0"/>
        <w:jc w:val="both"/>
      </w:pPr>
      <w:r>
        <w:t>Deep Learning Models</w:t>
      </w:r>
    </w:p>
    <w:p w14:paraId="557160BB" w14:textId="77777777" w:rsidR="003058D2" w:rsidRPr="004148B9" w:rsidRDefault="003058D2" w:rsidP="003058D2">
      <w:pPr>
        <w:pStyle w:val="Heading4"/>
        <w:spacing w:before="0"/>
        <w:jc w:val="both"/>
      </w:pPr>
      <w:r>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77497779" w14:textId="545D65F2" w:rsidR="00271EEA" w:rsidRDefault="003058D2" w:rsidP="003058D2">
      <w:pPr>
        <w:pStyle w:val="Heading4"/>
        <w:spacing w:before="0"/>
        <w:jc w:val="both"/>
      </w:pPr>
      <w:r>
        <w:t>Transformer</w:t>
      </w:r>
    </w:p>
    <w:p w14:paraId="4242A7B7" w14:textId="77777777" w:rsidR="00271EEA" w:rsidRPr="00556794" w:rsidRDefault="00271EEA" w:rsidP="003058D2">
      <w:pPr>
        <w:spacing w:after="0"/>
        <w:jc w:val="both"/>
      </w:pPr>
    </w:p>
    <w:p w14:paraId="187D7799" w14:textId="77777777" w:rsidR="003058D2" w:rsidRDefault="003058D2" w:rsidP="003058D2">
      <w:pPr>
        <w:pStyle w:val="Heading3"/>
        <w:spacing w:before="0" w:beforeAutospacing="0" w:after="0" w:afterAutospacing="0"/>
        <w:jc w:val="both"/>
      </w:pPr>
      <w:r>
        <w:t>Machine Learning Models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5AF76F0D" w14:textId="77777777"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3158469F" w:rsidR="003058D2" w:rsidRDefault="002A1B59" w:rsidP="00125B05">
      <w:pPr>
        <w:pStyle w:val="Heading2"/>
        <w:spacing w:before="0" w:beforeAutospacing="0" w:after="0" w:afterAutospacing="0"/>
        <w:jc w:val="both"/>
      </w:pPr>
      <w:r>
        <w:t>Performance</w:t>
      </w:r>
    </w:p>
    <w:p w14:paraId="0D84B854" w14:textId="5C1CFE48" w:rsidR="00A46BB9" w:rsidRDefault="00B83DC3" w:rsidP="00A46BB9">
      <w:pPr>
        <w:pStyle w:val="Heading3"/>
      </w:pPr>
      <w:r>
        <w:t>Datasets</w:t>
      </w:r>
      <w:r w:rsidR="00DA1A69">
        <w:t xml:space="preserve"> &amp;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D6961" w14:paraId="2E4FCAED" w14:textId="77777777" w:rsidTr="00FA35D6">
        <w:tc>
          <w:tcPr>
            <w:tcW w:w="10456" w:type="dxa"/>
          </w:tcPr>
          <w:p w14:paraId="58D63F86" w14:textId="32B42DE0" w:rsidR="002D6961" w:rsidRDefault="008A41B7" w:rsidP="008A41B7">
            <w:pPr>
              <w:pStyle w:val="Heading3"/>
              <w:numPr>
                <w:ilvl w:val="0"/>
                <w:numId w:val="0"/>
              </w:numPr>
              <w:jc w:val="center"/>
            </w:pPr>
            <w:r>
              <w:rPr>
                <w:noProof/>
                <w14:ligatures w14:val="standardContextual"/>
              </w:rPr>
              <w:lastRenderedPageBreak/>
              <w:drawing>
                <wp:inline distT="0" distB="0" distL="0" distR="0" wp14:anchorId="4DF677D0" wp14:editId="07BA1939">
                  <wp:extent cx="3136960" cy="1710000"/>
                  <wp:effectExtent l="19050" t="19050" r="25400" b="24130"/>
                  <wp:docPr id="1331559252"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9252" name="Picture 2" descr="A graph on a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60" cy="1710000"/>
                          </a:xfrm>
                          <a:prstGeom prst="rect">
                            <a:avLst/>
                          </a:prstGeom>
                          <a:noFill/>
                          <a:ln w="12700">
                            <a:solidFill>
                              <a:schemeClr val="tx1"/>
                            </a:solidFill>
                          </a:ln>
                        </pic:spPr>
                      </pic:pic>
                    </a:graphicData>
                  </a:graphic>
                </wp:inline>
              </w:drawing>
            </w:r>
          </w:p>
        </w:tc>
      </w:tr>
      <w:tr w:rsidR="002D6961" w14:paraId="2335D8EC" w14:textId="77777777" w:rsidTr="00FA35D6">
        <w:tc>
          <w:tcPr>
            <w:tcW w:w="10456" w:type="dxa"/>
          </w:tcPr>
          <w:p w14:paraId="4628B85E" w14:textId="65E3092B" w:rsidR="002D6961" w:rsidRPr="006D60BD" w:rsidRDefault="00DA1A69" w:rsidP="008A41B7">
            <w:pPr>
              <w:pStyle w:val="Heading3"/>
              <w:numPr>
                <w:ilvl w:val="0"/>
                <w:numId w:val="0"/>
              </w:numPr>
              <w:jc w:val="center"/>
              <w:rPr>
                <w:sz w:val="24"/>
                <w:szCs w:val="24"/>
              </w:rPr>
            </w:pPr>
            <w:r w:rsidRPr="006D60BD">
              <w:rPr>
                <w:sz w:val="24"/>
                <w:szCs w:val="24"/>
              </w:rPr>
              <w:t xml:space="preserve">Fig: </w:t>
            </w:r>
            <w:r w:rsidR="00DD0C67" w:rsidRPr="006D60BD">
              <w:rPr>
                <w:b w:val="0"/>
                <w:bCs w:val="0"/>
                <w:sz w:val="24"/>
                <w:szCs w:val="24"/>
              </w:rPr>
              <w:t xml:space="preserve">Comparisons of all 4 datasets </w:t>
            </w:r>
            <w:r w:rsidR="00E65544">
              <w:rPr>
                <w:b w:val="0"/>
                <w:bCs w:val="0"/>
                <w:sz w:val="24"/>
                <w:szCs w:val="24"/>
              </w:rPr>
              <w:t xml:space="preserve">F1 Macro-Average Performance Metrics, </w:t>
            </w:r>
            <w:r w:rsidR="00DD0C67" w:rsidRPr="006D60BD">
              <w:rPr>
                <w:b w:val="0"/>
                <w:bCs w:val="0"/>
                <w:sz w:val="24"/>
                <w:szCs w:val="24"/>
              </w:rPr>
              <w:t>in Deep Learning and Machine Learning models</w:t>
            </w:r>
            <w:r w:rsidR="00E65544">
              <w:rPr>
                <w:b w:val="0"/>
                <w:bCs w:val="0"/>
                <w:sz w:val="24"/>
                <w:szCs w:val="24"/>
              </w:rPr>
              <w:t>, using Mel-Spectrogram as a Vector Feature</w:t>
            </w:r>
          </w:p>
        </w:tc>
      </w:tr>
    </w:tbl>
    <w:p w14:paraId="4A1F6544" w14:textId="77777777" w:rsidR="00DD0C67" w:rsidRDefault="00DD0C67"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D0C67" w14:paraId="18F737E3" w14:textId="77777777" w:rsidTr="00FA35D6">
        <w:tc>
          <w:tcPr>
            <w:tcW w:w="10456" w:type="dxa"/>
          </w:tcPr>
          <w:p w14:paraId="317CB9F8" w14:textId="2522C589" w:rsidR="00DD0C67" w:rsidRDefault="00DD0C67" w:rsidP="00A650DD">
            <w:pPr>
              <w:pStyle w:val="Heading3"/>
              <w:numPr>
                <w:ilvl w:val="0"/>
                <w:numId w:val="0"/>
              </w:numPr>
              <w:jc w:val="center"/>
            </w:pPr>
            <w:r>
              <w:rPr>
                <w:noProof/>
                <w14:ligatures w14:val="standardContextual"/>
              </w:rPr>
              <w:drawing>
                <wp:inline distT="0" distB="0" distL="0" distR="0" wp14:anchorId="4200E2E0" wp14:editId="370C7781">
                  <wp:extent cx="3147843" cy="1710000"/>
                  <wp:effectExtent l="19050" t="19050" r="14605" b="24130"/>
                  <wp:docPr id="981121422"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1422" name="Picture 3" descr="A graph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843" cy="1710000"/>
                          </a:xfrm>
                          <a:prstGeom prst="rect">
                            <a:avLst/>
                          </a:prstGeom>
                          <a:noFill/>
                          <a:ln w="12700">
                            <a:solidFill>
                              <a:schemeClr val="tx1"/>
                            </a:solidFill>
                          </a:ln>
                        </pic:spPr>
                      </pic:pic>
                    </a:graphicData>
                  </a:graphic>
                </wp:inline>
              </w:drawing>
            </w:r>
          </w:p>
        </w:tc>
      </w:tr>
      <w:tr w:rsidR="00E65544" w14:paraId="126FE90F" w14:textId="77777777" w:rsidTr="00FA35D6">
        <w:tc>
          <w:tcPr>
            <w:tcW w:w="10456" w:type="dxa"/>
          </w:tcPr>
          <w:p w14:paraId="5F27BC4E" w14:textId="37D8C21E" w:rsidR="00E65544" w:rsidRPr="006D60BD" w:rsidRDefault="00E65544" w:rsidP="00E65544">
            <w:pPr>
              <w:pStyle w:val="Heading3"/>
              <w:numPr>
                <w:ilvl w:val="0"/>
                <w:numId w:val="0"/>
              </w:numPr>
              <w:jc w:val="center"/>
              <w:rPr>
                <w:sz w:val="24"/>
                <w:szCs w:val="24"/>
              </w:rPr>
            </w:pPr>
            <w:r w:rsidRPr="006D60BD">
              <w:rPr>
                <w:sz w:val="24"/>
                <w:szCs w:val="24"/>
              </w:rPr>
              <w:t xml:space="preserve">Fig: </w:t>
            </w:r>
            <w:r w:rsidRPr="006D60BD">
              <w:rPr>
                <w:b w:val="0"/>
                <w:bCs w:val="0"/>
                <w:sz w:val="24"/>
                <w:szCs w:val="24"/>
              </w:rPr>
              <w:t xml:space="preserve">Comparisons of all 4 datasets </w:t>
            </w:r>
            <w:r>
              <w:rPr>
                <w:b w:val="0"/>
                <w:bCs w:val="0"/>
                <w:sz w:val="24"/>
                <w:szCs w:val="24"/>
              </w:rPr>
              <w:t xml:space="preserve">F1 Macro-Average Performance Metrics, </w:t>
            </w:r>
            <w:r w:rsidRPr="006D60BD">
              <w:rPr>
                <w:b w:val="0"/>
                <w:bCs w:val="0"/>
                <w:sz w:val="24"/>
                <w:szCs w:val="24"/>
              </w:rPr>
              <w:t>in Deep Learning and Machine Learning models</w:t>
            </w:r>
            <w:r>
              <w:rPr>
                <w:b w:val="0"/>
                <w:bCs w:val="0"/>
                <w:sz w:val="24"/>
                <w:szCs w:val="24"/>
              </w:rPr>
              <w:t>, using MFCC as a Vector Feature</w:t>
            </w:r>
          </w:p>
        </w:tc>
      </w:tr>
    </w:tbl>
    <w:p w14:paraId="2ACDF1A3" w14:textId="76031AE8" w:rsidR="00B83DC3" w:rsidRDefault="00B83DC3"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044891" w14:paraId="19E1522A" w14:textId="77777777" w:rsidTr="00313955">
        <w:tc>
          <w:tcPr>
            <w:tcW w:w="5228" w:type="dxa"/>
          </w:tcPr>
          <w:p w14:paraId="08607614" w14:textId="7916AE5E" w:rsidR="00044891" w:rsidRDefault="0014644A" w:rsidP="00E26B2C">
            <w:pPr>
              <w:pStyle w:val="Heading3"/>
              <w:numPr>
                <w:ilvl w:val="0"/>
                <w:numId w:val="0"/>
              </w:numPr>
              <w:jc w:val="right"/>
            </w:pPr>
            <w:r>
              <w:rPr>
                <w:noProof/>
                <w14:ligatures w14:val="standardContextual"/>
              </w:rPr>
              <w:drawing>
                <wp:inline distT="0" distB="0" distL="0" distR="0" wp14:anchorId="0D5C25E3" wp14:editId="63436AFE">
                  <wp:extent cx="2520000" cy="1440000"/>
                  <wp:effectExtent l="19050" t="19050" r="13970" b="27305"/>
                  <wp:docPr id="20884985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779E95AF" w14:textId="3A098B99" w:rsidR="00044891" w:rsidRDefault="006403CC" w:rsidP="00E26B2C">
            <w:pPr>
              <w:pStyle w:val="Heading3"/>
              <w:numPr>
                <w:ilvl w:val="0"/>
                <w:numId w:val="0"/>
              </w:numPr>
            </w:pPr>
            <w:r>
              <w:rPr>
                <w:noProof/>
                <w14:ligatures w14:val="standardContextual"/>
              </w:rPr>
              <w:drawing>
                <wp:inline distT="0" distB="0" distL="0" distR="0" wp14:anchorId="6C9E30C8" wp14:editId="1990CE34">
                  <wp:extent cx="2520000" cy="1440000"/>
                  <wp:effectExtent l="19050" t="19050" r="13970" b="27305"/>
                  <wp:docPr id="154008084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044891" w14:paraId="113C7252" w14:textId="77777777" w:rsidTr="00313955">
        <w:tc>
          <w:tcPr>
            <w:tcW w:w="5228" w:type="dxa"/>
          </w:tcPr>
          <w:p w14:paraId="7419C4D6" w14:textId="0800782E" w:rsidR="00044891" w:rsidRDefault="00B31749" w:rsidP="00E26B2C">
            <w:pPr>
              <w:pStyle w:val="Heading3"/>
              <w:numPr>
                <w:ilvl w:val="0"/>
                <w:numId w:val="0"/>
              </w:numPr>
              <w:jc w:val="right"/>
            </w:pPr>
            <w:r>
              <w:rPr>
                <w:noProof/>
                <w14:ligatures w14:val="standardContextual"/>
              </w:rPr>
              <w:drawing>
                <wp:inline distT="0" distB="0" distL="0" distR="0" wp14:anchorId="4E0FA1F9" wp14:editId="0B6E17B9">
                  <wp:extent cx="2520000" cy="1440000"/>
                  <wp:effectExtent l="19050" t="19050" r="13970" b="27305"/>
                  <wp:docPr id="23490447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BA12CB2" w14:textId="3272F9D7" w:rsidR="00044891" w:rsidRDefault="00A27EF4" w:rsidP="00E26B2C">
            <w:pPr>
              <w:pStyle w:val="Heading3"/>
              <w:numPr>
                <w:ilvl w:val="0"/>
                <w:numId w:val="0"/>
              </w:numPr>
            </w:pPr>
            <w:r>
              <w:rPr>
                <w:noProof/>
                <w14:ligatures w14:val="standardContextual"/>
              </w:rPr>
              <w:drawing>
                <wp:inline distT="0" distB="0" distL="0" distR="0" wp14:anchorId="39B005A7" wp14:editId="4158EC4D">
                  <wp:extent cx="2520000" cy="1440000"/>
                  <wp:effectExtent l="19050" t="19050" r="13970" b="27305"/>
                  <wp:docPr id="55274886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6D03FC" w14:paraId="463FE452" w14:textId="77777777" w:rsidTr="00313955">
        <w:tc>
          <w:tcPr>
            <w:tcW w:w="10456" w:type="dxa"/>
            <w:gridSpan w:val="2"/>
          </w:tcPr>
          <w:p w14:paraId="6285E8C6" w14:textId="207FADA2" w:rsidR="006D03FC" w:rsidRDefault="006D03FC" w:rsidP="006D03FC">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Deep Learning Model, from each Dataset, </w:t>
            </w:r>
            <w:r w:rsidR="00A12365">
              <w:rPr>
                <w:b w:val="0"/>
                <w:bCs w:val="0"/>
                <w:sz w:val="24"/>
                <w:szCs w:val="24"/>
              </w:rPr>
              <w:t>relative to each Feature Vector</w:t>
            </w:r>
            <w:r w:rsidR="00B408F0">
              <w:rPr>
                <w:b w:val="0"/>
                <w:bCs w:val="0"/>
                <w:sz w:val="24"/>
                <w:szCs w:val="24"/>
              </w:rPr>
              <w:t xml:space="preserve"> (MFCC vs Mel-Spectrogram)</w:t>
            </w:r>
          </w:p>
        </w:tc>
      </w:tr>
    </w:tbl>
    <w:p w14:paraId="5158BBE0" w14:textId="42D88FA0" w:rsidR="008402C9" w:rsidRDefault="008402C9" w:rsidP="00390778">
      <w:pPr>
        <w:pStyle w:val="Heading3"/>
        <w:numPr>
          <w:ilvl w:val="0"/>
          <w:numId w:val="0"/>
        </w:numPr>
      </w:pPr>
    </w:p>
    <w:p w14:paraId="6F733DFA" w14:textId="77777777" w:rsidR="00D44FAE" w:rsidRDefault="00D44FA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70502" w14:paraId="3D02E3D9" w14:textId="77777777" w:rsidTr="00C13A08">
        <w:tc>
          <w:tcPr>
            <w:tcW w:w="5228" w:type="dxa"/>
          </w:tcPr>
          <w:p w14:paraId="29347A7C" w14:textId="25E3CA40" w:rsidR="00B70502" w:rsidRDefault="00EF790F" w:rsidP="007532C3">
            <w:pPr>
              <w:pStyle w:val="Heading3"/>
              <w:numPr>
                <w:ilvl w:val="0"/>
                <w:numId w:val="0"/>
              </w:numPr>
              <w:jc w:val="right"/>
            </w:pPr>
            <w:r>
              <w:rPr>
                <w:noProof/>
                <w14:ligatures w14:val="standardContextual"/>
              </w:rPr>
              <w:lastRenderedPageBreak/>
              <w:drawing>
                <wp:inline distT="0" distB="0" distL="0" distR="0" wp14:anchorId="4E436E85" wp14:editId="729635D2">
                  <wp:extent cx="2520000" cy="1440000"/>
                  <wp:effectExtent l="19050" t="19050" r="13970" b="27305"/>
                  <wp:docPr id="17235611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5D4BB8F1" w14:textId="78C41A75" w:rsidR="00B70502" w:rsidRDefault="00C85E30" w:rsidP="007532C3">
            <w:pPr>
              <w:pStyle w:val="Heading3"/>
              <w:numPr>
                <w:ilvl w:val="0"/>
                <w:numId w:val="0"/>
              </w:numPr>
              <w:jc w:val="both"/>
            </w:pPr>
            <w:r>
              <w:rPr>
                <w:noProof/>
                <w14:ligatures w14:val="standardContextual"/>
              </w:rPr>
              <w:drawing>
                <wp:inline distT="0" distB="0" distL="0" distR="0" wp14:anchorId="06109F6C" wp14:editId="306980CF">
                  <wp:extent cx="2520000" cy="1440000"/>
                  <wp:effectExtent l="19050" t="19050" r="13970" b="27305"/>
                  <wp:docPr id="55615625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B70502" w14:paraId="5D0EEFE8" w14:textId="77777777" w:rsidTr="00C13A08">
        <w:tc>
          <w:tcPr>
            <w:tcW w:w="5228" w:type="dxa"/>
          </w:tcPr>
          <w:p w14:paraId="32EBBDB2" w14:textId="63AB7FFC" w:rsidR="00B70502" w:rsidRDefault="00F60E59" w:rsidP="007532C3">
            <w:pPr>
              <w:pStyle w:val="Heading3"/>
              <w:numPr>
                <w:ilvl w:val="0"/>
                <w:numId w:val="0"/>
              </w:numPr>
              <w:jc w:val="right"/>
            </w:pPr>
            <w:r>
              <w:rPr>
                <w:noProof/>
                <w14:ligatures w14:val="standardContextual"/>
              </w:rPr>
              <w:drawing>
                <wp:inline distT="0" distB="0" distL="0" distR="0" wp14:anchorId="0B2D8789" wp14:editId="17902E08">
                  <wp:extent cx="2520000" cy="1440000"/>
                  <wp:effectExtent l="19050" t="19050" r="13970" b="27305"/>
                  <wp:docPr id="175673998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8D9228B" w14:textId="66403D39" w:rsidR="00B70502" w:rsidRDefault="00976F63" w:rsidP="007532C3">
            <w:pPr>
              <w:pStyle w:val="Heading3"/>
              <w:numPr>
                <w:ilvl w:val="0"/>
                <w:numId w:val="0"/>
              </w:numPr>
              <w:jc w:val="both"/>
            </w:pPr>
            <w:r>
              <w:rPr>
                <w:noProof/>
                <w14:ligatures w14:val="standardContextual"/>
              </w:rPr>
              <w:drawing>
                <wp:inline distT="0" distB="0" distL="0" distR="0" wp14:anchorId="099913C4" wp14:editId="12923016">
                  <wp:extent cx="2520000" cy="1440000"/>
                  <wp:effectExtent l="19050" t="19050" r="13970" b="27305"/>
                  <wp:docPr id="72837326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245AEB" w14:paraId="7848BE0A" w14:textId="77777777" w:rsidTr="00C13A08">
        <w:tc>
          <w:tcPr>
            <w:tcW w:w="10456" w:type="dxa"/>
            <w:gridSpan w:val="2"/>
          </w:tcPr>
          <w:p w14:paraId="21168714" w14:textId="5AFC6A1C" w:rsidR="00245AEB" w:rsidRDefault="00245AEB" w:rsidP="003749B4">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w:t>
            </w:r>
            <w:r>
              <w:rPr>
                <w:b w:val="0"/>
                <w:bCs w:val="0"/>
                <w:sz w:val="24"/>
                <w:szCs w:val="24"/>
              </w:rPr>
              <w:t>Machine Learning</w:t>
            </w:r>
            <w:r>
              <w:rPr>
                <w:b w:val="0"/>
                <w:bCs w:val="0"/>
                <w:sz w:val="24"/>
                <w:szCs w:val="24"/>
              </w:rPr>
              <w:t xml:space="preserve"> Model, from each Dataset, relative to each Feature Vector (MFCC vs Mel-Spectrogram)</w:t>
            </w:r>
          </w:p>
        </w:tc>
      </w:tr>
    </w:tbl>
    <w:p w14:paraId="5B1E01B6" w14:textId="77777777" w:rsidR="00B70502" w:rsidRDefault="00B70502" w:rsidP="00390778">
      <w:pPr>
        <w:pStyle w:val="Heading3"/>
        <w:numPr>
          <w:ilvl w:val="0"/>
          <w:numId w:val="0"/>
        </w:numPr>
      </w:pPr>
    </w:p>
    <w:p w14:paraId="486C6113" w14:textId="77777777" w:rsidR="008402C9" w:rsidRDefault="008402C9" w:rsidP="00390778">
      <w:pPr>
        <w:pStyle w:val="Heading3"/>
        <w:numPr>
          <w:ilvl w:val="0"/>
          <w:numId w:val="0"/>
        </w:numPr>
      </w:pPr>
    </w:p>
    <w:p w14:paraId="03ADA152" w14:textId="77777777" w:rsidR="008402C9" w:rsidRDefault="008402C9" w:rsidP="00390778">
      <w:pPr>
        <w:pStyle w:val="Heading3"/>
        <w:numPr>
          <w:ilvl w:val="0"/>
          <w:numId w:val="0"/>
        </w:numPr>
      </w:pPr>
    </w:p>
    <w:p w14:paraId="2A60503A" w14:textId="77777777" w:rsidR="00B83DC3" w:rsidRPr="004148B9" w:rsidRDefault="00B83DC3" w:rsidP="00B83DC3">
      <w:pPr>
        <w:pStyle w:val="Heading3"/>
      </w:pPr>
    </w:p>
    <w:p w14:paraId="6FE31AFA" w14:textId="542304D9" w:rsidR="00E30404" w:rsidRPr="004148B9" w:rsidRDefault="00983BB9" w:rsidP="00125B05">
      <w:pPr>
        <w:pStyle w:val="Heading2"/>
        <w:spacing w:before="0" w:beforeAutospacing="0" w:after="0" w:afterAutospacing="0"/>
        <w:jc w:val="both"/>
      </w:pPr>
      <w:r>
        <w:t>Model Selection</w:t>
      </w:r>
    </w:p>
    <w:bookmarkEnd w:id="2"/>
    <w:bookmarkEnd w:id="3"/>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4" w:name="_Hlk160455788"/>
      <w:r>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lastRenderedPageBreak/>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4"/>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4E7A26B2" w14:textId="77777777" w:rsidR="00335B5B" w:rsidRPr="008E272D" w:rsidRDefault="00335B5B" w:rsidP="00125B05">
      <w:pPr>
        <w:pStyle w:val="NormalWeb"/>
        <w:numPr>
          <w:ilvl w:val="1"/>
          <w:numId w:val="5"/>
        </w:numPr>
        <w:spacing w:before="0" w:beforeAutospacing="0" w:after="0" w:afterAutospacing="0"/>
        <w:jc w:val="both"/>
      </w:pPr>
      <w:r w:rsidRPr="008E272D">
        <w:t xml:space="preserve">Wani, T. M., Gunawan, T. S., Qadri, S. A. A., </w:t>
      </w:r>
      <w:proofErr w:type="spellStart"/>
      <w:r w:rsidRPr="008E272D">
        <w:t>Kartiwi</w:t>
      </w:r>
      <w:proofErr w:type="spellEnd"/>
      <w:r w:rsidRPr="008E272D">
        <w:t xml:space="preserve">, M., &amp; </w:t>
      </w:r>
      <w:proofErr w:type="spellStart"/>
      <w:r w:rsidRPr="008E272D">
        <w:t>Ambikairajah</w:t>
      </w:r>
      <w:proofErr w:type="spellEnd"/>
      <w:r w:rsidRPr="008E272D">
        <w:t xml:space="preserve">, E. (2021). A Comprehensive Review of Speech Emotion Recognition Systems. </w:t>
      </w:r>
      <w:r w:rsidRPr="008E272D">
        <w:rPr>
          <w:rStyle w:val="Emphasis"/>
        </w:rPr>
        <w:t>IEEE Access, 9</w:t>
      </w:r>
      <w:r w:rsidRPr="008E272D">
        <w:t xml:space="preserve">, 47795-47814. </w:t>
      </w:r>
      <w:proofErr w:type="spellStart"/>
      <w:r w:rsidRPr="008E272D">
        <w:t>doi</w:t>
      </w:r>
      <w:proofErr w:type="spellEnd"/>
      <w:r w:rsidRPr="008E272D">
        <w:t>: 10.1109/ACCESS.2021.3068045.</w:t>
      </w:r>
    </w:p>
    <w:p w14:paraId="3F2B69C8" w14:textId="77777777" w:rsidR="00335B5B" w:rsidRPr="008E272D" w:rsidRDefault="00335B5B" w:rsidP="00125B05">
      <w:pPr>
        <w:pStyle w:val="NormalWeb"/>
        <w:numPr>
          <w:ilvl w:val="1"/>
          <w:numId w:val="5"/>
        </w:numPr>
        <w:spacing w:before="0" w:beforeAutospacing="0" w:after="0" w:afterAutospacing="0"/>
        <w:jc w:val="both"/>
      </w:pPr>
      <w:r w:rsidRPr="008E272D">
        <w:t xml:space="preserve">Jaiswal, A., Tiwari, P., Kumar, A., &amp; Tiwari, S. (2020). Speech Emotion Recognition: A Review of Contemporary Techniques. </w:t>
      </w:r>
      <w:r w:rsidRPr="008E272D">
        <w:rPr>
          <w:rStyle w:val="Emphasis"/>
        </w:rPr>
        <w:t>Journal of King Saud University-Computer and Information Sciences</w:t>
      </w:r>
      <w:r w:rsidRPr="008E272D">
        <w:t xml:space="preserve">. </w:t>
      </w:r>
      <w:proofErr w:type="spellStart"/>
      <w:r w:rsidRPr="008E272D">
        <w:t>doi</w:t>
      </w:r>
      <w:proofErr w:type="spellEnd"/>
      <w:r w:rsidRPr="008E272D">
        <w:t>: 10.1016/j.jksuci.2020.06.035.</w:t>
      </w:r>
    </w:p>
    <w:p w14:paraId="7F8605C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P. Tzirakis, J. Zhang and B. W. Schuller, "End-to-End Speech Emotion Recognition Using Deep Neural Networks," 2018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Calgary, AB, Canada, 2018, pp. 5089-5093,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10.1109/ICASSP.2018.8462677.</w:t>
      </w:r>
    </w:p>
    <w:p w14:paraId="53999C1B"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W. Lim, D. </w:t>
      </w:r>
      <w:proofErr w:type="gramStart"/>
      <w:r w:rsidRPr="008E272D">
        <w:rPr>
          <w:rFonts w:ascii="Times New Roman" w:eastAsia="Times New Roman" w:hAnsi="Times New Roman" w:cs="Times New Roman"/>
          <w:kern w:val="0"/>
          <w:sz w:val="24"/>
          <w:szCs w:val="24"/>
          <w:lang w:eastAsia="en-GB"/>
          <w14:ligatures w14:val="none"/>
        </w:rPr>
        <w:t>Jang</w:t>
      </w:r>
      <w:proofErr w:type="gramEnd"/>
      <w:r w:rsidRPr="008E272D">
        <w:rPr>
          <w:rFonts w:ascii="Times New Roman" w:eastAsia="Times New Roman" w:hAnsi="Times New Roman" w:cs="Times New Roman"/>
          <w:kern w:val="0"/>
          <w:sz w:val="24"/>
          <w:szCs w:val="24"/>
          <w:lang w:eastAsia="en-GB"/>
          <w14:ligatures w14:val="none"/>
        </w:rPr>
        <w:t xml:space="preserve"> and T. Lee, "Speech emotion recognition using convolutional and Recurrent Neural Networks," 2016 Asia-Pacific Signal and Information Processing Association Annual Summit and Conference (APSIPA), Jeju, Korea (South), 2016, pp. 1-4,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10.1109/APSIPA.2016.7820699.</w:t>
      </w:r>
    </w:p>
    <w:p w14:paraId="4706A3C8"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S. Mirsamadi, E. Barsoum and C. Zhang, "Automatic speech emotion recognition using recurrent neural networks with local attention," 2017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New Orleans, LA, USA, 2017, pp. 2227-2231,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10.1109/ICASSP.2017.7952552.</w:t>
      </w:r>
    </w:p>
    <w:p w14:paraId="64C5FFA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 Zhang and L. Xue, "Autoencoder With Emotion Embedding for Speech Emotion Recognition," in IEEE Access, vol. 9, pp. 51231-51241, 2021,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10.1109/ACCESS.2021.3069818.</w:t>
      </w:r>
    </w:p>
    <w:p w14:paraId="1AEE8FC1"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Lijiang Chen, Xia Mao, Yuli Xue, Lee Lung Cheng, Speech emotion recognition: Features and classification models, Digital Signal Processing, Volume 22, Issue 6, 2012, Pages 1154-1160, ISSN 1051-2004, </w:t>
      </w:r>
      <w:hyperlink r:id="rId21" w:history="1">
        <w:r w:rsidRPr="008E272D">
          <w:rPr>
            <w:rStyle w:val="Hyperlink"/>
            <w:rFonts w:ascii="Times New Roman" w:eastAsia="Times New Roman" w:hAnsi="Times New Roman" w:cs="Times New Roman"/>
            <w:kern w:val="0"/>
            <w:sz w:val="24"/>
            <w:szCs w:val="24"/>
            <w:lang w:eastAsia="en-GB"/>
            <w14:ligatures w14:val="none"/>
          </w:rPr>
          <w:t>https://doi.org/10.1016/j.dsp.2012.05.007</w:t>
        </w:r>
      </w:hyperlink>
      <w:r w:rsidRPr="008E272D">
        <w:rPr>
          <w:rFonts w:ascii="Times New Roman" w:eastAsia="Times New Roman" w:hAnsi="Times New Roman" w:cs="Times New Roman"/>
          <w:kern w:val="0"/>
          <w:sz w:val="24"/>
          <w:szCs w:val="24"/>
          <w:lang w:eastAsia="en-GB"/>
          <w14:ligatures w14:val="none"/>
        </w:rPr>
        <w:t>.</w:t>
      </w:r>
    </w:p>
    <w:p w14:paraId="4D0D94E9" w14:textId="15DBB300"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Tin Lay Nwe, Say Wei Foo, Liyanage C De Silva, Speech emotion recognition using hidden Markov models, Speech Communication, Volume 41, Issue 4, 2003, Pages 603-623, ISSN 0167-6393, </w:t>
      </w:r>
      <w:hyperlink r:id="rId22" w:history="1">
        <w:r w:rsidR="00686E03" w:rsidRPr="008E272D">
          <w:rPr>
            <w:rStyle w:val="Hyperlink"/>
            <w:rFonts w:ascii="Times New Roman" w:eastAsia="Times New Roman" w:hAnsi="Times New Roman" w:cs="Times New Roman"/>
            <w:kern w:val="0"/>
            <w:sz w:val="24"/>
            <w:szCs w:val="24"/>
            <w:lang w:eastAsia="en-GB"/>
            <w14:ligatures w14:val="none"/>
          </w:rPr>
          <w:t>https://doi.org/10.1016/S0167-6393(03)00099-2</w:t>
        </w:r>
      </w:hyperlink>
      <w:r w:rsidRPr="008E272D">
        <w:rPr>
          <w:rFonts w:ascii="Times New Roman" w:eastAsia="Times New Roman" w:hAnsi="Times New Roman" w:cs="Times New Roman"/>
          <w:kern w:val="0"/>
          <w:sz w:val="24"/>
          <w:szCs w:val="24"/>
          <w:lang w:eastAsia="en-GB"/>
          <w14:ligatures w14:val="none"/>
        </w:rPr>
        <w:t>.</w:t>
      </w:r>
    </w:p>
    <w:p w14:paraId="5D37D78A" w14:textId="77777777" w:rsidR="00686E03" w:rsidRPr="008E272D" w:rsidRDefault="00686E03" w:rsidP="00125B05">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lastRenderedPageBreak/>
        <w:t xml:space="preserve">Cao H, Cooper DG, </w:t>
      </w:r>
      <w:proofErr w:type="spellStart"/>
      <w:r w:rsidRPr="008E272D">
        <w:rPr>
          <w:rFonts w:ascii="Times New Roman" w:eastAsia="Times New Roman" w:hAnsi="Times New Roman" w:cs="Times New Roman"/>
          <w:kern w:val="0"/>
          <w:sz w:val="24"/>
          <w:szCs w:val="24"/>
          <w:lang w:eastAsia="en-GB"/>
          <w14:ligatures w14:val="none"/>
        </w:rPr>
        <w:t>Keutmann</w:t>
      </w:r>
      <w:proofErr w:type="spellEnd"/>
      <w:r w:rsidRPr="008E272D">
        <w:rPr>
          <w:rFonts w:ascii="Times New Roman" w:eastAsia="Times New Roman" w:hAnsi="Times New Roman" w:cs="Times New Roman"/>
          <w:kern w:val="0"/>
          <w:sz w:val="24"/>
          <w:szCs w:val="24"/>
          <w:lang w:eastAsia="en-GB"/>
          <w14:ligatures w14:val="none"/>
        </w:rPr>
        <w:t xml:space="preserve"> MK, Gur RC, </w:t>
      </w:r>
      <w:proofErr w:type="spellStart"/>
      <w:r w:rsidRPr="008E272D">
        <w:rPr>
          <w:rFonts w:ascii="Times New Roman" w:eastAsia="Times New Roman" w:hAnsi="Times New Roman" w:cs="Times New Roman"/>
          <w:kern w:val="0"/>
          <w:sz w:val="24"/>
          <w:szCs w:val="24"/>
          <w:lang w:eastAsia="en-GB"/>
          <w14:ligatures w14:val="none"/>
        </w:rPr>
        <w:t>Nenkova</w:t>
      </w:r>
      <w:proofErr w:type="spellEnd"/>
      <w:r w:rsidRPr="008E272D">
        <w:rPr>
          <w:rFonts w:ascii="Times New Roman" w:eastAsia="Times New Roman" w:hAnsi="Times New Roman" w:cs="Times New Roman"/>
          <w:kern w:val="0"/>
          <w:sz w:val="24"/>
          <w:szCs w:val="24"/>
          <w:lang w:eastAsia="en-GB"/>
          <w14:ligatures w14:val="none"/>
        </w:rPr>
        <w:t xml:space="preserve"> A, Verma R. CREMA-D: Crowd-sourced Emotional Multimodal Actors Dataset. IEEE Trans Affect </w:t>
      </w:r>
      <w:proofErr w:type="spellStart"/>
      <w:r w:rsidRPr="008E272D">
        <w:rPr>
          <w:rFonts w:ascii="Times New Roman" w:eastAsia="Times New Roman" w:hAnsi="Times New Roman" w:cs="Times New Roman"/>
          <w:kern w:val="0"/>
          <w:sz w:val="24"/>
          <w:szCs w:val="24"/>
          <w:lang w:eastAsia="en-GB"/>
          <w14:ligatures w14:val="none"/>
        </w:rPr>
        <w:t>Comput</w:t>
      </w:r>
      <w:proofErr w:type="spellEnd"/>
      <w:r w:rsidRPr="008E272D">
        <w:rPr>
          <w:rFonts w:ascii="Times New Roman" w:eastAsia="Times New Roman" w:hAnsi="Times New Roman" w:cs="Times New Roman"/>
          <w:kern w:val="0"/>
          <w:sz w:val="24"/>
          <w:szCs w:val="24"/>
          <w:lang w:eastAsia="en-GB"/>
          <w14:ligatures w14:val="none"/>
        </w:rPr>
        <w:t xml:space="preserve">. 2014 Oct-Dec;5(4):377-390.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10.1109/TAFFC.2014.2336244. PMID: 25653738; PMCID: PMC4313618.</w:t>
      </w:r>
    </w:p>
    <w:p w14:paraId="1BD17B76" w14:textId="12F65622" w:rsidR="00335B5B" w:rsidRDefault="000D6BB1"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0D6BB1">
        <w:rPr>
          <w:rFonts w:ascii="Times New Roman" w:eastAsia="Times New Roman" w:hAnsi="Times New Roman" w:cs="Times New Roman"/>
          <w:kern w:val="0"/>
          <w:sz w:val="24"/>
          <w:szCs w:val="24"/>
          <w:lang w:eastAsia="en-GB"/>
          <w14:ligatures w14:val="none"/>
        </w:rPr>
        <w:t>Livingstone SR, Russo FA (2018) The</w:t>
      </w:r>
      <w:r>
        <w:rPr>
          <w:rFonts w:ascii="Times New Roman" w:eastAsia="Times New Roman" w:hAnsi="Times New Roman" w:cs="Times New Roman"/>
          <w:kern w:val="0"/>
          <w:sz w:val="24"/>
          <w:szCs w:val="24"/>
          <w:lang w:eastAsia="en-GB"/>
          <w14:ligatures w14:val="none"/>
        </w:rPr>
        <w:t xml:space="preserve"> </w:t>
      </w:r>
      <w:r w:rsidRPr="000D6BB1">
        <w:rPr>
          <w:rFonts w:ascii="Times New Roman" w:eastAsia="Times New Roman" w:hAnsi="Times New Roman" w:cs="Times New Roman"/>
          <w:kern w:val="0"/>
          <w:sz w:val="24"/>
          <w:szCs w:val="24"/>
          <w:lang w:eastAsia="en-GB"/>
          <w14:ligatures w14:val="none"/>
        </w:rPr>
        <w:t xml:space="preserve">Ryerson Audio-Visual Database of Emotional Speech and Song (RAVDESS): A dynamic, multimodal set of facial and vocal expressions in North American English. </w:t>
      </w:r>
      <w:proofErr w:type="spellStart"/>
      <w:r w:rsidRPr="000D6BB1">
        <w:rPr>
          <w:rFonts w:ascii="Times New Roman" w:eastAsia="Times New Roman" w:hAnsi="Times New Roman" w:cs="Times New Roman"/>
          <w:kern w:val="0"/>
          <w:sz w:val="24"/>
          <w:szCs w:val="24"/>
          <w:lang w:eastAsia="en-GB"/>
          <w14:ligatures w14:val="none"/>
        </w:rPr>
        <w:t>PLoS</w:t>
      </w:r>
      <w:proofErr w:type="spellEnd"/>
      <w:r w:rsidRPr="000D6BB1">
        <w:rPr>
          <w:rFonts w:ascii="Times New Roman" w:eastAsia="Times New Roman" w:hAnsi="Times New Roman" w:cs="Times New Roman"/>
          <w:kern w:val="0"/>
          <w:sz w:val="24"/>
          <w:szCs w:val="24"/>
          <w:lang w:eastAsia="en-GB"/>
          <w14:ligatures w14:val="none"/>
        </w:rPr>
        <w:t xml:space="preserve"> ONE 13(5): e0196391. </w:t>
      </w:r>
      <w:hyperlink r:id="rId23" w:history="1">
        <w:r w:rsidR="00D6240E" w:rsidRPr="00542DB6">
          <w:rPr>
            <w:rStyle w:val="Hyperlink"/>
            <w:rFonts w:ascii="Times New Roman" w:eastAsia="Times New Roman" w:hAnsi="Times New Roman" w:cs="Times New Roman"/>
            <w:kern w:val="0"/>
            <w:sz w:val="24"/>
            <w:szCs w:val="24"/>
            <w:lang w:eastAsia="en-GB"/>
            <w14:ligatures w14:val="none"/>
          </w:rPr>
          <w:t>https://doi.org/10.1371/journal.pone.0196391</w:t>
        </w:r>
      </w:hyperlink>
    </w:p>
    <w:p w14:paraId="7FE3793A" w14:textId="0727E0EA" w:rsidR="007A5726" w:rsidRPr="008A7F90" w:rsidRDefault="007A5726" w:rsidP="007A5726">
      <w:pPr>
        <w:numPr>
          <w:ilvl w:val="1"/>
          <w:numId w:val="5"/>
        </w:numPr>
        <w:spacing w:after="0" w:line="240" w:lineRule="auto"/>
        <w:jc w:val="both"/>
        <w:rPr>
          <w:rStyle w:val="Hyperlink"/>
          <w:rFonts w:ascii="Times New Roman" w:eastAsia="Times New Roman" w:hAnsi="Times New Roman" w:cs="Times New Roman"/>
          <w:color w:val="auto"/>
          <w:kern w:val="0"/>
          <w:sz w:val="28"/>
          <w:szCs w:val="28"/>
          <w:u w:val="none"/>
          <w:lang w:eastAsia="en-GB"/>
          <w14:ligatures w14:val="none"/>
        </w:rPr>
      </w:pPr>
      <w:r w:rsidRPr="007A5726">
        <w:rPr>
          <w:rFonts w:ascii="Times New Roman" w:hAnsi="Times New Roman" w:cs="Times New Roman"/>
          <w:sz w:val="24"/>
          <w:szCs w:val="24"/>
        </w:rPr>
        <w:t xml:space="preserve">Jackson, P. and Haq, S., 2014. Surrey audio-visual expressed emotion (SAVEE) database. </w:t>
      </w:r>
      <w:r w:rsidRPr="007A5726">
        <w:rPr>
          <w:rStyle w:val="Emphasis"/>
          <w:rFonts w:ascii="Times New Roman" w:hAnsi="Times New Roman" w:cs="Times New Roman"/>
          <w:sz w:val="24"/>
          <w:szCs w:val="24"/>
        </w:rPr>
        <w:t>University of Surrey: Guildford, UK</w:t>
      </w:r>
      <w:r w:rsidRPr="007A5726">
        <w:rPr>
          <w:rFonts w:ascii="Times New Roman" w:hAnsi="Times New Roman" w:cs="Times New Roman"/>
          <w:sz w:val="24"/>
          <w:szCs w:val="24"/>
        </w:rPr>
        <w:t xml:space="preserve">. School of Computer Science and Electronic Engineering. Journal article. Available at: </w:t>
      </w:r>
      <w:hyperlink r:id="rId24" w:tgtFrame="_new" w:history="1">
        <w:r w:rsidRPr="007A5726">
          <w:rPr>
            <w:rStyle w:val="Hyperlink"/>
            <w:rFonts w:ascii="Times New Roman" w:hAnsi="Times New Roman" w:cs="Times New Roman"/>
            <w:sz w:val="24"/>
            <w:szCs w:val="24"/>
          </w:rPr>
          <w:t>http://kahlan.eps.surrey.ac.uk/savee/</w:t>
        </w:r>
      </w:hyperlink>
    </w:p>
    <w:p w14:paraId="54DCF9CE" w14:textId="77777777" w:rsidR="008A7F90" w:rsidRPr="008A7F90" w:rsidRDefault="008A7F90" w:rsidP="002B79C0">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A7F90">
        <w:rPr>
          <w:rFonts w:ascii="Times New Roman" w:eastAsia="Times New Roman" w:hAnsi="Times New Roman" w:cs="Times New Roman"/>
          <w:kern w:val="0"/>
          <w:sz w:val="24"/>
          <w:szCs w:val="24"/>
          <w:lang w:eastAsia="en-GB"/>
          <w14:ligatures w14:val="none"/>
        </w:rPr>
        <w:t xml:space="preserve">Burkhardt, F., </w:t>
      </w:r>
      <w:proofErr w:type="spellStart"/>
      <w:r w:rsidRPr="008A7F90">
        <w:rPr>
          <w:rFonts w:ascii="Times New Roman" w:eastAsia="Times New Roman" w:hAnsi="Times New Roman" w:cs="Times New Roman"/>
          <w:kern w:val="0"/>
          <w:sz w:val="24"/>
          <w:szCs w:val="24"/>
          <w:lang w:eastAsia="en-GB"/>
          <w14:ligatures w14:val="none"/>
        </w:rPr>
        <w:t>Paeschke</w:t>
      </w:r>
      <w:proofErr w:type="spellEnd"/>
      <w:r w:rsidRPr="008A7F90">
        <w:rPr>
          <w:rFonts w:ascii="Times New Roman" w:eastAsia="Times New Roman" w:hAnsi="Times New Roman" w:cs="Times New Roman"/>
          <w:kern w:val="0"/>
          <w:sz w:val="24"/>
          <w:szCs w:val="24"/>
          <w:lang w:eastAsia="en-GB"/>
          <w14:ligatures w14:val="none"/>
        </w:rPr>
        <w:t xml:space="preserve">, A., Rolfes, M., </w:t>
      </w:r>
      <w:proofErr w:type="spellStart"/>
      <w:r w:rsidRPr="008A7F90">
        <w:rPr>
          <w:rFonts w:ascii="Times New Roman" w:eastAsia="Times New Roman" w:hAnsi="Times New Roman" w:cs="Times New Roman"/>
          <w:kern w:val="0"/>
          <w:sz w:val="24"/>
          <w:szCs w:val="24"/>
          <w:lang w:eastAsia="en-GB"/>
          <w14:ligatures w14:val="none"/>
        </w:rPr>
        <w:t>Sendlmeier</w:t>
      </w:r>
      <w:proofErr w:type="spellEnd"/>
      <w:r w:rsidRPr="008A7F90">
        <w:rPr>
          <w:rFonts w:ascii="Times New Roman" w:eastAsia="Times New Roman" w:hAnsi="Times New Roman" w:cs="Times New Roman"/>
          <w:kern w:val="0"/>
          <w:sz w:val="24"/>
          <w:szCs w:val="24"/>
          <w:lang w:eastAsia="en-GB"/>
          <w14:ligatures w14:val="none"/>
        </w:rPr>
        <w:t xml:space="preserve">, W.F. and Weiss, B., 2005, September. A database of German emotional speech. In </w:t>
      </w:r>
      <w:proofErr w:type="spellStart"/>
      <w:r w:rsidRPr="008A7F90">
        <w:rPr>
          <w:rFonts w:ascii="Times New Roman" w:eastAsia="Times New Roman" w:hAnsi="Times New Roman" w:cs="Times New Roman"/>
          <w:i/>
          <w:iCs/>
          <w:kern w:val="0"/>
          <w:sz w:val="24"/>
          <w:szCs w:val="24"/>
          <w:lang w:eastAsia="en-GB"/>
          <w14:ligatures w14:val="none"/>
        </w:rPr>
        <w:t>Interspeech</w:t>
      </w:r>
      <w:proofErr w:type="spellEnd"/>
      <w:r w:rsidRPr="008A7F90">
        <w:rPr>
          <w:rFonts w:ascii="Times New Roman" w:eastAsia="Times New Roman" w:hAnsi="Times New Roman" w:cs="Times New Roman"/>
          <w:kern w:val="0"/>
          <w:sz w:val="24"/>
          <w:szCs w:val="24"/>
          <w:lang w:eastAsia="en-GB"/>
          <w14:ligatures w14:val="none"/>
        </w:rPr>
        <w:t xml:space="preserve"> (Vol. 5, pp. 1517-1520).</w:t>
      </w:r>
    </w:p>
    <w:p w14:paraId="0EA28113" w14:textId="1A6341A2" w:rsidR="008A7F90" w:rsidRDefault="00437BB2"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437BB2">
        <w:rPr>
          <w:rFonts w:ascii="Times New Roman" w:eastAsia="Times New Roman" w:hAnsi="Times New Roman" w:cs="Times New Roman"/>
          <w:kern w:val="0"/>
          <w:sz w:val="24"/>
          <w:szCs w:val="24"/>
          <w:lang w:eastAsia="en-GB"/>
          <w14:ligatures w14:val="none"/>
        </w:rPr>
        <w:t>Fayek, H.M., Lech, M. and Cavedon, L., 2017. Evaluating deep learning architectures for speech emotion recognition. Neural Networks, 92, pp.60-68.</w:t>
      </w:r>
    </w:p>
    <w:p w14:paraId="73FFBBC5" w14:textId="370949FA" w:rsidR="000C0D00" w:rsidRDefault="00CB67BA"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CB67BA">
        <w:rPr>
          <w:rFonts w:ascii="Times New Roman" w:eastAsia="Times New Roman" w:hAnsi="Times New Roman" w:cs="Times New Roman"/>
          <w:kern w:val="0"/>
          <w:sz w:val="24"/>
          <w:szCs w:val="24"/>
          <w:lang w:eastAsia="en-GB"/>
          <w14:ligatures w14:val="none"/>
        </w:rPr>
        <w:t xml:space="preserve">Pandey, S.K., Shekhawat, H.S. and Prasanna, S.M., 2019, April. Deep learning techniques for speech emotion recognition: A review. In 2019 29th International Conference </w:t>
      </w:r>
      <w:proofErr w:type="spellStart"/>
      <w:r w:rsidRPr="00CB67BA">
        <w:rPr>
          <w:rFonts w:ascii="Times New Roman" w:eastAsia="Times New Roman" w:hAnsi="Times New Roman" w:cs="Times New Roman"/>
          <w:kern w:val="0"/>
          <w:sz w:val="24"/>
          <w:szCs w:val="24"/>
          <w:lang w:eastAsia="en-GB"/>
          <w14:ligatures w14:val="none"/>
        </w:rPr>
        <w:t>Radioelektronika</w:t>
      </w:r>
      <w:proofErr w:type="spellEnd"/>
      <w:r w:rsidRPr="00CB67BA">
        <w:rPr>
          <w:rFonts w:ascii="Times New Roman" w:eastAsia="Times New Roman" w:hAnsi="Times New Roman" w:cs="Times New Roman"/>
          <w:kern w:val="0"/>
          <w:sz w:val="24"/>
          <w:szCs w:val="24"/>
          <w:lang w:eastAsia="en-GB"/>
          <w14:ligatures w14:val="none"/>
        </w:rPr>
        <w:t xml:space="preserve"> (RADIOELEKTRONIKA) (pp. 1-6). IEEE.</w:t>
      </w:r>
    </w:p>
    <w:p w14:paraId="1099BD53" w14:textId="77777777" w:rsidR="000C0D00" w:rsidRPr="00437BB2" w:rsidRDefault="000C0D00" w:rsidP="000C0D00">
      <w:pPr>
        <w:spacing w:after="0" w:line="240" w:lineRule="auto"/>
        <w:jc w:val="both"/>
        <w:rPr>
          <w:rFonts w:ascii="Times New Roman" w:eastAsia="Times New Roman" w:hAnsi="Times New Roman" w:cs="Times New Roman"/>
          <w:kern w:val="0"/>
          <w:sz w:val="24"/>
          <w:szCs w:val="24"/>
          <w:lang w:eastAsia="en-GB"/>
          <w14:ligatures w14:val="none"/>
        </w:rPr>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F2118E">
      <w:footerReference w:type="default" r:id="rId25"/>
      <w:footerReference w:type="first" r:id="rId2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047D" w14:textId="77777777" w:rsidR="00F2118E" w:rsidRDefault="00F2118E" w:rsidP="00CB71B3">
      <w:pPr>
        <w:spacing w:after="0" w:line="240" w:lineRule="auto"/>
      </w:pPr>
      <w:r>
        <w:separator/>
      </w:r>
    </w:p>
  </w:endnote>
  <w:endnote w:type="continuationSeparator" w:id="0">
    <w:p w14:paraId="6A38FBAF" w14:textId="77777777" w:rsidR="00F2118E" w:rsidRDefault="00F2118E"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B17A" w14:textId="77777777" w:rsidR="00F2118E" w:rsidRDefault="00F2118E" w:rsidP="00CB71B3">
      <w:pPr>
        <w:spacing w:after="0" w:line="240" w:lineRule="auto"/>
      </w:pPr>
      <w:r>
        <w:separator/>
      </w:r>
    </w:p>
  </w:footnote>
  <w:footnote w:type="continuationSeparator" w:id="0">
    <w:p w14:paraId="7482E4FB" w14:textId="77777777" w:rsidR="00F2118E" w:rsidRDefault="00F2118E"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4"/>
  </w:num>
  <w:num w:numId="2" w16cid:durableId="388462188">
    <w:abstractNumId w:val="6"/>
  </w:num>
  <w:num w:numId="3" w16cid:durableId="1395162113">
    <w:abstractNumId w:val="2"/>
  </w:num>
  <w:num w:numId="4" w16cid:durableId="853375363">
    <w:abstractNumId w:val="0"/>
  </w:num>
  <w:num w:numId="5" w16cid:durableId="1806896419">
    <w:abstractNumId w:val="1"/>
  </w:num>
  <w:num w:numId="6" w16cid:durableId="1782721490">
    <w:abstractNumId w:val="3"/>
  </w:num>
  <w:num w:numId="7" w16cid:durableId="186793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02878"/>
    <w:rsid w:val="000239A6"/>
    <w:rsid w:val="00023FF5"/>
    <w:rsid w:val="000320A9"/>
    <w:rsid w:val="00044891"/>
    <w:rsid w:val="00055DB3"/>
    <w:rsid w:val="00073BD9"/>
    <w:rsid w:val="0008387A"/>
    <w:rsid w:val="00094C3F"/>
    <w:rsid w:val="000B02C5"/>
    <w:rsid w:val="000C0D00"/>
    <w:rsid w:val="000D6BB1"/>
    <w:rsid w:val="000E5AB4"/>
    <w:rsid w:val="000E5F1C"/>
    <w:rsid w:val="000F314F"/>
    <w:rsid w:val="001006A8"/>
    <w:rsid w:val="00103D96"/>
    <w:rsid w:val="00104691"/>
    <w:rsid w:val="00107129"/>
    <w:rsid w:val="00125B05"/>
    <w:rsid w:val="0014644A"/>
    <w:rsid w:val="00150443"/>
    <w:rsid w:val="00157568"/>
    <w:rsid w:val="0016492A"/>
    <w:rsid w:val="001734CE"/>
    <w:rsid w:val="00174973"/>
    <w:rsid w:val="00186B6B"/>
    <w:rsid w:val="001A1B8E"/>
    <w:rsid w:val="001A2689"/>
    <w:rsid w:val="001B34B3"/>
    <w:rsid w:val="001E13A1"/>
    <w:rsid w:val="001E36E0"/>
    <w:rsid w:val="001E721C"/>
    <w:rsid w:val="00210481"/>
    <w:rsid w:val="0021303F"/>
    <w:rsid w:val="00226719"/>
    <w:rsid w:val="0024438C"/>
    <w:rsid w:val="0024460A"/>
    <w:rsid w:val="0024578C"/>
    <w:rsid w:val="00245AEB"/>
    <w:rsid w:val="00253130"/>
    <w:rsid w:val="00261A18"/>
    <w:rsid w:val="00263EE2"/>
    <w:rsid w:val="002702B8"/>
    <w:rsid w:val="00271EEA"/>
    <w:rsid w:val="00275DC8"/>
    <w:rsid w:val="00281A7F"/>
    <w:rsid w:val="00293A74"/>
    <w:rsid w:val="00294CFE"/>
    <w:rsid w:val="002963F8"/>
    <w:rsid w:val="002A1B59"/>
    <w:rsid w:val="002A50EA"/>
    <w:rsid w:val="002B1EEA"/>
    <w:rsid w:val="002B79C0"/>
    <w:rsid w:val="002C692D"/>
    <w:rsid w:val="002C6F46"/>
    <w:rsid w:val="002D00DE"/>
    <w:rsid w:val="002D6961"/>
    <w:rsid w:val="002D7679"/>
    <w:rsid w:val="002E4C4D"/>
    <w:rsid w:val="003000BE"/>
    <w:rsid w:val="003058D2"/>
    <w:rsid w:val="00310D6B"/>
    <w:rsid w:val="00313955"/>
    <w:rsid w:val="00317AE4"/>
    <w:rsid w:val="00335B5B"/>
    <w:rsid w:val="003408DF"/>
    <w:rsid w:val="003436F0"/>
    <w:rsid w:val="003575C6"/>
    <w:rsid w:val="003617C5"/>
    <w:rsid w:val="003749B4"/>
    <w:rsid w:val="00374A02"/>
    <w:rsid w:val="00381A50"/>
    <w:rsid w:val="00386491"/>
    <w:rsid w:val="003873F4"/>
    <w:rsid w:val="00390778"/>
    <w:rsid w:val="003929C9"/>
    <w:rsid w:val="003C4D39"/>
    <w:rsid w:val="003D0B82"/>
    <w:rsid w:val="003E4D4C"/>
    <w:rsid w:val="00403D2D"/>
    <w:rsid w:val="00415EE5"/>
    <w:rsid w:val="00427996"/>
    <w:rsid w:val="00437BB2"/>
    <w:rsid w:val="0045173E"/>
    <w:rsid w:val="0045198A"/>
    <w:rsid w:val="004553B4"/>
    <w:rsid w:val="00460277"/>
    <w:rsid w:val="00477964"/>
    <w:rsid w:val="004871A9"/>
    <w:rsid w:val="0049791F"/>
    <w:rsid w:val="004A3C74"/>
    <w:rsid w:val="004A4888"/>
    <w:rsid w:val="004B17BD"/>
    <w:rsid w:val="004C1959"/>
    <w:rsid w:val="004C4EC1"/>
    <w:rsid w:val="004C686C"/>
    <w:rsid w:val="004D24C4"/>
    <w:rsid w:val="004F23FF"/>
    <w:rsid w:val="004F3B0C"/>
    <w:rsid w:val="004F567E"/>
    <w:rsid w:val="004F640E"/>
    <w:rsid w:val="00505795"/>
    <w:rsid w:val="005069FD"/>
    <w:rsid w:val="00515D4D"/>
    <w:rsid w:val="00522DEF"/>
    <w:rsid w:val="0052388B"/>
    <w:rsid w:val="00531FAB"/>
    <w:rsid w:val="00535A5F"/>
    <w:rsid w:val="005405FA"/>
    <w:rsid w:val="00543F88"/>
    <w:rsid w:val="00556794"/>
    <w:rsid w:val="005642DE"/>
    <w:rsid w:val="00593B98"/>
    <w:rsid w:val="005A5AE3"/>
    <w:rsid w:val="005B1FC7"/>
    <w:rsid w:val="005B6EC0"/>
    <w:rsid w:val="005C08DC"/>
    <w:rsid w:val="005C59F1"/>
    <w:rsid w:val="005C7E69"/>
    <w:rsid w:val="005D0D3B"/>
    <w:rsid w:val="005D253A"/>
    <w:rsid w:val="005F1F10"/>
    <w:rsid w:val="005F2CD1"/>
    <w:rsid w:val="005F3954"/>
    <w:rsid w:val="0062460A"/>
    <w:rsid w:val="00635833"/>
    <w:rsid w:val="006403CC"/>
    <w:rsid w:val="006535A1"/>
    <w:rsid w:val="00656FEB"/>
    <w:rsid w:val="00665CFB"/>
    <w:rsid w:val="00666905"/>
    <w:rsid w:val="00671C66"/>
    <w:rsid w:val="0067694E"/>
    <w:rsid w:val="00686E03"/>
    <w:rsid w:val="006A44C2"/>
    <w:rsid w:val="006B4B7E"/>
    <w:rsid w:val="006C0F10"/>
    <w:rsid w:val="006C5179"/>
    <w:rsid w:val="006C557D"/>
    <w:rsid w:val="006C7BE0"/>
    <w:rsid w:val="006D03FC"/>
    <w:rsid w:val="006D60BD"/>
    <w:rsid w:val="006D696F"/>
    <w:rsid w:val="006E56DE"/>
    <w:rsid w:val="006E5E81"/>
    <w:rsid w:val="006E7633"/>
    <w:rsid w:val="00705403"/>
    <w:rsid w:val="00726EF1"/>
    <w:rsid w:val="00735028"/>
    <w:rsid w:val="00751E8B"/>
    <w:rsid w:val="007532C3"/>
    <w:rsid w:val="00791BCA"/>
    <w:rsid w:val="007A1A32"/>
    <w:rsid w:val="007A5726"/>
    <w:rsid w:val="007A6AAE"/>
    <w:rsid w:val="007A7BEB"/>
    <w:rsid w:val="007B7E6E"/>
    <w:rsid w:val="007C341F"/>
    <w:rsid w:val="007C5ABE"/>
    <w:rsid w:val="007D1844"/>
    <w:rsid w:val="007E3510"/>
    <w:rsid w:val="007E6457"/>
    <w:rsid w:val="00813828"/>
    <w:rsid w:val="00817522"/>
    <w:rsid w:val="00820FB9"/>
    <w:rsid w:val="0083355A"/>
    <w:rsid w:val="008402C9"/>
    <w:rsid w:val="008478C1"/>
    <w:rsid w:val="008538EB"/>
    <w:rsid w:val="00874416"/>
    <w:rsid w:val="00883A40"/>
    <w:rsid w:val="00894009"/>
    <w:rsid w:val="0089750C"/>
    <w:rsid w:val="008A1BBC"/>
    <w:rsid w:val="008A41B7"/>
    <w:rsid w:val="008A7F90"/>
    <w:rsid w:val="008D483F"/>
    <w:rsid w:val="008E272D"/>
    <w:rsid w:val="00906619"/>
    <w:rsid w:val="009140B4"/>
    <w:rsid w:val="00952D96"/>
    <w:rsid w:val="00955E2E"/>
    <w:rsid w:val="00964B1E"/>
    <w:rsid w:val="00966BA1"/>
    <w:rsid w:val="00971EC3"/>
    <w:rsid w:val="00972DBD"/>
    <w:rsid w:val="00976F63"/>
    <w:rsid w:val="00983BB9"/>
    <w:rsid w:val="00985E5A"/>
    <w:rsid w:val="00994C40"/>
    <w:rsid w:val="0099640D"/>
    <w:rsid w:val="009B679F"/>
    <w:rsid w:val="009D4198"/>
    <w:rsid w:val="009E4F0C"/>
    <w:rsid w:val="00A02EB0"/>
    <w:rsid w:val="00A108D5"/>
    <w:rsid w:val="00A12365"/>
    <w:rsid w:val="00A27EF4"/>
    <w:rsid w:val="00A35674"/>
    <w:rsid w:val="00A431E4"/>
    <w:rsid w:val="00A46BB9"/>
    <w:rsid w:val="00A60321"/>
    <w:rsid w:val="00A6225A"/>
    <w:rsid w:val="00A62FB3"/>
    <w:rsid w:val="00A646BB"/>
    <w:rsid w:val="00A732BF"/>
    <w:rsid w:val="00A80F69"/>
    <w:rsid w:val="00A915DB"/>
    <w:rsid w:val="00A91BA8"/>
    <w:rsid w:val="00AB30B5"/>
    <w:rsid w:val="00AC1151"/>
    <w:rsid w:val="00AC215F"/>
    <w:rsid w:val="00AC42C8"/>
    <w:rsid w:val="00AC58D7"/>
    <w:rsid w:val="00AC6530"/>
    <w:rsid w:val="00AC6C3A"/>
    <w:rsid w:val="00AE13DE"/>
    <w:rsid w:val="00AE6427"/>
    <w:rsid w:val="00AF52B4"/>
    <w:rsid w:val="00B17B6A"/>
    <w:rsid w:val="00B21840"/>
    <w:rsid w:val="00B227A7"/>
    <w:rsid w:val="00B31749"/>
    <w:rsid w:val="00B37454"/>
    <w:rsid w:val="00B408F0"/>
    <w:rsid w:val="00B513A4"/>
    <w:rsid w:val="00B70502"/>
    <w:rsid w:val="00B70C0C"/>
    <w:rsid w:val="00B83A0D"/>
    <w:rsid w:val="00B83DC3"/>
    <w:rsid w:val="00BA5985"/>
    <w:rsid w:val="00BB3507"/>
    <w:rsid w:val="00BB54AA"/>
    <w:rsid w:val="00BE6D14"/>
    <w:rsid w:val="00C06B5F"/>
    <w:rsid w:val="00C13A08"/>
    <w:rsid w:val="00C34155"/>
    <w:rsid w:val="00C378C9"/>
    <w:rsid w:val="00C3797D"/>
    <w:rsid w:val="00C41AC7"/>
    <w:rsid w:val="00C51368"/>
    <w:rsid w:val="00C63D43"/>
    <w:rsid w:val="00C6502D"/>
    <w:rsid w:val="00C66E65"/>
    <w:rsid w:val="00C77C85"/>
    <w:rsid w:val="00C846B5"/>
    <w:rsid w:val="00C85E30"/>
    <w:rsid w:val="00C87E6F"/>
    <w:rsid w:val="00C938C9"/>
    <w:rsid w:val="00CB605A"/>
    <w:rsid w:val="00CB67BA"/>
    <w:rsid w:val="00CB71B3"/>
    <w:rsid w:val="00CC0E21"/>
    <w:rsid w:val="00CD1A87"/>
    <w:rsid w:val="00CD6851"/>
    <w:rsid w:val="00CE051B"/>
    <w:rsid w:val="00CE0A1C"/>
    <w:rsid w:val="00CE3496"/>
    <w:rsid w:val="00CE4C99"/>
    <w:rsid w:val="00CF3E2D"/>
    <w:rsid w:val="00D00F43"/>
    <w:rsid w:val="00D04C41"/>
    <w:rsid w:val="00D0508B"/>
    <w:rsid w:val="00D32BCB"/>
    <w:rsid w:val="00D33913"/>
    <w:rsid w:val="00D343EC"/>
    <w:rsid w:val="00D44FAE"/>
    <w:rsid w:val="00D6240E"/>
    <w:rsid w:val="00D654AA"/>
    <w:rsid w:val="00D73ABB"/>
    <w:rsid w:val="00D816C4"/>
    <w:rsid w:val="00DA1A69"/>
    <w:rsid w:val="00DA21B1"/>
    <w:rsid w:val="00DA29EC"/>
    <w:rsid w:val="00DA474F"/>
    <w:rsid w:val="00DB41B4"/>
    <w:rsid w:val="00DD0C67"/>
    <w:rsid w:val="00DD15A8"/>
    <w:rsid w:val="00DD18C0"/>
    <w:rsid w:val="00DE24BC"/>
    <w:rsid w:val="00DE6724"/>
    <w:rsid w:val="00DE67D6"/>
    <w:rsid w:val="00E02652"/>
    <w:rsid w:val="00E13AE3"/>
    <w:rsid w:val="00E1746B"/>
    <w:rsid w:val="00E20FAC"/>
    <w:rsid w:val="00E26B2C"/>
    <w:rsid w:val="00E30312"/>
    <w:rsid w:val="00E30404"/>
    <w:rsid w:val="00E40A6E"/>
    <w:rsid w:val="00E40E9C"/>
    <w:rsid w:val="00E41AFA"/>
    <w:rsid w:val="00E4450B"/>
    <w:rsid w:val="00E47FD1"/>
    <w:rsid w:val="00E50B1A"/>
    <w:rsid w:val="00E538C5"/>
    <w:rsid w:val="00E56902"/>
    <w:rsid w:val="00E65544"/>
    <w:rsid w:val="00E83FC4"/>
    <w:rsid w:val="00E87C9C"/>
    <w:rsid w:val="00E87FE3"/>
    <w:rsid w:val="00E907D8"/>
    <w:rsid w:val="00EB0B47"/>
    <w:rsid w:val="00EB635C"/>
    <w:rsid w:val="00EB7950"/>
    <w:rsid w:val="00EF0787"/>
    <w:rsid w:val="00EF790F"/>
    <w:rsid w:val="00F16BA1"/>
    <w:rsid w:val="00F2118E"/>
    <w:rsid w:val="00F52431"/>
    <w:rsid w:val="00F56787"/>
    <w:rsid w:val="00F60E59"/>
    <w:rsid w:val="00F62BE1"/>
    <w:rsid w:val="00F637DC"/>
    <w:rsid w:val="00F76636"/>
    <w:rsid w:val="00F83F38"/>
    <w:rsid w:val="00F966CB"/>
    <w:rsid w:val="00FA35D6"/>
    <w:rsid w:val="00FB3621"/>
    <w:rsid w:val="00FB5028"/>
    <w:rsid w:val="00FC1171"/>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016/j.dsp.2012.05.0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kahlan.eps.surrey.ac.uk/sav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371/journal.pone.019639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S0167-6393(03)00099-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71</cp:revision>
  <dcterms:created xsi:type="dcterms:W3CDTF">2024-03-05T20:30:00Z</dcterms:created>
  <dcterms:modified xsi:type="dcterms:W3CDTF">2024-03-12T18:33:00Z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