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113.png" ContentType="image/png"/>
  <Override PartName="/word/media/rId42.png" ContentType="image/png"/>
  <Override PartName="/word/media/rId57.png" ContentType="image/png"/>
  <Override PartName="/word/media/rId64.png" ContentType="image/png"/>
  <Override PartName="/word/media/rId78.png" ContentType="image/png"/>
  <Override PartName="/word/media/rId74.png" ContentType="image/png"/>
  <Override PartName="/word/media/rId70.png" ContentType="image/png"/>
  <Override PartName="/word/media/rId85.png" ContentType="image/png"/>
  <Override PartName="/word/media/rId28.png" ContentType="image/png"/>
  <Override PartName="/word/media/rId11.jpg" ContentType="image/jpeg"/>
  <Override PartName="/word/media/rId18.png" ContentType="image/png"/>
  <Override PartName="/word/media/rId23.png" ContentType="image/png"/>
  <Override PartName="/word/media/rId96.png" ContentType="image/png"/>
  <Override PartName="/word/media/rId106.png" ContentType="image/png"/>
  <Override PartName="/word/media/rId10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ch:perovskite_detectors"/>
    <w:p>
      <w:pPr>
        <w:pStyle w:val="Heading1"/>
      </w:pPr>
      <w:r>
        <w:t xml:space="preserve">Perovskite Semiconductor Radiation Detectors</w:t>
      </w:r>
    </w:p>
    <w:p>
      <w:pPr>
        <w:pStyle w:val="FirstParagraph"/>
      </w:pPr>
      <w:r>
        <w:t xml:space="preserve">The preceding chapter established that photovoltaic-architecture</w:t>
      </w:r>
      <w:r>
        <w:t xml:space="preserve"> </w:t>
      </w:r>
      <w:r>
        <w:t xml:space="preserve">perovskite thin films can generate measurable current-mode signals</w:t>
      </w:r>
      <w:r>
        <w:t xml:space="preserve"> </w:t>
      </w:r>
      <w:r>
        <w:t xml:space="preserve">in response to X-ray, gamma, and neutron irradiation, exploiting</w:t>
      </w:r>
      <w:r>
        <w:t xml:space="preserve"> </w:t>
      </w:r>
      <w:r>
        <w:t xml:space="preserve">the device’s built-in electric field to sweep radiation-generated</w:t>
      </w:r>
      <w:r>
        <w:t xml:space="preserve"> </w:t>
      </w:r>
      <w:r>
        <w:t xml:space="preserve">carriers to the contacts without any externally applied bias. The</w:t>
      </w:r>
      <w:r>
        <w:t xml:space="preserve"> </w:t>
      </w:r>
      <w:r>
        <w:t xml:space="preserve">present chapter pursues a fundamentally different detection</w:t>
      </w:r>
      <w:r>
        <w:t xml:space="preserve"> </w:t>
      </w:r>
      <w:r>
        <w:t xml:space="preserve">philosophy: deploying halide perovskites as direct-conversion</w:t>
      </w:r>
      <w:r>
        <w:t xml:space="preserve"> </w:t>
      </w:r>
      <w:r>
        <w:t xml:space="preserve">semiconductor radiation detectors in which a large externally</w:t>
      </w:r>
      <w:r>
        <w:t xml:space="preserve"> </w:t>
      </w:r>
      <w:r>
        <w:t xml:space="preserve">applied reverse bias sweeps charge carriers generated by individual</w:t>
      </w:r>
      <w:r>
        <w:t xml:space="preserve"> </w:t>
      </w:r>
      <w:r>
        <w:t xml:space="preserve">radiation interaction events across the device and into a</w:t>
      </w:r>
      <w:r>
        <w:t xml:space="preserve"> </w:t>
      </w:r>
      <w:r>
        <w:t xml:space="preserve">charge-sensitive readout chain. This mode of operation, familiar</w:t>
      </w:r>
      <w:r>
        <w:t xml:space="preserve"> </w:t>
      </w:r>
      <w:r>
        <w:t xml:space="preserve">from conventional compound semiconductor detectors such as</w:t>
      </w:r>
      <w:r>
        <w:t xml:space="preserve"> </w:t>
      </w:r>
      <w:r>
        <w:t xml:space="preserve">CdZnTe (CZT) and Cd</w:t>
      </w:r>
      <w:r>
        <w:softHyphen/>
      </w:r>
      <w:r>
        <w:t xml:space="preserve">Te, offers the possibility of pulse-by-pulse</w:t>
      </w:r>
      <w:r>
        <w:t xml:space="preserve"> </w:t>
      </w:r>
      <w:r>
        <w:t xml:space="preserve">energy spectroscopy rather than the integrated current monitoring</w:t>
      </w:r>
      <w:r>
        <w:t xml:space="preserve"> </w:t>
      </w:r>
      <w:r>
        <w:t xml:space="preserve">that characterises the photovoltaic geometry of</w:t>
      </w:r>
      <w:r>
        <w:t xml:space="preserve"> </w:t>
      </w:r>
      <w:r>
        <w:t xml:space="preserve">Chapter </w:t>
      </w:r>
      <w:hyperlink w:anchor="ch:CsFAPbI">
        <w:r>
          <w:rPr>
            <w:rStyle w:val="Hyperlink"/>
          </w:rPr>
          <w:t xml:space="preserve">[ch:CsFAPbI]</w:t>
        </w:r>
      </w:hyperlink>
      <w:r>
        <w:t xml:space="preserve">.</w:t>
      </w:r>
    </w:p>
    <w:p>
      <w:pPr>
        <w:pStyle w:val="BodyText"/>
      </w:pPr>
      <w:r>
        <w:t xml:space="preserve">Halide perovskites present a compelling case for direct-conversion</w:t>
      </w:r>
      <w:r>
        <w:t xml:space="preserve"> </w:t>
      </w:r>
      <w:r>
        <w:t xml:space="preserve">detector development. Their heavy-metal cation sublattice,</w:t>
      </w:r>
      <w:r>
        <w:t xml:space="preserve"> </w:t>
      </w:r>
      <w:r>
        <w:t xml:space="preserve">dominated by lead in the systems studied here, provides a high</w:t>
      </w:r>
      <w:r>
        <w:t xml:space="preserve"> </w:t>
      </w:r>
      <w:r>
        <w:t xml:space="preserve">effective atomic number, giving large photoelectric cross sections</w:t>
      </w:r>
      <w:r>
        <w:t xml:space="preserve"> </w:t>
      </w:r>
      <w:r>
        <w:t xml:space="preserve">at gamma and X-ray energies that are difficult or impossible to</w:t>
      </w:r>
      <w:r>
        <w:t xml:space="preserve"> </w:t>
      </w:r>
      <w:r>
        <w:t xml:space="preserve">achieve with silicon or organic semiconductors. Some</w:t>
      </w:r>
      <w:r>
        <w:t xml:space="preserve"> </w:t>
      </w:r>
      <w:r>
        <w:t xml:space="preserve">methylhydrazinium-based compositions additionally incorporate a</w:t>
      </w:r>
      <w:r>
        <w:t xml:space="preserve"> </w:t>
      </w:r>
      <w:r>
        <w:t xml:space="preserve">high density of hydrogen atoms, enabling elastic proton-recoil</w:t>
      </w:r>
      <w:r>
        <w:t xml:space="preserve"> </w:t>
      </w:r>
      <w:r>
        <w:t xml:space="preserve">reactions with fast neutrons that allow direct-conversion neutron</w:t>
      </w:r>
      <w:r>
        <w:t xml:space="preserve"> </w:t>
      </w:r>
      <w:r>
        <w:t xml:space="preserve">detection without requiring a separate conversion layer.</w:t>
      </w:r>
      <w:r>
        <w:t xml:space="preserve"> </w:t>
      </w:r>
      <w:r>
        <w:t xml:space="preserve">Solution-phase crystal growth methods have produced</w:t>
      </w:r>
      <w:r>
        <w:t xml:space="preserve"> </w:t>
      </w:r>
      <w:r>
        <w:t xml:space="preserve">centimetre-scale single crystals with carrier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products</w:t>
      </w:r>
      <w:r>
        <w:t xml:space="preserve"> </w:t>
      </w:r>
      <w:r>
        <w:t xml:space="preserve">approaching or exceeding those of polycrystalline CZT, a property</w:t>
      </w:r>
      <w:r>
        <w:t xml:space="preserve"> </w:t>
      </w:r>
      <w:r>
        <w:t xml:space="preserve">critical for efficient charge collection across the</w:t>
      </w:r>
      <w:r>
        <w:t xml:space="preserve"> </w:t>
      </w:r>
      <w:r>
        <w:t xml:space="preserve">millimetre-scale thicknesses required to stop MeV-energy photons</w:t>
      </w:r>
      <w:r>
        <w:t xml:space="preserve"> </w:t>
      </w:r>
      <w:r>
        <w:t xml:space="preserve">and neutrons.</w:t>
      </w:r>
    </w:p>
    <w:p>
      <w:pPr>
        <w:pStyle w:val="BodyText"/>
      </w:pPr>
      <w:r>
        <w:t xml:space="preserve">This chapter is organised by device, with each section covering a</w:t>
      </w:r>
      <w:r>
        <w:t xml:space="preserve"> </w:t>
      </w:r>
      <w:r>
        <w:t xml:space="preserve">single detector system from fabrication through characterisation to</w:t>
      </w:r>
      <w:r>
        <w:t xml:space="preserve"> </w:t>
      </w:r>
      <w:r>
        <w:t xml:space="preserve">radiation detection results. Six devices are presented: the</w:t>
      </w:r>
      <w:r>
        <w:t xml:space="preserve"> </w:t>
      </w: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X-ray detector</w:t>
      </w:r>
      <w:r>
        <w:t xml:space="preserve"> </w:t>
      </w:r>
      <w:r>
        <w:t xml:space="preserve">(Section </w:t>
      </w:r>
      <w:hyperlink w:anchor="sec:mapbi_hbn_xray">
        <w:r>
          <w:rPr>
            <w:rStyle w:val="Hyperlink"/>
          </w:rPr>
          <w:t xml:space="preserve">1.2</w:t>
        </w:r>
      </w:hyperlink>
      <w:r>
        <w:t xml:space="preserve">), the 2D perovskite</w:t>
      </w:r>
      <w:r>
        <w:t xml:space="preserve"> </w:t>
      </w:r>
      <w:r>
        <w:t xml:space="preserve">(PEA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MA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I</w:t>
      </w:r>
      <m:oMath>
        <m:sSub>
          <m:e>
            <m:r>
              <m:t>​</m:t>
            </m:r>
          </m:e>
          <m:sub>
            <m:r>
              <m:t>10</m:t>
            </m:r>
          </m:sub>
        </m:sSub>
      </m:oMath>
      <w:r>
        <w:t xml:space="preserve">) X-ray detector with 5F-PEAI surface</w:t>
      </w:r>
      <w:r>
        <w:t xml:space="preserve"> </w:t>
      </w:r>
      <w:r>
        <w:t xml:space="preserve">treatment (Section </w:t>
      </w:r>
      <w:hyperlink w:anchor="sec:2d_perovskite_xray">
        <w:r>
          <w:rPr>
            <w:rStyle w:val="Hyperlink"/>
          </w:rPr>
          <w:t xml:space="preserve">1.3</w:t>
        </w:r>
      </w:hyperlink>
      <w:r>
        <w:t xml:space="preserve">), the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gamma-ray detector</w:t>
      </w:r>
      <w:r>
        <w:t xml:space="preserve"> </w:t>
      </w:r>
      <w:r>
        <w:t xml:space="preserve">(Section </w:t>
      </w:r>
      <w:hyperlink w:anchor="sec:cspbbr_gamma">
        <w:r>
          <w:rPr>
            <w:rStyle w:val="Hyperlink"/>
          </w:rPr>
          <w:t xml:space="preserve">1.4</w:t>
        </w:r>
      </w:hyperlink>
      <w:r>
        <w:t xml:space="preserve">), the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gamma-ray</w:t>
      </w:r>
      <w:r>
        <w:t xml:space="preserve"> </w:t>
      </w:r>
      <w:r>
        <w:t xml:space="preserve">detector (Section </w:t>
      </w:r>
      <w:hyperlink w:anchor="sec:fapbbr_gamma">
        <w:r>
          <w:rPr>
            <w:rStyle w:val="Hyperlink"/>
          </w:rPr>
          <w:t xml:space="preserve">1.5</w:t>
        </w:r>
      </w:hyperlink>
      <w:r>
        <w:t xml:space="preserve">), the 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gamma</w:t>
      </w:r>
      <w:r>
        <w:t xml:space="preserve"> </w:t>
      </w:r>
      <w:r>
        <w:t xml:space="preserve">detector (Section </w:t>
      </w:r>
      <w:hyperlink w:anchor="sec:mapbbr_issues">
        <w:r>
          <w:rPr>
            <w:rStyle w:val="Hyperlink"/>
          </w:rPr>
          <w:t xml:space="preserve">1.6</w:t>
        </w:r>
      </w:hyperlink>
      <w:r>
        <w:t xml:space="preserve">), and 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fast neutron detector</w:t>
      </w:r>
      <w:r>
        <w:t xml:space="preserve"> </w:t>
      </w:r>
      <w:r>
        <w:t xml:space="preserve">(Section </w:t>
      </w:r>
      <w:hyperlink w:anchor="sec:neutron_detector">
        <w:r>
          <w:rPr>
            <w:rStyle w:val="Hyperlink"/>
          </w:rPr>
          <w:t xml:space="preserve">1.7</w:t>
        </w:r>
      </w:hyperlink>
      <w:r>
        <w:t xml:space="preserve">). A cross-device discussion</w:t>
      </w:r>
      <w:r>
        <w:t xml:space="preserve"> </w:t>
      </w:r>
      <w:r>
        <w:t xml:space="preserve">of ion migration, the central performance-limiting mechanism</w:t>
      </w:r>
      <w:r>
        <w:t xml:space="preserve"> </w:t>
      </w:r>
      <w:r>
        <w:t xml:space="preserve">observed across all systems, is presented in</w:t>
      </w:r>
      <w:r>
        <w:t xml:space="preserve"> </w:t>
      </w:r>
      <w:r>
        <w:t xml:space="preserve">Section </w:t>
      </w:r>
      <w:hyperlink w:anchor="sec:ion_migration_detector">
        <w:r>
          <w:rPr>
            <w:rStyle w:val="Hyperlink"/>
          </w:rPr>
          <w:t xml:space="preserve">1.8</w:t>
        </w:r>
      </w:hyperlink>
      <w:r>
        <w:t xml:space="preserve">, followed by a summary</w:t>
      </w:r>
      <w:r>
        <w:t xml:space="preserve"> </w:t>
      </w:r>
      <w:r>
        <w:t xml:space="preserve">in Section </w:t>
      </w:r>
      <w:hyperlink w:anchor="sec:ch5_summary">
        <w:r>
          <w:rPr>
            <w:rStyle w:val="Hyperlink"/>
          </w:rPr>
          <w:t xml:space="preserve">1.9</w:t>
        </w:r>
      </w:hyperlink>
      <w:r>
        <w:t xml:space="preserve">.</w:t>
      </w:r>
    </w:p>
    <w:bookmarkStart w:id="10" w:name="sec:detector_principles"/>
    <w:p>
      <w:pPr>
        <w:pStyle w:val="Heading2"/>
      </w:pPr>
      <w:r>
        <w:t xml:space="preserve">Direct-Conversion Detector Principles</w:t>
      </w:r>
    </w:p>
    <w:p>
      <w:pPr>
        <w:pStyle w:val="FirstParagraph"/>
      </w:pPr>
      <w:r>
        <w:t xml:space="preserve">A direct-conversion radiation detector converts the energy</w:t>
      </w:r>
      <w:r>
        <w:t xml:space="preserve"> </w:t>
      </w:r>
      <w:r>
        <w:t xml:space="preserve">deposited by an ionising particle or photon directly into an</w:t>
      </w:r>
      <w:r>
        <w:t xml:space="preserve"> </w:t>
      </w:r>
      <w:r>
        <w:t xml:space="preserve">electrical signal, without an intermediate scintillation step.</w:t>
      </w:r>
      <w:r>
        <w:t xml:space="preserve"> </w:t>
      </w:r>
      <w:r>
        <w:t xml:space="preserve">When a gamma ray, X-ray, or charged particle deposits energy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semiconductor detector of bandgap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, approximately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W</m:t>
        </m:r>
      </m:oMath>
      <w:r>
        <w:t xml:space="preserve"> </w:t>
      </w:r>
      <w:r>
        <w:t xml:space="preserve">electron-hole pairs are created, where</w:t>
      </w:r>
      <w:r>
        <w:t xml:space="preserve"> </w:t>
      </w:r>
      <m:oMath>
        <m:r>
          <m:t>W</m:t>
        </m:r>
        <m:r>
          <m:rPr>
            <m:sty m:val="p"/>
          </m:rPr>
          <m:t>≈</m:t>
        </m:r>
        <m:r>
          <m:t>2.8</m:t>
        </m:r>
        <m:r>
          <m:t> 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mean ionisation energy per</w:t>
      </w:r>
      <w:r>
        <w:t xml:space="preserve"> </w:t>
      </w:r>
      <w:r>
        <w:t xml:space="preserve">pair </w:t>
      </w:r>
      <w:r>
        <w:t xml:space="preserve">. The carriers are swept by an applied</w:t>
      </w:r>
      <w:r>
        <w:t xml:space="preserve"> </w:t>
      </w:r>
      <w:r>
        <w:t xml:space="preserve">electric field to opposite contacts, where they induce a charge</w:t>
      </w:r>
      <w:r>
        <w:t xml:space="preserve"> </w:t>
      </w:r>
      <w:r>
        <w:t xml:space="preserve">pulse on the readout electronics. For spectroscopic operation,</w:t>
      </w:r>
      <w:r>
        <w:t xml:space="preserve"> </w:t>
      </w:r>
      <w:r>
        <w:t xml:space="preserve">this pulse must be faithfully proportional to the deposited</w:t>
      </w:r>
      <w:r>
        <w:t xml:space="preserve"> </w:t>
      </w:r>
      <w:r>
        <w:t xml:space="preserve">energy, a condition that requires complete charge collection</w:t>
      </w:r>
      <w:r>
        <w:t xml:space="preserve"> </w:t>
      </w:r>
      <w:r>
        <w:t xml:space="preserve">and minimal trapping of carriers en route to the contacts.</w:t>
      </w:r>
    </w:p>
    <w:p>
      <w:pPr>
        <w:pStyle w:val="BodyText"/>
      </w:pPr>
      <w:r>
        <w:t xml:space="preserve">The probability that a carrier generated at depth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crystal (of thickness</w:t>
      </w:r>
      <w:r>
        <w:t xml:space="preserve"> </w:t>
      </w:r>
      <m:oMath>
        <m:r>
          <m:t>d</m:t>
        </m:r>
      </m:oMath>
      <w:r>
        <w:t xml:space="preserve">) reaches the collecting contact is</w:t>
      </w:r>
      <w:r>
        <w:t xml:space="preserve"> </w:t>
      </w:r>
      <w:r>
        <w:t xml:space="preserve">described by the Hecht equation,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t>τ</m:t>
              </m:r>
              <m:r>
                <m:t>E</m:t>
              </m:r>
            </m:num>
            <m:den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μ</m:t>
                      </m:r>
                      <m:r>
                        <m:t>τ</m:t>
                      </m:r>
                      <m:r>
                        <m:t>E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is the applied electric field,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applied</w:t>
      </w:r>
      <w:r>
        <w:t xml:space="preserve"> </w:t>
      </w:r>
      <w:r>
        <w:t xml:space="preserve">voltage, and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is the mobility-lifetime product of the</w:t>
      </w:r>
      <w:r>
        <w:t xml:space="preserve"> </w:t>
      </w:r>
      <w:r>
        <w:t xml:space="preserve">dominant carrier species </w:t>
      </w:r>
      <w:r>
        <w:t xml:space="preserve">.</w:t>
      </w:r>
      <w:r>
        <w:t xml:space="preserve"> </w:t>
      </w:r>
      <w:r>
        <w:t xml:space="preserve">Equation (</w:t>
      </w:r>
      <w:hyperlink w:anchor="eq:hecht">
        <w:r>
          <w:rPr>
            <w:rStyle w:val="Hyperlink"/>
          </w:rPr>
          <w:t xml:space="preserve">[eq:hecht]</w:t>
        </w:r>
      </w:hyperlink>
      <w:r>
        <w:t xml:space="preserve">) shows that achieving high collection</w:t>
      </w:r>
      <w:r>
        <w:t xml:space="preserve"> </w:t>
      </w:r>
      <w:r>
        <w:t xml:space="preserve">efficiency</w:t>
      </w:r>
      <w:r>
        <w:t xml:space="preserve"> </w:t>
      </w:r>
      <m:oMath>
        <m:r>
          <m:t>η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requires either a large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</w:t>
      </w:r>
      <w:r>
        <w:t xml:space="preserve"> </w:t>
      </w:r>
      <w:r>
        <w:t xml:space="preserve">or a large applied field, or both. For a 1-mm-thick crystal with</w:t>
      </w:r>
      <w:r>
        <w:t xml:space="preserve"> </w:t>
      </w:r>
      <m:oMath>
        <m:r>
          <m:t>μ</m:t>
        </m:r>
        <m:r>
          <m:t>τ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complete collection</w:t>
      </w:r>
      <w:r>
        <w:t xml:space="preserve"> </w:t>
      </w:r>
      <w:r>
        <w:t xml:space="preserve">requires fields of order 10 V </w:t>
      </w:r>
      <m:oMath>
        <m:r>
          <m:t>μ</m:t>
        </m:r>
      </m:oMath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i.e. applied</w:t>
      </w:r>
      <w:r>
        <w:t xml:space="preserve"> </w:t>
      </w:r>
      <w:r>
        <w:t xml:space="preserve">voltages of order 1 kV. This requirement for large applied</w:t>
      </w:r>
      <w:r>
        <w:t xml:space="preserve"> </w:t>
      </w:r>
      <w:r>
        <w:t xml:space="preserve">voltages is in direct tension with the ion-migration instability</w:t>
      </w:r>
      <w:r>
        <w:t xml:space="preserve"> </w:t>
      </w:r>
      <w:r>
        <w:t xml:space="preserve">described in Section </w:t>
      </w:r>
      <w:hyperlink w:anchor="sec:ion_migration_detector">
        <w:r>
          <w:rPr>
            <w:rStyle w:val="Hyperlink"/>
          </w:rPr>
          <w:t xml:space="preserve">1.8</w:t>
        </w:r>
      </w:hyperlink>
      <w:r>
        <w:t xml:space="preserve">.</w:t>
      </w:r>
    </w:p>
    <w:p>
      <w:pPr>
        <w:pStyle w:val="BodyText"/>
      </w:pPr>
      <w:r>
        <w:t xml:space="preserve">Two additional material requirements govern detector performance.</w:t>
      </w:r>
      <w:r>
        <w:t xml:space="preserve"> </w:t>
      </w:r>
      <w:r>
        <w:t xml:space="preserve">First, the dark resistivity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must be sufficiently high that</w:t>
      </w:r>
      <w:r>
        <w:t xml:space="preserve"> </w:t>
      </w:r>
      <w:r>
        <w:t xml:space="preserve">the leakage current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k</m:t>
            </m:r>
          </m:sub>
        </m:sSub>
        <m:r>
          <m:rPr>
            <m:sty m:val="p"/>
          </m:rPr>
          <m:t>=</m:t>
        </m:r>
        <m:r>
          <m:t>V</m:t>
        </m:r>
        <m:r>
          <m:t>​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produces an</w:t>
      </w:r>
      <w:r>
        <w:t xml:space="preserve"> </w:t>
      </w:r>
      <w:r>
        <w:t xml:space="preserve">electronic noise contribution smaller than the signal charge from</w:t>
      </w:r>
      <w:r>
        <w:t xml:space="preserve"> </w:t>
      </w:r>
      <w:r>
        <w:t xml:space="preserve">the smallest radiation event of interest. For gamma spectroscopy</w:t>
      </w:r>
      <w:r>
        <w:t xml:space="preserve"> </w:t>
      </w:r>
      <w:r>
        <w:t xml:space="preserve">with CZT-like performance,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 is typically</w:t>
      </w:r>
      <w:r>
        <w:t xml:space="preserve"> </w:t>
      </w:r>
      <w:r>
        <w:t xml:space="preserve">required </w:t>
      </w:r>
      <w:r>
        <w:t xml:space="preserve">. The 3D halide perovskites studied in</w:t>
      </w:r>
      <w:r>
        <w:t xml:space="preserve"> </w:t>
      </w:r>
      <w:r>
        <w:t xml:space="preserve">this work achieve resistivities in the range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 in their highest-quality</w:t>
      </w:r>
      <w:r>
        <w:t xml:space="preserve"> </w:t>
      </w:r>
      <w:r>
        <w:t xml:space="preserve">single-crystal forms, competitive with or exceeding that of</w:t>
      </w:r>
      <w:r>
        <w:t xml:space="preserve"> </w:t>
      </w:r>
      <w:r>
        <w:t xml:space="preserve">polycrystalline CZT. Second, the crystal must be thick enough to</w:t>
      </w:r>
      <w:r>
        <w:t xml:space="preserve"> </w:t>
      </w:r>
      <w:r>
        <w:t xml:space="preserve">stop a significant fraction of the incident radiation. The mean</w:t>
      </w:r>
      <w:r>
        <w:t xml:space="preserve"> </w:t>
      </w:r>
      <w:r>
        <w:t xml:space="preserve">free path of a 662-keV gamma ray (the primary emission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Cs) in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approximately 7 mm, meaning that</w:t>
      </w:r>
      <w:r>
        <w:t xml:space="preserve"> </w:t>
      </w:r>
      <w:r>
        <w:t xml:space="preserve">crystals of order 5–10 mm are required for reasonable detection</w:t>
      </w:r>
      <w:r>
        <w:t xml:space="preserve"> </w:t>
      </w:r>
      <w:r>
        <w:t xml:space="preserve">efficiency.</w:t>
      </w:r>
    </w:p>
    <w:p>
      <w:pPr>
        <w:pStyle w:val="BodyText"/>
      </w:pPr>
      <w:r>
        <w:t xml:space="preserve">For fast neutron detection, the governing interaction is elastic</w:t>
      </w:r>
      <w:r>
        <w:t xml:space="preserve"> </w:t>
      </w:r>
      <w:r>
        <w:t xml:space="preserve">proton recoil: a fast neutron of kinetic energy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collides</w:t>
      </w:r>
      <w:r>
        <w:t xml:space="preserve"> </w:t>
      </w:r>
      <w:r>
        <w:t xml:space="preserve">with a hydrogen nucleus, transferring up to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kinetic</w:t>
      </w:r>
      <w:r>
        <w:t xml:space="preserve"> </w:t>
      </w:r>
      <w:r>
        <w:t xml:space="preserve">energy to the recoil proton in a head-on collision. The recoil</w:t>
      </w:r>
      <w:r>
        <w:t xml:space="preserve"> </w:t>
      </w:r>
      <w:r>
        <w:t xml:space="preserve">proton then deposits its energy densely in the crystal volume.</w:t>
      </w:r>
      <w:r>
        <w:t xml:space="preserve"> </w:t>
      </w:r>
      <w:r>
        <w:t xml:space="preserve">The detection efficiency of a hydrogenous material is therefore</w:t>
      </w:r>
      <w:r>
        <w:t xml:space="preserve"> </w:t>
      </w:r>
      <w:r>
        <w:t xml:space="preserve">proportional to its hydrogen atom density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.</w:t>
      </w:r>
      <w:r>
        <w:t xml:space="preserve"> </w:t>
      </w:r>
      <w:r>
        <w:t xml:space="preserve">Table </w:t>
      </w:r>
      <w:hyperlink w:anchor="tab:h_density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compares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for the key materials</w:t>
      </w:r>
      <w:r>
        <w:t xml:space="preserve"> </w:t>
      </w:r>
      <w:r>
        <w:t xml:space="preserve">considered in this work.</w:t>
      </w:r>
    </w:p>
    <w:bookmarkStart w:id="9" w:name="tab:h_density"/>
    <w:p>
      <w:pPr>
        <w:pStyle w:val="TableCaption"/>
      </w:pPr>
      <w:r>
        <w:t xml:space="preserve">Hydrogen atom density comparison for selected fast neutron detector materials.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ydrogen atom density comparison for selected fast neutron detector material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Density (g cm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(cm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b>
                <m:e>
                  <m:r>
                    <m:t>​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H</w:t>
            </w:r>
            <m:oMath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b>
                <m:e>
                  <m:r>
                    <m:t>​</m:t>
                  </m:r>
                </m:e>
                <m:sub>
                  <m:r>
                    <m:t>42</m:t>
                  </m:r>
                </m:sub>
              </m:sSub>
            </m:oMath>
            <w:r>
              <w:t xml:space="preserve">H</w:t>
            </w:r>
            <m:oMath>
              <m:sSub>
                <m:e>
                  <m:r>
                    <m:t>​</m:t>
                  </m:r>
                </m:e>
                <m:sub>
                  <m:r>
                    <m:t>28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3.62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EJ-276 plastic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b>
                <m:e>
                  <m:r>
                    <m:t>​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H</w:t>
            </w:r>
            <m:oMath>
              <m:sSub>
                <m:e>
                  <m:r>
                    <m:t>​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MHyPbCl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</w:t>
            </w:r>
            <m:oMath>
              <m:sSub>
                <m:e>
                  <m:r>
                    <m:t>​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N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PbCl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</w:p>
        </w:tc>
      </w:tr>
    </w:tbl>
    <w:bookmarkEnd w:id="9"/>
    <w:bookmarkEnd w:id="10"/>
    <w:bookmarkStart w:id="35" w:name="sec:mapbi_hbn_xray"/>
    <w:p>
      <w:pPr>
        <w:pStyle w:val="Heading2"/>
      </w:pP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X-Ray Detector</w:t>
      </w:r>
    </w:p>
    <w:p>
      <w:pPr>
        <w:pStyle w:val="FirstParagraph"/>
      </w:pPr>
      <w:r>
        <w:t xml:space="preserve">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device was the primary polycrystalline X-ray</w:t>
      </w:r>
      <w:r>
        <w:t xml:space="preserve"> </w:t>
      </w:r>
      <w:r>
        <w:t xml:space="preserve">detector fabricated and characterised in this work. Its chief</w:t>
      </w:r>
      <w:r>
        <w:t xml:space="preserve"> </w:t>
      </w:r>
      <w:r>
        <w:t xml:space="preserve">contribution is establishing the role of atmospheric humidity in</w:t>
      </w:r>
      <w:r>
        <w:t xml:space="preserve"> </w:t>
      </w:r>
      <w:r>
        <w:t xml:space="preserve">limiting perovskite detector performance under applied bias, and</w:t>
      </w:r>
      <w:r>
        <w:t xml:space="preserve"> </w:t>
      </w:r>
      <w:r>
        <w:t xml:space="preserve">demonstrating that vacuum operation partially restores intrinsic</w:t>
      </w:r>
      <w:r>
        <w:t xml:space="preserve"> </w:t>
      </w:r>
      <w:r>
        <w:t xml:space="preserve">carrier transport.</w:t>
      </w:r>
    </w:p>
    <w:bookmarkStart w:id="15" w:name="sec:mapbi_fabrication"/>
    <w:p>
      <w:pPr>
        <w:pStyle w:val="Heading3"/>
      </w:pPr>
      <w:r>
        <w:t xml:space="preserve">Material and Device Fabrication</w:t>
      </w:r>
    </w:p>
    <w:p>
      <w:pPr>
        <w:pStyle w:val="FirstParagraph"/>
      </w:pP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(methylammonium lead triiodide) doped with hexagonal</w:t>
      </w:r>
      <w:r>
        <w:t xml:space="preserve"> </w:t>
      </w:r>
      <w:r>
        <w:t xml:space="preserve">boron nitride (hBN) was used as the X-ray absorber medium. The</w:t>
      </w:r>
      <w:r>
        <w:t xml:space="preserve"> </w:t>
      </w:r>
      <w:r>
        <w:t xml:space="preserve">hBN inclusions were incorporated to improve grain boundary</w:t>
      </w:r>
      <w:r>
        <w:t xml:space="preserve"> </w:t>
      </w:r>
      <w:r>
        <w:t xml:space="preserve">passivation and reduce the density of deep-level trap states that</w:t>
      </w:r>
      <w:r>
        <w:t xml:space="preserve"> </w:t>
      </w:r>
      <w:r>
        <w:t xml:space="preserve">would otherwise act as recombination centres for</w:t>
      </w:r>
      <w:r>
        <w:t xml:space="preserve"> </w:t>
      </w:r>
      <w:r>
        <w:t xml:space="preserve">radiation-generated carriers. The contact architecture was</w:t>
      </w:r>
      <w:r>
        <w:t xml:space="preserve"> </w:t>
      </w:r>
      <w:r>
        <w:t xml:space="preserve">asymmetric, with the hBN/MAPbI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layer sandwiched between</w:t>
      </w:r>
      <w:r>
        <w:t xml:space="preserve"> </w:t>
      </w:r>
      <w:r>
        <w:t xml:space="preserve">contacts of differing work function. This asymmetry creates a</w:t>
      </w:r>
      <w:r>
        <w:t xml:space="preserve"> </w:t>
      </w:r>
      <w:r>
        <w:t xml:space="preserve">built-in potential that enables a photovoltaic-like X-ray response</w:t>
      </w:r>
      <w:r>
        <w:t xml:space="preserve"> </w:t>
      </w:r>
      <w:r>
        <w:t xml:space="preserve">even at zero applied bias, as demonstrated below.</w:t>
      </w:r>
    </w:p>
    <w:bookmarkStart w:id="14" w:name="fig:mapbi_device_photo"/>
    <w:p>
      <w:pPr>
        <w:pStyle w:val="CaptionedFigure"/>
      </w:pPr>
      <w:r>
        <w:drawing>
          <wp:inline>
            <wp:extent cx="2933700" cy="29337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/5_mapbi_hbn_device_photo.jpe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X-ray detector mounted for electrical testing.</w:t>
      </w:r>
    </w:p>
    <w:bookmarkEnd w:id="14"/>
    <w:bookmarkEnd w:id="15"/>
    <w:bookmarkStart w:id="16" w:name="sec:mapbi_electrical"/>
    <w:p>
      <w:pPr>
        <w:pStyle w:val="Heading3"/>
      </w:pPr>
      <w:r>
        <w:t xml:space="preserve">Electrical Characterisation</w:t>
      </w:r>
    </w:p>
    <w:p>
      <w:pPr>
        <w:pStyle w:val="FirstParagraph"/>
      </w:pPr>
      <w:r>
        <w:t xml:space="preserve">Current-voltage (IV) characteristics were measured using a</w:t>
      </w:r>
      <w:r>
        <w:t xml:space="preserve"> </w:t>
      </w:r>
      <w:r>
        <w:t xml:space="preserve">Keithley 2612A SourceMeter, with sweep protocols covering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 V</w:t>
      </w:r>
      <w:r>
        <w:t xml:space="preserve"> </w:t>
      </w:r>
      <w:r>
        <w:t xml:space="preserve">for contact resistance extraction up to high-voltage unipolar</w:t>
      </w:r>
      <w:r>
        <w:t xml:space="preserve"> </w:t>
      </w:r>
      <w:r>
        <w:t xml:space="preserve">sweeps (0 to</w:t>
      </w:r>
      <w:r>
        <w:t xml:space="preserve"> </w:t>
      </w:r>
      <m:oMath>
        <m:r>
          <m:rPr>
            <m:sty m:val="p"/>
          </m:rPr>
          <m:t>−</m:t>
        </m:r>
        <m:r>
          <m:t>200</m:t>
        </m:r>
      </m:oMath>
      <w:r>
        <w:t xml:space="preserve"> V) for leakage characterisation under detector</w:t>
      </w:r>
      <w:r>
        <w:t xml:space="preserve"> </w:t>
      </w:r>
      <w:r>
        <w:t xml:space="preserve">operating conditions. All sweeps were performed in a light-tight</w:t>
      </w:r>
      <w:r>
        <w:t xml:space="preserve"> </w:t>
      </w:r>
      <w:r>
        <w:t xml:space="preserve">enclosure to prevent photogenerated carrier contributions. IV</w:t>
      </w:r>
      <w:r>
        <w:t xml:space="preserve"> </w:t>
      </w:r>
      <w:r>
        <w:t xml:space="preserve">hysteresis measurements at 20 mV s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served as a diagnostic</w:t>
      </w:r>
      <w:r>
        <w:t xml:space="preserve"> </w:t>
      </w:r>
      <w:r>
        <w:t xml:space="preserve">for ion-migration-driven charge redistribution;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</w:t>
      </w:r>
      <w:r>
        <w:t xml:space="preserve"> </w:t>
      </w:r>
      <w:r>
        <w:t xml:space="preserve">device exhibited a measurable sweep-versus-hold difference in the</w:t>
      </w:r>
      <w:r>
        <w:t xml:space="preserve"> </w:t>
      </w:r>
      <w:r>
        <w:t xml:space="preserve">low-voltage regime, indicative of a slow ionic relaxation</w:t>
      </w:r>
      <w:r>
        <w:t xml:space="preserve"> </w:t>
      </w:r>
      <w:r>
        <w:t xml:space="preserve">polarisation effect consistent with field-driven amplification of</w:t>
      </w:r>
      <w:r>
        <w:t xml:space="preserve"> </w:t>
      </w:r>
      <w:r>
        <w:t xml:space="preserve">the ion-migration rate.</w:t>
      </w:r>
    </w:p>
    <w:bookmarkEnd w:id="16"/>
    <w:bookmarkStart w:id="22" w:name="sec:mapbi_sensitivity"/>
    <w:p>
      <w:pPr>
        <w:pStyle w:val="Heading3"/>
      </w:pPr>
      <w:r>
        <w:t xml:space="preserve">X-Ray Sensitivity Measurements</w:t>
      </w:r>
    </w:p>
    <w:p>
      <w:pPr>
        <w:pStyle w:val="FirstParagraph"/>
      </w:pPr>
      <w:r>
        <w:t xml:space="preserve">X-ray characterisation was performed using a benchtop X-ray tube</w:t>
      </w:r>
      <w:r>
        <w:t xml:space="preserve"> </w:t>
      </w:r>
      <w:r>
        <w:t xml:space="preserve">operated at 30–50 kVp, collimated to a conical beam with an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 cm exit aperture. The photocurrent was measured as a</w:t>
      </w:r>
      <w:r>
        <w:t xml:space="preserve"> </w:t>
      </w:r>
      <w:r>
        <w:t xml:space="preserve">function of applied bias with the X-ray beam switched on and off</w:t>
      </w:r>
      <w:r>
        <w:t xml:space="preserve"> </w:t>
      </w:r>
      <w:r>
        <w:t xml:space="preserve">periodically to distinguish the radiation-induced signal from the</w:t>
      </w:r>
      <w:r>
        <w:t xml:space="preserve"> </w:t>
      </w:r>
      <w:r>
        <w:t xml:space="preserve">dark-current baseline. X-ray sensitivity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defined as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I</m:t>
              </m:r>
            </m:num>
            <m:den>
              <m:r>
                <m:t>A</m:t>
              </m:r>
              <m:r>
                <m:rPr>
                  <m:sty m:val="p"/>
                </m:rPr>
                <m:t>⋅</m:t>
              </m:r>
              <m:acc>
                <m:accPr>
                  <m:chr m:val="̇"/>
                </m:accPr>
                <m:e>
                  <m:r>
                    <m:t>D</m:t>
                  </m:r>
                </m:e>
              </m:acc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r>
          <m:t>I</m:t>
        </m:r>
      </m:oMath>
      <w:r>
        <w:t xml:space="preserve"> </w:t>
      </w:r>
      <w:r>
        <w:t xml:space="preserve">is the X-ray-induced change in current,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active contact area, and</w:t>
      </w:r>
      <w:r>
        <w:t xml:space="preserve"> </w:t>
      </w:r>
      <m:oMath>
        <m:acc>
          <m:accPr>
            <m:chr m:val="̇"/>
          </m:accPr>
          <m:e>
            <m:r>
              <m:t>D</m:t>
            </m:r>
          </m:e>
        </m:acc>
      </m:oMath>
      <w:r>
        <w:t xml:space="preserve"> </w:t>
      </w:r>
      <w:r>
        <w:t xml:space="preserve">is the calibrated dose</w:t>
      </w:r>
      <w:r>
        <w:t xml:space="preserve"> </w:t>
      </w:r>
      <w:r>
        <w:t xml:space="preserve">rate. The dose rate was calibrated using a RaySafe 452 dosimeter;</w:t>
      </w:r>
      <w:r>
        <w:t xml:space="preserve"> </w:t>
      </w:r>
      <w:r>
        <w:t xml:space="preserve">however, the conical beam geometry caused dose-rate variation</w:t>
      </w:r>
      <w:r>
        <w:t xml:space="preserve"> </w:t>
      </w:r>
      <w:r>
        <w:t xml:space="preserve">across the dosimeter face, leading to underestimation of the dose</w:t>
      </w:r>
      <w:r>
        <w:t xml:space="preserve"> </w:t>
      </w:r>
      <w:r>
        <w:t xml:space="preserve">rate incident on the small perovskite contact area. NanoDot</w:t>
      </w:r>
      <w:r>
        <w:t xml:space="preserve"> </w:t>
      </w:r>
      <w:r>
        <w:t xml:space="preserve">optically stimulated luminescence (OSL) dosimeters were identified</w:t>
      </w:r>
      <w:r>
        <w:t xml:space="preserve"> </w:t>
      </w:r>
      <w:r>
        <w:t xml:space="preserve">as a more appropriate calibration tool for subsequent experiments.</w:t>
      </w:r>
    </w:p>
    <w:p>
      <w:pPr>
        <w:pStyle w:val="BodyText"/>
      </w:pPr>
      <w:r>
        <w:t xml:space="preserve">Sensitivity increased monotonically with applied bias:</w:t>
      </w:r>
      <w:r>
        <w:t xml:space="preserve"> </w:t>
      </w:r>
      <m:oMath>
        <m:r>
          <m:t>0.107</m:t>
        </m:r>
        <m:r>
          <m:t> </m:t>
        </m:r>
        <m:r>
          <m:t>μ</m:t>
        </m:r>
      </m:oMath>
      <w:r>
        <w:t xml:space="preserve">C (Gy cm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5 V,</w:t>
      </w:r>
      <w:r>
        <w:t xml:space="preserve"> </w:t>
      </w:r>
      <m:oMath>
        <m:r>
          <m:t>0.245</m:t>
        </m:r>
        <m:r>
          <m:t> </m:t>
        </m:r>
        <m:r>
          <m:t>μ</m:t>
        </m:r>
      </m:oMath>
      <w:r>
        <w:t xml:space="preserve">C (Gy cm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10 V (confirmed by repeat</w:t>
      </w:r>
      <w:r>
        <w:t xml:space="preserve"> </w:t>
      </w:r>
      <w:r>
        <w:t xml:space="preserve">measurement at</w:t>
      </w:r>
      <w:r>
        <w:t xml:space="preserve"> </w:t>
      </w:r>
      <m:oMath>
        <m:r>
          <m:t>0.252</m:t>
        </m:r>
        <m:r>
          <m:t> </m:t>
        </m:r>
        <m:r>
          <m:t>μ</m:t>
        </m:r>
      </m:oMath>
      <w:r>
        <w:t xml:space="preserve">C (Gy cm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and</w:t>
      </w:r>
      <w:r>
        <w:t xml:space="preserve"> </w:t>
      </w:r>
      <m:oMath>
        <m:r>
          <m:t>0.411</m:t>
        </m:r>
        <m:r>
          <m:t> </m:t>
        </m:r>
        <m:r>
          <m:t>μ</m:t>
        </m:r>
      </m:oMath>
      <w:r>
        <w:t xml:space="preserve">C (Gy cm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20 V. The sub-linear</w:t>
      </w:r>
      <w:r>
        <w:t xml:space="preserve"> </w:t>
      </w:r>
      <w:r>
        <w:t xml:space="preserve">voltage dependence, a factor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3.8 sensitivity gain for</w:t>
      </w:r>
      <w:r>
        <w:t xml:space="preserve"> </w:t>
      </w:r>
      <w:r>
        <w:t xml:space="preserve">a factor-of-four voltage increase, indicates the device had not</w:t>
      </w:r>
      <w:r>
        <w:t xml:space="preserve"> </w:t>
      </w:r>
      <w:r>
        <w:t xml:space="preserve">yet entered the charge-collection saturation regime at 20 V.</w:t>
      </w:r>
    </w:p>
    <w:bookmarkStart w:id="17" w:name="tab:mapbi_sensitivity"/>
    <w:p>
      <w:pPr>
        <w:pStyle w:val="TableCaption"/>
      </w:pPr>
      <w:r>
        <w:t xml:space="preserve">X-ray sensitivity of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detector as a function of applied bias.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X-ray sensitivity of the MAPbI_3-hBN detector as a function of applied bia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Applied Bias 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Sensitivity (</w:t>
            </w:r>
            <m:oMath>
              <m:r>
                <m:t>μ</m:t>
              </m:r>
            </m:oMath>
            <w:r>
              <w:t xml:space="preserve">C (Gy cm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measurement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Repeat, confirms reproducibility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21" w:name="fig:mapbi_sensitivity"/>
    <w:p>
      <w:pPr>
        <w:pStyle w:val="CaptionedFigure"/>
      </w:pPr>
      <w:r>
        <w:drawing>
          <wp:inline>
            <wp:extent cx="4533900" cy="1541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5_mapbi_hbn_sensitivit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4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X-ray sensitivity of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detector as a function of applied reverse bias.</w:t>
      </w:r>
    </w:p>
    <w:bookmarkEnd w:id="21"/>
    <w:p>
      <w:pPr>
        <w:pStyle w:val="BodyText"/>
      </w:pPr>
      <w:r>
        <w:t xml:space="preserve">A bi-polar X-ray response was observed at zero applied bias in</w:t>
      </w:r>
      <w:r>
        <w:t xml:space="preserve"> </w:t>
      </w:r>
      <w:r>
        <w:t xml:space="preserve">some device configurations: a spontaneous photovoltaic-like</w:t>
      </w:r>
      <w:r>
        <w:t xml:space="preserve"> </w:t>
      </w:r>
      <w:r>
        <w:t xml:space="preserve">current transient was generated by X-ray exposure without any</w:t>
      </w:r>
      <w:r>
        <w:t xml:space="preserve"> </w:t>
      </w:r>
      <w:r>
        <w:t xml:space="preserve">external voltage. This is attributed to the asymmetric contact</w:t>
      </w:r>
      <w:r>
        <w:t xml:space="preserve"> </w:t>
      </w:r>
      <w:r>
        <w:t xml:space="preserve">architecture creating a built-in potential difference between the</w:t>
      </w:r>
      <w:r>
        <w:t xml:space="preserve"> </w:t>
      </w:r>
      <w:r>
        <w:t xml:space="preserve">hBN/MAPbI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Au contact interfaces, which sweeps</w:t>
      </w:r>
      <w:r>
        <w:t xml:space="preserve"> </w:t>
      </w:r>
      <w:r>
        <w:t xml:space="preserve">radiation-generated carriers toward the respective contacts even</w:t>
      </w:r>
      <w:r>
        <w:t xml:space="preserve"> </w:t>
      </w:r>
      <w:r>
        <w:t xml:space="preserve">in the absence of applied bias.</w:t>
      </w:r>
    </w:p>
    <w:bookmarkEnd w:id="22"/>
    <w:bookmarkStart w:id="27" w:name="sec:mapbi_vacuum"/>
    <w:p>
      <w:pPr>
        <w:pStyle w:val="Heading3"/>
      </w:pPr>
      <w:r>
        <w:t xml:space="preserve">Vacuum Testing and Humidity Effects</w:t>
      </w:r>
    </w:p>
    <w:p>
      <w:pPr>
        <w:pStyle w:val="FirstParagraph"/>
      </w:pPr>
      <w:r>
        <w:t xml:space="preserve">To directly evaluate the role of atmospheric humidity, X-ray</w:t>
      </w:r>
      <w:r>
        <w:t xml:space="preserve"> </w:t>
      </w:r>
      <w:r>
        <w:t xml:space="preserve">sensitivity measurements were repeated under vacuum (base</w:t>
      </w:r>
      <w:r>
        <w:t xml:space="preserve"> </w:t>
      </w:r>
      <w:r>
        <w:t xml:space="preserve">pressure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Torr) and compared to measurements in</w:t>
      </w:r>
      <w:r>
        <w:t xml:space="preserve"> </w:t>
      </w:r>
      <w:r>
        <w:t xml:space="preserve">ambient laboratory air at matched bias voltages of 5, 10, and</w:t>
      </w:r>
      <w:r>
        <w:t xml:space="preserve"> </w:t>
      </w:r>
      <w:r>
        <w:t xml:space="preserve">20 V. In every case, the X-ray-induced current was larger and</w:t>
      </w:r>
      <w:r>
        <w:t xml:space="preserve"> </w:t>
      </w:r>
      <w:r>
        <w:t xml:space="preserve">more stable under vacuum, and the dark-current baseline was lower.</w:t>
      </w:r>
      <w:r>
        <w:t xml:space="preserve"> </w:t>
      </w:r>
      <w:r>
        <w:t xml:space="preserve">These improvements are consistent with suppression of</w:t>
      </w:r>
      <w:r>
        <w:t xml:space="preserve"> </w:t>
      </w:r>
      <w:r>
        <w:t xml:space="preserve">moisture-accelerated ion migration: water molecules at grain</w:t>
      </w:r>
      <w:r>
        <w:t xml:space="preserve"> </w:t>
      </w:r>
      <w:r>
        <w:t xml:space="preserve">boundaries facilitate halide vacancy diffusion under the applied</w:t>
      </w:r>
      <w:r>
        <w:t xml:space="preserve"> </w:t>
      </w:r>
      <w:r>
        <w:t xml:space="preserve">field, creating shunting pathways and reducing the effective bulk</w:t>
      </w:r>
      <w:r>
        <w:t xml:space="preserve"> </w:t>
      </w:r>
      <w:r>
        <w:t xml:space="preserve">field. Removing ambient moisture under vacuum disrupts this</w:t>
      </w:r>
      <w:r>
        <w:t xml:space="preserve"> </w:t>
      </w:r>
      <w:r>
        <w:t xml:space="preserve">pathway and partially restores intrinsic carrier transport.</w:t>
      </w:r>
    </w:p>
    <w:bookmarkStart w:id="26" w:name="fig:mapbi_vacuum"/>
    <w:p>
      <w:pPr>
        <w:pStyle w:val="CaptionedFigure"/>
      </w:pPr>
      <w:r>
        <w:drawing>
          <wp:inline>
            <wp:extent cx="4267200" cy="254644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5_mapbi_hbn_xray_vacuu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X-ray current transients for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device at 5, 10, and 20 V bias in ambient air and under vacuum.</w:t>
      </w:r>
    </w:p>
    <w:bookmarkEnd w:id="26"/>
    <w:bookmarkEnd w:id="27"/>
    <w:bookmarkStart w:id="32" w:name="sec:mapbi_alpha"/>
    <w:p>
      <w:pPr>
        <w:pStyle w:val="Heading3"/>
      </w:pPr>
      <w:r>
        <w:t xml:space="preserve">Alpha Spectroscopy Under Vacuum</w:t>
      </w:r>
    </w:p>
    <w:p>
      <w:pPr>
        <w:pStyle w:val="FirstParagraph"/>
      </w:pPr>
      <w:r>
        <w:t xml:space="preserve">Alpha particles deposit their energy very densely within a few</w:t>
      </w:r>
      <w:r>
        <w:t xml:space="preserve"> </w:t>
      </w:r>
      <w:r>
        <w:t xml:space="preserve">micrometres of the crystal surface and generate a correspondingly</w:t>
      </w:r>
      <w:r>
        <w:t xml:space="preserve"> </w:t>
      </w:r>
      <w:r>
        <w:t xml:space="preserve">large number of electron-hole pairs, for a 5.49-MeV alpha from</w:t>
      </w:r>
      <w:r>
        <w:t xml:space="preserve"> </w:t>
      </w:r>
      <w:r>
        <w:t xml:space="preserve">Am-241 and</w:t>
      </w:r>
      <w:r>
        <w:t xml:space="preserve"> </w:t>
      </w:r>
      <m:oMath>
        <m:r>
          <m:t>W</m:t>
        </m:r>
        <m:r>
          <m:rPr>
            <m:sty m:val="p"/>
          </m:rPr>
          <m:t>≈</m:t>
        </m:r>
        <m:r>
          <m:t>2.8</m:t>
        </m:r>
        <m:r>
          <m:t> 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8</m:t>
        </m:r>
      </m:oMath>
      <w:r>
        <w:t xml:space="preserve"> eV per pair in</w:t>
      </w:r>
      <w:r>
        <w:t xml:space="preserve"> </w:t>
      </w: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approximately</w:t>
      </w:r>
      <w:r>
        <w:t xml:space="preserve"> </w:t>
      </w:r>
      <m:oMath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carriers are generated</w:t>
      </w:r>
      <w:r>
        <w:t xml:space="preserve"> </w:t>
      </w:r>
      <w:r>
        <w:t xml:space="preserve">per event, roughly three orders of magnitude more than a single</w:t>
      </w:r>
      <w:r>
        <w:t xml:space="preserve"> </w:t>
      </w:r>
      <w:r>
        <w:t xml:space="preserve">662-keV gamma interaction. Despite this large signal charge,</w:t>
      </w:r>
      <w:r>
        <w:t xml:space="preserve"> </w:t>
      </w:r>
      <w:r>
        <w:t xml:space="preserve">alpha spectroscopy had not been attempted with halide perovskite</w:t>
      </w:r>
      <w:r>
        <w:t xml:space="preserve"> </w:t>
      </w:r>
      <w:r>
        <w:t xml:space="preserve">detectors at the time of this work because vacuum operation,</w:t>
      </w:r>
      <w:r>
        <w:t xml:space="preserve"> </w:t>
      </w:r>
      <w:r>
        <w:t xml:space="preserve">which is required to position a source in close proximity without</w:t>
      </w:r>
      <w:r>
        <w:t xml:space="preserve"> </w:t>
      </w:r>
      <w:r>
        <w:t xml:space="preserve">air attenuation of the short-range alpha particles, was known</w:t>
      </w:r>
      <w:r>
        <w:t xml:space="preserve"> </w:t>
      </w:r>
      <w:r>
        <w:t xml:space="preserve">to increase the leakage current of perovskite devices, rendering</w:t>
      </w:r>
      <w:r>
        <w:t xml:space="preserve"> </w:t>
      </w:r>
      <w:r>
        <w:t xml:space="preserve">pulse-height analysis impractical. The physical origin of this</w:t>
      </w:r>
      <w:r>
        <w:t xml:space="preserve"> </w:t>
      </w:r>
      <w:r>
        <w:t xml:space="preserve">vacuum-induced leakage increase is not well established; proposed</w:t>
      </w:r>
      <w:r>
        <w:t xml:space="preserve"> </w:t>
      </w:r>
      <w:r>
        <w:t xml:space="preserve">explanations include a reduction in surface resistance as adsorbed</w:t>
      </w:r>
      <w:r>
        <w:t xml:space="preserve"> </w:t>
      </w:r>
      <w:r>
        <w:t xml:space="preserve">surface species are removed under evacuation, and electrical</w:t>
      </w:r>
      <w:r>
        <w:t xml:space="preserve"> </w:t>
      </w:r>
      <w:r>
        <w:t xml:space="preserve">disturbances arising from outgassing of volatile components from</w:t>
      </w:r>
      <w:r>
        <w:t xml:space="preserve"> </w:t>
      </w:r>
      <w:r>
        <w:t xml:space="preserve">the perovskite film.</w:t>
      </w:r>
    </w:p>
    <w:p>
      <w:pPr>
        <w:pStyle w:val="BodyText"/>
      </w:pPr>
      <w:r>
        <w:t xml:space="preserve">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device was anomalous in this respect: under</w:t>
      </w:r>
      <w:r>
        <w:t xml:space="preserve"> </w:t>
      </w:r>
      <w:r>
        <w:t xml:space="preserve">vacuum (base pressure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Torr), the leakage current</w:t>
      </w:r>
      <w:r>
        <w:t xml:space="preserve"> </w:t>
      </w:r>
      <w:r>
        <w:t xml:space="preserve">decreased rather than increased, yielding a stable, low dark</w:t>
      </w:r>
      <w:r>
        <w:t xml:space="preserve"> </w:t>
      </w:r>
      <w:r>
        <w:t xml:space="preserve">current baseline over extended bias hold periods. This behaviour</w:t>
      </w:r>
      <w:r>
        <w:t xml:space="preserve"> </w:t>
      </w:r>
      <w:r>
        <w:t xml:space="preserve">distinguished the device from other perovskite systems tested in</w:t>
      </w:r>
      <w:r>
        <w:t xml:space="preserve"> </w:t>
      </w:r>
      <w:r>
        <w:t xml:space="preserve">this programme and made alpha spectroscopy feasible for the first</w:t>
      </w:r>
      <w:r>
        <w:t xml:space="preserve"> </w:t>
      </w:r>
      <w:r>
        <w:t xml:space="preserve">time. With the noise floor below the alpha signal level, a</w:t>
      </w:r>
      <w:r>
        <w:t xml:space="preserve"> </w:t>
      </w:r>
      <w:r>
        <w:t xml:space="preserve">resolvable Am-241 spectrum was obtained, shown in</w:t>
      </w:r>
      <w:r>
        <w:t xml:space="preserve"> </w:t>
      </w:r>
      <w:r>
        <w:t xml:space="preserve">Figure </w:t>
      </w:r>
      <w:hyperlink w:anchor="fig:mapbi_am241">
        <w:r>
          <w:rPr>
            <w:rStyle w:val="Hyperlink"/>
          </w:rPr>
          <w:t xml:space="preserve">1.4</w:t>
        </w:r>
      </w:hyperlink>
      <w:r>
        <w:t xml:space="preserve">.</w:t>
      </w:r>
    </w:p>
    <w:bookmarkStart w:id="31" w:name="fig:mapbi_am241"/>
    <w:p>
      <w:pPr>
        <w:pStyle w:val="CaptionedFigure"/>
      </w:pPr>
      <w:r>
        <w:drawing>
          <wp:inline>
            <wp:extent cx="3200400" cy="223545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5_mapbi_hbn_am241_vacuu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3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Am-241 spectrum and device stability data for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detector under vacuum operation.</w:t>
      </w:r>
    </w:p>
    <w:bookmarkEnd w:id="31"/>
    <w:p>
      <w:pPr>
        <w:pStyle w:val="BodyText"/>
      </w:pPr>
      <w:r>
        <w:t xml:space="preserve">The broader significance of this result was subsequently</w:t>
      </w:r>
      <w:r>
        <w:t xml:space="preserve"> </w:t>
      </w:r>
      <w:r>
        <w:t xml:space="preserve">confirmed by independent groups. Zhang et al. reported</w:t>
      </w:r>
      <w:r>
        <w:t xml:space="preserve"> </w:t>
      </w:r>
      <w:r>
        <w:t xml:space="preserve">high-resolution alpha particle spectroscopy with a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single-crystal detector, achieving an energy resolution of</w:t>
      </w:r>
      <w:r>
        <w:t xml:space="preserve"> </w:t>
      </w:r>
      <w:r>
        <w:t xml:space="preserve">6.9% with commercial electronics and 1.1% with a full-custom</w:t>
      </w:r>
      <w:r>
        <w:t xml:space="preserve"> </w:t>
      </w:r>
      <w:r>
        <w:t xml:space="preserve">readout ASIC designed to minimise parasitic capacitance and</w:t>
      </w:r>
      <w:r>
        <w:t xml:space="preserve"> </w:t>
      </w:r>
      <w:r>
        <w:t xml:space="preserve">electronic noise </w:t>
      </w:r>
      <w:r>
        <w:t xml:space="preserve">. That work achieved</w:t>
      </w:r>
      <w:r>
        <w:t xml:space="preserve"> </w:t>
      </w:r>
      <w:r>
        <w:t xml:space="preserve">stable low leakage in ambient conditions through crystal surface</w:t>
      </w:r>
      <w:r>
        <w:t xml:space="preserve"> </w:t>
      </w:r>
      <w:r>
        <w:t xml:space="preserve">thinning to remove the high-concentration CsPb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Br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phase</w:t>
      </w:r>
      <w:r>
        <w:t xml:space="preserve"> </w:t>
      </w:r>
      <w:r>
        <w:t xml:space="preserve">combined with a Schottky electrode geometry, enabling a dark</w:t>
      </w:r>
      <w:r>
        <w:t xml:space="preserve"> </w:t>
      </w:r>
      <w:r>
        <w:t xml:space="preserve">current of 34.6 nA cm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at 200 V without vacuum</w:t>
      </w:r>
      <w:r>
        <w:t xml:space="preserve"> </w:t>
      </w:r>
      <w:r>
        <w:t xml:space="preserve">enclosure.</w:t>
      </w:r>
    </w:p>
    <w:p>
      <w:pPr>
        <w:pStyle w:val="BodyText"/>
      </w:pPr>
      <w:r>
        <w:t xml:space="preserve">Despite these improvements,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device failed</w:t>
      </w:r>
      <w:r>
        <w:t xml:space="preserve"> </w:t>
      </w:r>
      <w:r>
        <w:t xml:space="preserve">irreversibly after approximately five hours of continuous</w:t>
      </w:r>
      <w:r>
        <w:t xml:space="preserve"> </w:t>
      </w:r>
      <w:r>
        <w:t xml:space="preserve">operation at 400 V applied bias. Post-failure inspection showed</w:t>
      </w:r>
      <w:r>
        <w:t xml:space="preserve"> </w:t>
      </w:r>
      <w:r>
        <w:t xml:space="preserve">the device could no longer sustain any significant reverse bias,</w:t>
      </w:r>
      <w:r>
        <w:t xml:space="preserve"> </w:t>
      </w:r>
      <w:r>
        <w:t xml:space="preserve">consistent with the formation of a low-resistance shunting pathway</w:t>
      </w:r>
      <w:r>
        <w:t xml:space="preserve"> </w:t>
      </w:r>
      <w:r>
        <w:t xml:space="preserve">through the crystal bulk. This failure mode is attributed to</w:t>
      </w:r>
      <w:r>
        <w:t xml:space="preserve"> </w:t>
      </w:r>
      <w:r>
        <w:t xml:space="preserve">catastrophic redistribution of ionic species under the large</w:t>
      </w:r>
      <w:r>
        <w:t xml:space="preserve"> </w:t>
      </w:r>
      <w:r>
        <w:t xml:space="preserve">field: as mobile iodide vacancies accumulate at the electrode</w:t>
      </w:r>
      <w:r>
        <w:t xml:space="preserve"> </w:t>
      </w:r>
      <w:r>
        <w:t xml:space="preserve">interfaces, the local electric field increases dramatically,</w:t>
      </w:r>
      <w:r>
        <w:t xml:space="preserve"> </w:t>
      </w:r>
      <w:r>
        <w:t xml:space="preserve">eventually driving decomposition of the perovskite lattice into</w:t>
      </w:r>
      <w:r>
        <w:t xml:space="preserve"> </w:t>
      </w:r>
      <w:r>
        <w:t xml:space="preserve">its constituent binary and ternary phases. Vacuum operation</w:t>
      </w:r>
      <w:r>
        <w:t xml:space="preserve"> </w:t>
      </w:r>
      <w:r>
        <w:t xml:space="preserve">delays but does not eliminate this failure mode.</w:t>
      </w:r>
    </w:p>
    <w:bookmarkEnd w:id="32"/>
    <w:bookmarkStart w:id="33" w:name="sec:mapbi_trapping"/>
    <w:p>
      <w:pPr>
        <w:pStyle w:val="Heading3"/>
      </w:pPr>
      <w:r>
        <w:t xml:space="preserve">Charge Trapping and Sensitivity Degradation</w:t>
      </w:r>
    </w:p>
    <w:p>
      <w:pPr>
        <w:pStyle w:val="FirstParagraph"/>
      </w:pPr>
      <w:r>
        <w:t xml:space="preserve">A more gradual form of sensitivity degradation, distinct from</w:t>
      </w:r>
      <w:r>
        <w:t xml:space="preserve"> </w:t>
      </w:r>
      <w:r>
        <w:t xml:space="preserve">the acute failure at 400 V, was observed under continuous</w:t>
      </w:r>
      <w:r>
        <w:t xml:space="preserve"> </w:t>
      </w:r>
      <w:r>
        <w:t xml:space="preserve">X-ray exposure at moderate bias. During prolonged irradiation at</w:t>
      </w:r>
      <w:r>
        <w:t xml:space="preserve"> </w:t>
      </w:r>
      <m:oMath>
        <m:r>
          <m:rPr>
            <m:sty m:val="p"/>
          </m:rPr>
          <m:t>−</m:t>
        </m:r>
        <m:r>
          <m:t>50</m:t>
        </m:r>
      </m:oMath>
      <w:r>
        <w:t xml:space="preserve"> V, the X-ray-induced current decreased monotonically over</w:t>
      </w:r>
      <w:r>
        <w:t xml:space="preserve"> </w:t>
      </w:r>
      <w:r>
        <w:t xml:space="preserve">several minutes even though the incident X-ray flux was constant.</w:t>
      </w:r>
      <w:r>
        <w:t xml:space="preserve"> </w:t>
      </w:r>
      <w:r>
        <w:t xml:space="preserve">A comparable decay was recorded at</w:t>
      </w:r>
      <w:r>
        <w:t xml:space="preserve"> </w:t>
      </w:r>
      <m:oMath>
        <m:r>
          <m:rPr>
            <m:sty m:val="p"/>
          </m:rPr>
          <m:t>+</m:t>
        </m:r>
        <m:r>
          <m:t>50</m:t>
        </m:r>
      </m:oMath>
      <w:r>
        <w:t xml:space="preserve"> V.</w:t>
      </w:r>
    </w:p>
    <w:p>
      <w:pPr>
        <w:pStyle w:val="BodyText"/>
      </w:pPr>
      <w:r>
        <w:t xml:space="preserve">The trapping phenomenon is attributed to progressive filling of</w:t>
      </w:r>
      <w:r>
        <w:t xml:space="preserve"> </w:t>
      </w:r>
      <w:r>
        <w:t xml:space="preserve">mid-gap trap states within the crystal. Carriers trapped at</w:t>
      </w:r>
      <w:r>
        <w:t xml:space="preserve"> </w:t>
      </w:r>
      <w:r>
        <w:t xml:space="preserve">these sites are immobilised and cannot contribute to measured</w:t>
      </w:r>
      <w:r>
        <w:t xml:space="preserve"> </w:t>
      </w:r>
      <w:r>
        <w:t xml:space="preserve">current; additionally, the trapped charge builds an opposing</w:t>
      </w:r>
      <w:r>
        <w:t xml:space="preserve"> </w:t>
      </w:r>
      <w:r>
        <w:t xml:space="preserve">space-charge field that reduces the net electric field for</w:t>
      </w:r>
      <w:r>
        <w:t xml:space="preserve"> </w:t>
      </w:r>
      <w:r>
        <w:t xml:space="preserve">subsequently generated carriers. Trapping occurs on a timescale</w:t>
      </w:r>
      <w:r>
        <w:t xml:space="preserve"> </w:t>
      </w:r>
      <w:r>
        <w:t xml:space="preserve">of seconds to minutes (governed by trap capture cross sections),</w:t>
      </w:r>
      <w:r>
        <w:t xml:space="preserve"> </w:t>
      </w:r>
      <w:r>
        <w:t xml:space="preserve">whereas ion migration proceeds on timescales of tens of minutes</w:t>
      </w:r>
      <w:r>
        <w:t xml:space="preserve"> </w:t>
      </w:r>
      <w:r>
        <w:t xml:space="preserve">to hours (governed by ionic diffusivity). The distinction has</w:t>
      </w:r>
      <w:r>
        <w:t xml:space="preserve"> </w:t>
      </w:r>
      <w:r>
        <w:t xml:space="preserve">implications for mitigation: trap-state filling can be reversed</w:t>
      </w:r>
      <w:r>
        <w:t xml:space="preserve"> </w:t>
      </w:r>
      <w:r>
        <w:t xml:space="preserve">by briefly grounding the device to allow trapped carriers to</w:t>
      </w:r>
      <w:r>
        <w:t xml:space="preserve"> </w:t>
      </w:r>
      <w:r>
        <w:t xml:space="preserve">recombine or detrap thermally, whereas ionic redistribution</w:t>
      </w:r>
      <w:r>
        <w:t xml:space="preserve"> </w:t>
      </w:r>
      <w:r>
        <w:t xml:space="preserve">requires extended equilibration and may in extreme cases represent</w:t>
      </w:r>
      <w:r>
        <w:t xml:space="preserve"> </w:t>
      </w:r>
      <w:r>
        <w:t xml:space="preserve">permanent structural damage.</w:t>
      </w:r>
    </w:p>
    <w:bookmarkEnd w:id="33"/>
    <w:bookmarkStart w:id="34" w:name="sec:mapbi_discussion"/>
    <w:p>
      <w:pPr>
        <w:pStyle w:val="Heading3"/>
      </w:pPr>
      <w:r>
        <w:t xml:space="preserve">Discussion</w:t>
      </w:r>
    </w:p>
    <w:p>
      <w:pPr>
        <w:pStyle w:val="FirstParagraph"/>
      </w:pPr>
      <w:r>
        <w:t xml:space="preserve">The absolute sensitivity values of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device,</w:t>
      </w:r>
      <w:r>
        <w:t xml:space="preserve"> </w:t>
      </w:r>
      <w:r>
        <w:t xml:space="preserve">of 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</w:t>
      </w:r>
      <m:oMath>
        <m:r>
          <m:t>μ</m:t>
        </m:r>
      </m:oMath>
      <w:r>
        <w:t xml:space="preserve">C (Gy cm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modest bias</w:t>
      </w:r>
      <w:r>
        <w:t xml:space="preserve"> </w:t>
      </w:r>
      <w:r>
        <w:t xml:space="preserve">voltages, are substantially below those of optimised 2D</w:t>
      </w:r>
      <w:r>
        <w:t xml:space="preserve"> </w:t>
      </w:r>
      <w:r>
        <w:t xml:space="preserve">perovskite thin-film detectors (Section </w:t>
      </w:r>
      <w:hyperlink w:anchor="sec:2d_perovskite_xray">
        <w:r>
          <w:rPr>
            <w:rStyle w:val="Hyperlink"/>
          </w:rPr>
          <w:t xml:space="preserve">1.3</w:t>
        </w:r>
      </w:hyperlink>
      <w:r>
        <w:t xml:space="preserve">),</w:t>
      </w:r>
      <w:r>
        <w:t xml:space="preserve"> </w:t>
      </w:r>
      <w:r>
        <w:t xml:space="preserve">reflecting the thick absorber geometry rather than any intrinsic</w:t>
      </w:r>
      <w:r>
        <w:t xml:space="preserve"> </w:t>
      </w:r>
      <w:r>
        <w:t xml:space="preserve">material limitation. This device establishes two critical</w:t>
      </w:r>
      <w:r>
        <w:t xml:space="preserve"> </w:t>
      </w:r>
      <w:r>
        <w:t xml:space="preserve">findings: first, that sensitivity follows the Hecht equation field</w:t>
      </w:r>
      <w:r>
        <w:t xml:space="preserve"> </w:t>
      </w:r>
      <w:r>
        <w:t xml:space="preserve">dependence, confirming charge collection, not absorption, is</w:t>
      </w:r>
      <w:r>
        <w:t xml:space="preserve"> </w:t>
      </w:r>
      <w:r>
        <w:t xml:space="preserve">the performance-limiting factor at these bias levels; and second,</w:t>
      </w:r>
      <w:r>
        <w:t xml:space="preserve"> </w:t>
      </w:r>
      <w:r>
        <w:t xml:space="preserve">that vacuum operation demonstrably suppresses the</w:t>
      </w:r>
      <w:r>
        <w:t xml:space="preserve"> </w:t>
      </w:r>
      <w:r>
        <w:t xml:space="preserve">moisture-accelerated degradation pathway, directly motivating the</w:t>
      </w:r>
      <w:r>
        <w:t xml:space="preserve"> </w:t>
      </w:r>
      <w:r>
        <w:t xml:space="preserve">5F-PEAI surface treatment strategy demonstrated in the next</w:t>
      </w:r>
      <w:r>
        <w:t xml:space="preserve"> </w:t>
      </w:r>
      <w:r>
        <w:t xml:space="preserve">section.</w:t>
      </w:r>
    </w:p>
    <w:bookmarkEnd w:id="34"/>
    <w:bookmarkEnd w:id="35"/>
    <w:bookmarkStart w:id="41" w:name="sec:2d_perovskite_xray"/>
    <w:p>
      <w:pPr>
        <w:pStyle w:val="Heading2"/>
      </w:pPr>
      <w:r>
        <w:t xml:space="preserve">2D Perovskite (PEA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MA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I</w:t>
      </w:r>
      <m:oMath>
        <m:sSub>
          <m:e>
            <m:r>
              <m:t>​</m:t>
            </m:r>
          </m:e>
          <m:sub>
            <m:r>
              <m:t>10</m:t>
            </m:r>
          </m:sub>
        </m:sSub>
      </m:oMath>
      <w:r>
        <w:t xml:space="preserve">) X-Ray</w:t>
      </w:r>
      <w:r>
        <w:t xml:space="preserve"> </w:t>
      </w:r>
      <w:r>
        <w:t xml:space="preserve">Detector with 5F-PEAI Surface Treatment</w:t>
      </w:r>
    </w:p>
    <w:p>
      <w:pPr>
        <w:pStyle w:val="FirstParagraph"/>
      </w:pPr>
      <w:r>
        <w:t xml:space="preserve">The voltage-induced instability observed in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</w:t>
      </w:r>
      <w:r>
        <w:t xml:space="preserve"> </w:t>
      </w:r>
      <w:r>
        <w:t xml:space="preserve">device is a general challenge for all perovskite direct-conversion</w:t>
      </w:r>
      <w:r>
        <w:t xml:space="preserve"> </w:t>
      </w:r>
      <w:r>
        <w:t xml:space="preserve">detectors requiring sustained reverse bias. To address this in</w:t>
      </w:r>
      <w:r>
        <w:t xml:space="preserve"> </w:t>
      </w:r>
      <w:r>
        <w:t xml:space="preserve">polycrystalline thin-film detectors, Tsai et al. developed a</w:t>
      </w:r>
      <w:r>
        <w:t xml:space="preserve"> </w:t>
      </w:r>
      <w:r>
        <w:t xml:space="preserve">fluorinated surface treatment strategy </w:t>
      </w:r>
      <w:r>
        <w:t xml:space="preserve">,</w:t>
      </w:r>
      <w:r>
        <w:t xml:space="preserve"> </w:t>
      </w:r>
      <w:r>
        <w:t xml:space="preserve">with the present author contributing to device fabrication and</w:t>
      </w:r>
      <w:r>
        <w:t xml:space="preserve"> </w:t>
      </w:r>
      <w:r>
        <w:t xml:space="preserve">X-ray characterisation. This section presents that work in full</w:t>
      </w:r>
      <w:r>
        <w:t xml:space="preserve"> </w:t>
      </w:r>
      <w:r>
        <w:t xml:space="preserve">as it directly motivates the mitigation strategies discussed in</w:t>
      </w:r>
      <w:r>
        <w:t xml:space="preserve"> </w:t>
      </w:r>
      <w:r>
        <w:t xml:space="preserve">Section </w:t>
      </w:r>
      <w:hyperlink w:anchor="sec:ion_migration_detector">
        <w:r>
          <w:rPr>
            <w:rStyle w:val="Hyperlink"/>
          </w:rPr>
          <w:t xml:space="preserve">1.8</w:t>
        </w:r>
      </w:hyperlink>
      <w:r>
        <w:t xml:space="preserve">.</w:t>
      </w:r>
    </w:p>
    <w:bookmarkStart w:id="36" w:name="sec:2d_device_char"/>
    <w:p>
      <w:pPr>
        <w:pStyle w:val="Heading3"/>
      </w:pPr>
      <w:r>
        <w:t xml:space="preserve">Device Structure and Material Characterisation</w:t>
      </w:r>
    </w:p>
    <w:p>
      <w:pPr>
        <w:pStyle w:val="FirstParagraph"/>
      </w:pPr>
      <w:r>
        <w:t xml:space="preserve">The 2D perovskite detector employed a p–i–n diode architecture.</w:t>
      </w:r>
      <w:r>
        <w:t xml:space="preserve"> </w:t>
      </w:r>
      <w:r>
        <w:t xml:space="preserve">The p-type contact was poly[bis(4-phenyl)(2,4,6-trimethylphenyl)</w:t>
      </w:r>
      <w:r>
        <w:t xml:space="preserve"> </w:t>
      </w:r>
      <w:r>
        <w:t xml:space="preserve">amine] (PTAA) and the n-type contact was a fullerene (60 nm) /</w:t>
      </w:r>
      <w:r>
        <w:t xml:space="preserve"> </w:t>
      </w:r>
      <w:r>
        <w:t xml:space="preserve">bathocuproine BCP (10 nm) bilayer, completed with a gold top</w:t>
      </w:r>
      <w:r>
        <w:t xml:space="preserve"> </w:t>
      </w:r>
      <w:r>
        <w:t xml:space="preserve">contact without additional encapsulation. The intrinsic</w:t>
      </w:r>
      <w:r>
        <w:t xml:space="preserve"> </w:t>
      </w:r>
      <w:r>
        <w:t xml:space="preserve">perovskite layer targeted a PEA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MA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I</w:t>
      </w:r>
      <m:oMath>
        <m:sSub>
          <m:e>
            <m:r>
              <m:t>​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composition (PEA = phenylethylammonium). Cross-sectional SEM</w:t>
      </w:r>
      <w:r>
        <w:t xml:space="preserve"> </w:t>
      </w:r>
      <w:r>
        <w:t xml:space="preserve">showed a continuous, compact film approximately 9 </w:t>
      </w:r>
      <m:oMath>
        <m:r>
          <m:t>μ</m:t>
        </m:r>
      </m:oMath>
      <w:r>
        <w:t xml:space="preserve">m thick,</w:t>
      </w:r>
      <w:r>
        <w:t xml:space="preserve"> </w:t>
      </w:r>
      <w:r>
        <w:t xml:space="preserve">with large crystal grains extending through most of the film</w:t>
      </w:r>
      <w:r>
        <w:t xml:space="preserve"> </w:t>
      </w:r>
      <w:r>
        <w:t xml:space="preserve">thickness and a more disordered, smaller-crystallite structure</w:t>
      </w:r>
      <w:r>
        <w:t xml:space="preserve"> </w:t>
      </w:r>
      <w:r>
        <w:t xml:space="preserve">near the surface. Synchrotron GIWAXS confirmed high</w:t>
      </w:r>
      <w:r>
        <w:t xml:space="preserve"> </w:t>
      </w:r>
      <w:r>
        <w:t xml:space="preserve">crystallinity with strong discrete Bragg spots and weak</w:t>
      </w:r>
      <w:r>
        <w:t xml:space="preserve"> </w:t>
      </w:r>
      <w:r>
        <w:t xml:space="preserve">Debye–Scherrer rings from the surface-near disordered layer.</w:t>
      </w:r>
    </w:p>
    <w:bookmarkEnd w:id="36"/>
    <w:bookmarkStart w:id="37" w:name="sec:2d_humidity"/>
    <w:p>
      <w:pPr>
        <w:pStyle w:val="Heading3"/>
      </w:pPr>
      <w:r>
        <w:t xml:space="preserve">Humidity-Dependent Instability</w:t>
      </w:r>
    </w:p>
    <w:p>
      <w:pPr>
        <w:pStyle w:val="FirstParagraph"/>
      </w:pPr>
      <w:r>
        <w:t xml:space="preserve">Devices were tested at controlled relative humidity (RH) of 0%,</w:t>
      </w:r>
      <w:r>
        <w:t xml:space="preserve"> </w:t>
      </w:r>
      <w:r>
        <w:t xml:space="preserve">20%, and 40% in a sealed chamber. At 0% RH, devices exhibited</w:t>
      </w:r>
      <w:r>
        <w:t xml:space="preserve"> </w:t>
      </w:r>
      <w:r>
        <w:t xml:space="preserve">no measurable I–V hysteresis and remained stable to voltages</w:t>
      </w:r>
      <w:r>
        <w:t xml:space="preserve"> </w:t>
      </w:r>
      <w:r>
        <w:t xml:space="preserve">beyond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</m:oMath>
      <w:r>
        <w:t xml:space="preserve"> V. As RH was raised to 40%, hysteresis became</w:t>
      </w:r>
      <w:r>
        <w:t xml:space="preserve"> </w:t>
      </w:r>
      <w:r>
        <w:t xml:space="preserve">pronounced and breakdown voltage fell dramatically: devices failed</w:t>
      </w:r>
      <w:r>
        <w:t xml:space="preserve"> </w:t>
      </w:r>
      <w:r>
        <w:t xml:space="preserve">irreversibly between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V, versus more than twice</w:t>
      </w:r>
      <w:r>
        <w:t xml:space="preserve"> </w:t>
      </w:r>
      <w:r>
        <w:t xml:space="preserve">that at 0% RH. Dark current measurements at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 V in 40% RH</w:t>
      </w:r>
      <w:r>
        <w:t xml:space="preserve"> </w:t>
      </w:r>
      <w:r>
        <w:t xml:space="preserve">air showed device failure within two to three minutes. The</w:t>
      </w:r>
      <w:r>
        <w:t xml:space="preserve"> </w:t>
      </w:r>
      <w:r>
        <w:t xml:space="preserve">combination of reverse bias and humidity was identified as the</w:t>
      </w:r>
      <w:r>
        <w:t xml:space="preserve"> </w:t>
      </w:r>
      <w:r>
        <w:t xml:space="preserve">critical driver of failure, moisture alone was insufficient to</w:t>
      </w:r>
      <w:r>
        <w:t xml:space="preserve"> </w:t>
      </w:r>
      <w:r>
        <w:t xml:space="preserve">cause instantaneous breakdown.</w:t>
      </w:r>
    </w:p>
    <w:bookmarkEnd w:id="37"/>
    <w:bookmarkStart w:id="38" w:name="sec:5fpeai_results"/>
    <w:p>
      <w:pPr>
        <w:pStyle w:val="Heading3"/>
      </w:pPr>
      <w:r>
        <w:t xml:space="preserve">5F-PEAI Surface Treatment and Results</w:t>
      </w:r>
    </w:p>
    <w:p>
      <w:pPr>
        <w:pStyle w:val="FirstParagraph"/>
      </w:pPr>
      <w:r>
        <w:t xml:space="preserve">A fluorinated phenylethylammonium iodide (5F-PEAI) barrier layer</w:t>
      </w:r>
      <w:r>
        <w:t xml:space="preserve"> </w:t>
      </w:r>
      <w:r>
        <w:t xml:space="preserve">was applied to the perovskite surface, replacing all five hydrogen</w:t>
      </w:r>
      <w:r>
        <w:t xml:space="preserve"> </w:t>
      </w:r>
      <w:r>
        <w:t xml:space="preserve">atoms on the PEAI phenyl ring with fluorine. This increased the</w:t>
      </w:r>
      <w:r>
        <w:t xml:space="preserve"> </w:t>
      </w:r>
      <w:r>
        <w:t xml:space="preserve">water contact angle from 66.1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76.0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15%), confirming enhanced hydrophobicity. At the</w:t>
      </w:r>
      <w:r>
        <w:t xml:space="preserve"> </w:t>
      </w:r>
      <w:r>
        <w:t xml:space="preserve">optimal concentration of 4 mg mL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5F-PEAI penetrated</w:t>
      </w:r>
      <w:r>
        <w:t xml:space="preserve"> </w:t>
      </w:r>
      <w:r>
        <w:t xml:space="preserve">grain boundaries and stabilised the device to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</m:oMath>
      <w:r>
        <w:t xml:space="preserve"> V in 40% RH,</w:t>
      </w:r>
      <w:r>
        <w:t xml:space="preserve"> </w:t>
      </w:r>
      <w:r>
        <w:t xml:space="preserve">compared to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V for the untreated device. ToF-SIMS</w:t>
      </w:r>
      <w:r>
        <w:t xml:space="preserve"> </w:t>
      </w:r>
      <w:r>
        <w:t xml:space="preserve">fluorine mapping confirmed grain boundary penetration at the</w:t>
      </w:r>
      <w:r>
        <w:t xml:space="preserve"> </w:t>
      </w:r>
      <w:r>
        <w:t xml:space="preserve">higher concentration.</w:t>
      </w:r>
    </w:p>
    <w:p>
      <w:pPr>
        <w:pStyle w:val="BodyText"/>
      </w:pPr>
      <w:r>
        <w:t xml:space="preserve">DFT calculations revealed the mechanism: the PEA surface has a</w:t>
      </w:r>
      <w:r>
        <w:t xml:space="preserve"> </w:t>
      </w:r>
      <w:r>
        <w:t xml:space="preserve">water penetration activation energy of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 meV, far</w:t>
      </w:r>
      <w:r>
        <w:t xml:space="preserve"> </w:t>
      </w:r>
      <w:r>
        <w:t xml:space="preserve">below room-temperature thermal energy, whereas the fluorinated</w:t>
      </w:r>
      <w:r>
        <w:t xml:space="preserve"> </w:t>
      </w:r>
      <w:r>
        <w:t xml:space="preserve">5F-PEA surface raises this barrier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120 meV, with strong</w:t>
      </w:r>
      <w:r>
        <w:t xml:space="preserve"> </w:t>
      </w:r>
      <w:r>
        <w:t xml:space="preserve">electrostatic repulsion from electronegative fluorine atoms</w:t>
      </w:r>
      <w:r>
        <w:t xml:space="preserve"> </w:t>
      </w:r>
      <w:r>
        <w:t xml:space="preserve">preventing moisture ingress.</w:t>
      </w:r>
    </w:p>
    <w:bookmarkEnd w:id="38"/>
    <w:bookmarkStart w:id="39" w:name="sec:2d_xray_performance"/>
    <w:p>
      <w:pPr>
        <w:pStyle w:val="Heading3"/>
      </w:pPr>
      <w:r>
        <w:t xml:space="preserve">X-Ray Detection Performance</w:t>
      </w:r>
    </w:p>
    <w:p>
      <w:pPr>
        <w:pStyle w:val="FirstParagraph"/>
      </w:pPr>
      <w:r>
        <w:t xml:space="preserve">EQE measurements showed that 5F-PEAI-coated devices reached 50%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V reverse bias, compared to 30% saturation for the</w:t>
      </w:r>
      <w:r>
        <w:t xml:space="preserve"> </w:t>
      </w:r>
      <w:r>
        <w:t xml:space="preserve">uncoated device. X-ray sensitivity at 4 V bias reached an</w:t>
      </w:r>
      <w:r>
        <w:t xml:space="preserve"> </w:t>
      </w:r>
      <w:r>
        <w:t xml:space="preserve">average of</w:t>
      </w:r>
      <w:r>
        <w:t xml:space="preserve"> </w:t>
      </w:r>
      <m:oMath>
        <m:r>
          <m:t>862.5</m:t>
        </m:r>
        <m:r>
          <m:t> </m:t>
        </m:r>
        <m:r>
          <m:t>μ</m:t>
        </m:r>
      </m:oMath>
      <w:r>
        <w:t xml:space="preserve">C (Gy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sub>
        </m:sSub>
      </m:oMath>
      <w:r>
        <w:t xml:space="preserve">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(vs. </w:t>
      </w:r>
      <m:oMath>
        <m:r>
          <m:t>726.2</m:t>
        </m:r>
        <m:r>
          <m:t> </m:t>
        </m:r>
        <m:r>
          <m:t>μ</m:t>
        </m:r>
      </m:oMath>
      <w:r>
        <w:t xml:space="preserve">C (Gy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sub>
        </m:sSub>
      </m:oMath>
      <w:r>
        <w:t xml:space="preserve">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the reference),</w:t>
      </w:r>
      <w:r>
        <w:t xml:space="preserve"> </w:t>
      </w:r>
      <w:r>
        <w:t xml:space="preserve">with a maximum of</w:t>
      </w:r>
      <w:r>
        <w:t xml:space="preserve"> </w:t>
      </w:r>
      <m:oMath>
        <m:r>
          <m:t>996.3</m:t>
        </m:r>
        <m:r>
          <m:t> </m:t>
        </m:r>
        <m:r>
          <m:t>μ</m:t>
        </m:r>
      </m:oMath>
      <w:r>
        <w:t xml:space="preserve">C (Gy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sub>
        </m:sSub>
      </m:oMath>
      <w:r>
        <w:t xml:space="preserve">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among the highest reported for polycrystalline perovskite</w:t>
      </w:r>
      <w:r>
        <w:t xml:space="preserve"> </w:t>
      </w:r>
      <w:r>
        <w:t xml:space="preserve">detectors of comparable absorber thickness.</w:t>
      </w:r>
    </w:p>
    <w:bookmarkEnd w:id="39"/>
    <w:bookmarkStart w:id="40" w:name="sec:2d_discussion"/>
    <w:p>
      <w:pPr>
        <w:pStyle w:val="Heading3"/>
      </w:pPr>
      <w:r>
        <w:t xml:space="preserve">Discussion</w:t>
      </w:r>
    </w:p>
    <w:p>
      <w:pPr>
        <w:pStyle w:val="FirstParagraph"/>
      </w:pPr>
      <w:r>
        <w:t xml:space="preserve">The sensitivity values of the 5F-PEAI-treated 2D detector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 </w:t>
      </w:r>
      <m:oMath>
        <m:r>
          <m:t>μ</m:t>
        </m:r>
      </m:oMath>
      <w:r>
        <w:t xml:space="preserve">C (Gy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sub>
        </m:sSub>
      </m:oMath>
      <w:r>
        <w:t xml:space="preserve">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exceed</w:t>
      </w:r>
      <w:r>
        <w:t xml:space="preserve"> </w:t>
      </w:r>
      <w:r>
        <w:t xml:space="preserve">those of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device (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</w:t>
      </w:r>
      <m:oMath>
        <m:r>
          <m:t>μ</m:t>
        </m:r>
      </m:oMath>
      <w:r>
        <w:t xml:space="preserve">C)</w:t>
      </w:r>
      <w:r>
        <w:t xml:space="preserve"> </w:t>
      </w:r>
      <w:r>
        <w:t xml:space="preserve">by three to four orders of magnitude, reflecting device geometry</w:t>
      </w:r>
      <w:r>
        <w:t xml:space="preserve"> </w:t>
      </w:r>
      <w:r>
        <w:t xml:space="preserve">differences rather than intrinsic material quality. The 5F-PEAI</w:t>
      </w:r>
      <w:r>
        <w:t xml:space="preserve"> </w:t>
      </w:r>
      <w:r>
        <w:t xml:space="preserve">surface treatment demonstrates a clear pathway for stabilising</w:t>
      </w:r>
      <w:r>
        <w:t xml:space="preserve"> </w:t>
      </w:r>
      <w:r>
        <w:t xml:space="preserve">polycrystalline perovskite detectors against moisture-accelerated</w:t>
      </w:r>
      <w:r>
        <w:t xml:space="preserve"> </w:t>
      </w:r>
      <w:r>
        <w:t xml:space="preserve">breakdown. Extending this passivation strategy to the 3D single</w:t>
      </w:r>
      <w:r>
        <w:t xml:space="preserve"> </w:t>
      </w:r>
      <w:r>
        <w:t xml:space="preserve">crystal systems used for gamma-ray and neutron detection is</w:t>
      </w:r>
      <w:r>
        <w:t xml:space="preserve"> </w:t>
      </w:r>
      <w:r>
        <w:t xml:space="preserve">identified as a high-priority direction for future work.</w:t>
      </w:r>
    </w:p>
    <w:bookmarkEnd w:id="40"/>
    <w:bookmarkEnd w:id="41"/>
    <w:bookmarkStart w:id="63" w:name="sec:cspbbr_gamma"/>
    <w:p>
      <w:pPr>
        <w:pStyle w:val="Heading2"/>
      </w:pP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Gamma-Ray Detector</w:t>
      </w:r>
    </w:p>
    <w:p>
      <w:pPr>
        <w:pStyle w:val="FirstParagraph"/>
      </w:pP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was the first bromide perovskite single crystal</w:t>
      </w:r>
      <w:r>
        <w:t xml:space="preserve"> </w:t>
      </w:r>
      <w:r>
        <w:t xml:space="preserve">evaluated as a gamma-ray spectrometer in this work. Its wide</w:t>
      </w:r>
      <w:r>
        <w:t xml:space="preserve"> </w:t>
      </w:r>
      <w:r>
        <w:t xml:space="preserve">bandgap (</w:t>
      </w:r>
      <m:oMath>
        <m:r>
          <m:rPr>
            <m:sty m:val="p"/>
          </m:rPr>
          <m:t>∼</m:t>
        </m:r>
      </m:oMath>
      <w:r>
        <w:t xml:space="preserve">2.3 eV), large effective atomic number, and high</w:t>
      </w:r>
      <w:r>
        <w:t xml:space="preserve"> </w:t>
      </w:r>
      <w:r>
        <w:t xml:space="preserve">reported resistivity made it a natural candidate for high-voltage</w:t>
      </w:r>
      <w:r>
        <w:t xml:space="preserve"> </w:t>
      </w:r>
      <w:r>
        <w:t xml:space="preserve">spectroscopy. In practice, the device was significantly limited</w:t>
      </w:r>
      <w:r>
        <w:t xml:space="preserve"> </w:t>
      </w:r>
      <w:r>
        <w:t xml:space="preserve">by large, unstable leakage current at the operating bias required</w:t>
      </w:r>
      <w:r>
        <w:t xml:space="preserve"> </w:t>
      </w:r>
      <w:r>
        <w:t xml:space="preserve">for reasonable charge collection.</w:t>
      </w:r>
    </w:p>
    <w:bookmarkStart w:id="54" w:name="sec:cspbbr_fabrication"/>
    <w:p>
      <w:pPr>
        <w:pStyle w:val="Heading3"/>
      </w:pPr>
      <w:r>
        <w:t xml:space="preserve">Crystal Preparation and Contact Fabrication</w:t>
      </w:r>
    </w:p>
    <w:p>
      <w:pPr>
        <w:pStyle w:val="FirstParagraph"/>
      </w:pP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were grown externally and received by</w:t>
      </w:r>
      <w:r>
        <w:t xml:space="preserve"> </w:t>
      </w:r>
      <w:r>
        <w:t xml:space="preserve">the research group. Crystals judged free of macroscopic defects</w:t>
      </w:r>
      <w:r>
        <w:t xml:space="preserve"> </w:t>
      </w:r>
      <w:r>
        <w:t xml:space="preserve">were mechanically planarised using silicon carbide abrasive paper,</w:t>
      </w:r>
      <w:r>
        <w:t xml:space="preserve"> </w:t>
      </w:r>
      <w:r>
        <w:t xml:space="preserve">then sequentially polished with diamond polishing paste to a</w:t>
      </w:r>
      <w:r>
        <w:t xml:space="preserve"> </w:t>
      </w:r>
      <w:r>
        <w:t xml:space="preserve">10-nm surface finish. A hexane bath rinse was performed between</w:t>
      </w:r>
      <w:r>
        <w:t xml:space="preserve"> </w:t>
      </w:r>
      <w:r>
        <w:t xml:space="preserve">each polishing stage to remove residual abrasive particles. One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 sustained internal cracking from an accidental</w:t>
      </w:r>
      <w:r>
        <w:t xml:space="preserve"> </w:t>
      </w:r>
      <w:r>
        <w:t xml:space="preserve">drop during handling; while it remained electrically functional,</w:t>
      </w:r>
      <w:r>
        <w:t xml:space="preserve"> </w:t>
      </w:r>
      <w:r>
        <w:t xml:space="preserve">the crack likely introduced additional carrier trapping sites and</w:t>
      </w:r>
      <w:r>
        <w:t xml:space="preserve"> </w:t>
      </w:r>
      <w:r>
        <w:t xml:space="preserve">reduced the geometric detection efficiency.</w:t>
      </w:r>
    </w:p>
    <w:bookmarkStart w:id="45" w:name="fig:cspbbr_polishing"/>
    <w:p>
      <w:pPr>
        <w:pStyle w:val="CaptionedFigure"/>
      </w:pPr>
      <w:r>
        <w:drawing>
          <wp:inline>
            <wp:extent cx="4533900" cy="226923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5_cspbbr_polishi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 during mechanical polishing preparation.</w:t>
      </w:r>
    </w:p>
    <w:bookmarkEnd w:id="45"/>
    <w:p>
      <w:pPr>
        <w:pStyle w:val="BodyText"/>
      </w:pPr>
      <w:r>
        <w:t xml:space="preserve">The Schottky contact architecture, common to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and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is shown schematically in</w:t>
      </w:r>
      <w:r>
        <w:t xml:space="preserve"> </w:t>
      </w:r>
      <w:r>
        <w:t xml:space="preserve">Figure </w:t>
      </w:r>
      <w:hyperlink w:anchor="fig:bromide_contact_schematic">
        <w:r>
          <w:rPr>
            <w:rStyle w:val="Hyperlink"/>
          </w:rPr>
          <w:t xml:space="preserve">1.7</w:t>
        </w:r>
      </w:hyperlink>
      <w:r>
        <w:t xml:space="preserve">. The final device</w:t>
      </w:r>
      <w:r>
        <w:t xml:space="preserve"> </w:t>
      </w:r>
      <w:r>
        <w:t xml:space="preserve">design, which produced the best spectroscopic results with the</w:t>
      </w:r>
      <w:r>
        <w:t xml:space="preserve"> </w:t>
      </w:r>
      <w:r>
        <w:t xml:space="preserve">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crystal, used gold as the pixelated contact and</w:t>
      </w:r>
      <w:r>
        <w:t xml:space="preserve"> </w:t>
      </w:r>
      <w:r>
        <w:t xml:space="preserve">Ti/Ni as a continuous back-face contact. A 2</w:t>
      </w:r>
      <m:oMath>
        <m:r>
          <m:rPr>
            <m:sty m:val="p"/>
          </m:rPr>
          <m:t>×</m:t>
        </m:r>
      </m:oMath>
      <w:r>
        <w:t xml:space="preserve">2 array</w:t>
      </w:r>
      <w:r>
        <w:t xml:space="preserve"> </w:t>
      </w:r>
      <w:r>
        <w:t xml:space="preserve">of 1.25-mm-diameter gold pixel contacts surrounded by an</w:t>
      </w:r>
      <w:r>
        <w:t xml:space="preserve"> </w:t>
      </w:r>
      <w:r>
        <w:t xml:space="preserve">integrated guard ring was deposited through a drilled aluminium</w:t>
      </w:r>
      <w:r>
        <w:t xml:space="preserve"> </w:t>
      </w:r>
      <w:r>
        <w:t xml:space="preserve">shadow mask using a Denton sputter coater. On the opposite</w:t>
      </w:r>
      <w:r>
        <w:t xml:space="preserve"> </w:t>
      </w:r>
      <w:r>
        <w:t xml:space="preserve">crystal face, a continuous Ti/Ni bilayer was deposited using</w:t>
      </w:r>
      <w:r>
        <w:t xml:space="preserve"> </w:t>
      </w:r>
      <w:r>
        <w:t xml:space="preserve">an AJA Orion RF/DC sputter system: Ti was deposited at 450 W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1.15 Å s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followed immediately by a 10-nm</w:t>
      </w:r>
      <w:r>
        <w:t xml:space="preserve"> </w:t>
      </w:r>
      <w:r>
        <w:t xml:space="preserve">Ni passivating overlayer at 250 W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2.1 Å s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across the full crystal face.</w:t>
      </w:r>
      <w:r>
        <w:t xml:space="preserve"> </w:t>
      </w:r>
      <w:r>
        <w:t xml:space="preserve">Pixel contacts were wired via Cu leads bonded with silver epoxy.</w:t>
      </w:r>
    </w:p>
    <w:p>
      <w:pPr>
        <w:pStyle w:val="BodyText"/>
      </w:pPr>
      <w:r>
        <w:t xml:space="preserve">The necessity of the Ni overlayer was established empirically</w:t>
      </w:r>
      <w:r>
        <w:t xml:space="preserve"> </w:t>
      </w:r>
      <w:r>
        <w:t xml:space="preserve">during early contact deposition trials, in which Ti was deposited</w:t>
      </w:r>
      <w:r>
        <w:t xml:space="preserve"> </w:t>
      </w:r>
      <w:r>
        <w:t xml:space="preserve">without any capping layer. Upon venting the deposition chamber</w:t>
      </w:r>
      <w:r>
        <w:t xml:space="preserve"> </w:t>
      </w:r>
      <w:r>
        <w:t xml:space="preserve">to atmosphere, the bare Ti films were observed to delaminate from</w:t>
      </w:r>
      <w:r>
        <w:t xml:space="preserve"> </w:t>
      </w:r>
      <w:r>
        <w:t xml:space="preserve">the crystal surface in a characteristic rolled pattern, visible</w:t>
      </w:r>
      <w:r>
        <w:t xml:space="preserve"> </w:t>
      </w:r>
      <w:r>
        <w:t xml:space="preserve">in Figure </w:t>
      </w:r>
      <w:hyperlink w:anchor="fig:ti_delamination">
        <w:r>
          <w:rPr>
            <w:rStyle w:val="Hyperlink"/>
          </w:rPr>
          <w:t xml:space="preserve">1.6</w:t>
        </w:r>
      </w:hyperlink>
      <w:r>
        <w:t xml:space="preserve">. The root cause is the</w:t>
      </w:r>
      <w:r>
        <w:t xml:space="preserve"> </w:t>
      </w:r>
      <w:r>
        <w:t xml:space="preserve">oxidation of Ti upon air exposure: as the surface of the Ti film</w:t>
      </w:r>
      <w:r>
        <w:t xml:space="preserve"> </w:t>
      </w:r>
      <w:r>
        <w:t xml:space="preserve">converts to TiO</w:t>
      </w:r>
      <m:oMath>
        <m:sSub>
          <m:e>
            <m:r>
              <m:t>​</m:t>
            </m:r>
          </m:e>
          <m:sub>
            <m:r>
              <m:t>x</m:t>
            </m:r>
          </m:sub>
        </m:sSub>
      </m:oMath>
      <w:r>
        <w:t xml:space="preserve">, the crystallographic lattice mismatch</w:t>
      </w:r>
      <w:r>
        <w:t xml:space="preserve"> </w:t>
      </w:r>
      <w:r>
        <w:t xml:space="preserve">between the oxide and the underlying metallic Ti generates a</w:t>
      </w:r>
      <w:r>
        <w:t xml:space="preserve"> </w:t>
      </w:r>
      <w:r>
        <w:t xml:space="preserve">large in-plane compressive stress. This biaxial stress causes</w:t>
      </w:r>
      <w:r>
        <w:t xml:space="preserve"> </w:t>
      </w:r>
      <w:r>
        <w:t xml:space="preserve">the film to buckle and curl away from the perovskite surface,</w:t>
      </w:r>
      <w:r>
        <w:t xml:space="preserve"> </w:t>
      </w:r>
      <w:r>
        <w:t xml:space="preserve">producing the</w:t>
      </w:r>
      <w:r>
        <w:t xml:space="preserve"> </w:t>
      </w:r>
      <w:r>
        <w:t xml:space="preserve">“swiss-roll”</w:t>
      </w:r>
      <w:r>
        <w:t xml:space="preserve"> </w:t>
      </w:r>
      <w:r>
        <w:t xml:space="preserve">delamination morphology observed.</w:t>
      </w:r>
      <w:r>
        <w:t xml:space="preserve"> </w:t>
      </w:r>
      <w:r>
        <w:t xml:space="preserve">The problem was fully resolved by depositing the 10-nm Ni</w:t>
      </w:r>
      <w:r>
        <w:t xml:space="preserve"> </w:t>
      </w:r>
      <w:r>
        <w:t xml:space="preserve">capping layer immediately after Ti, before venting, which</w:t>
      </w:r>
      <w:r>
        <w:t xml:space="preserve"> </w:t>
      </w:r>
      <w:r>
        <w:t xml:space="preserve">prevents atmospheric oxygen from reaching the Ti surface and</w:t>
      </w:r>
      <w:r>
        <w:t xml:space="preserve"> </w:t>
      </w:r>
      <w:r>
        <w:t xml:space="preserve">thereby eliminates the oxidation-driven stress. No delamination</w:t>
      </w:r>
      <w:r>
        <w:t xml:space="preserve"> </w:t>
      </w:r>
      <w:r>
        <w:t xml:space="preserve">was observed on any device fabricated with the Ti/Ni bilayer</w:t>
      </w:r>
      <w:r>
        <w:t xml:space="preserve"> </w:t>
      </w:r>
      <w:r>
        <w:t xml:space="preserve">contact.</w:t>
      </w:r>
    </w:p>
    <w:bookmarkStart w:id="49" w:name="fig:ti_delamination"/>
    <w:p>
      <w:pPr>
        <w:pStyle w:val="CaptionedFigure"/>
      </w:pPr>
      <w:r>
        <w:drawing>
          <wp:inline>
            <wp:extent cx="4533900" cy="88141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5_ti_delamin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81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 contact delamination on (a, b) 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(c) 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 faces following deposition without a Ni capping layer.</w:t>
      </w:r>
    </w:p>
    <w:bookmarkEnd w:id="49"/>
    <w:bookmarkStart w:id="53" w:name="fig:bromide_contact_schematic"/>
    <w:p>
      <w:pPr>
        <w:pStyle w:val="CaptionedFigure"/>
      </w:pPr>
      <w:r>
        <w:drawing>
          <wp:inline>
            <wp:extent cx="4533900" cy="176723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5_bromide_contact_schemati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6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Contact architecture for bromide perovskite gamma-ray detectors showing the Au pixel array with guard ring (left), continuous Ti/Ni back face (centre), and device layer stack (right).</w:t>
      </w:r>
    </w:p>
    <w:bookmarkEnd w:id="53"/>
    <w:bookmarkEnd w:id="54"/>
    <w:bookmarkStart w:id="55" w:name="sec:gamma_setup"/>
    <w:p>
      <w:pPr>
        <w:pStyle w:val="Heading3"/>
      </w:pPr>
      <w:r>
        <w:t xml:space="preserve">Gamma Spectroscopy Setup</w:t>
      </w:r>
    </w:p>
    <w:p>
      <w:pPr>
        <w:pStyle w:val="FirstParagraph"/>
      </w:pPr>
      <w:r>
        <w:t xml:space="preserve">Gamma-ray spectroscopy used a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source (662 keV) and a</w:t>
      </w:r>
      <w:r>
        <w:t xml:space="preserve"> </w:t>
      </w:r>
      <m:oMath>
        <m:sSup>
          <m:e>
            <m:r>
              <m:t>​</m:t>
            </m:r>
          </m:e>
          <m:sup>
            <m:r>
              <m:t>57</m:t>
            </m:r>
          </m:sup>
        </m:sSup>
      </m:oMath>
      <w:r>
        <w:t xml:space="preserve">Co source (14, 122, 136 keV). The readout chain consisted</w:t>
      </w:r>
      <w:r>
        <w:t xml:space="preserve"> </w:t>
      </w:r>
      <w:r>
        <w:t xml:space="preserve">of a CAEN A1422 charge-sensitive preamplifier connected directly</w:t>
      </w:r>
      <w:r>
        <w:t xml:space="preserve"> </w:t>
      </w:r>
      <w:r>
        <w:t xml:space="preserve">to the pixel contacts, and a CAEN N6724 Digitizer</w:t>
      </w:r>
      <w:r>
        <w:t xml:space="preserve"> </w:t>
      </w:r>
      <w:r>
        <w:t xml:space="preserve">16-bit ADC (16,384 channels). The 10-</w:t>
      </w:r>
      <m:oMath>
        <m:r>
          <m:t>μ</m:t>
        </m:r>
      </m:oMath>
      <w:r>
        <w:t xml:space="preserve">s shaping time</w:t>
      </w:r>
      <w:r>
        <w:t xml:space="preserve"> </w:t>
      </w:r>
      <w:r>
        <w:t xml:space="preserve">minimises ballistic deficit. Digitiser settings: threshold</w:t>
      </w:r>
      <w:r>
        <w:t xml:space="preserve"> </w:t>
      </w:r>
      <w:r>
        <w:t xml:space="preserve">15 channels, trigger hold-off 1500 ns, input rise time 1200 ns,</w:t>
      </w:r>
      <w:r>
        <w:t xml:space="preserve"> </w:t>
      </w:r>
      <w:r>
        <w:t xml:space="preserve">trapezoid rise time 8 </w:t>
      </w:r>
      <m:oMath>
        <m:r>
          <m:t>μ</m:t>
        </m:r>
      </m:oMath>
      <w:r>
        <w:t xml:space="preserve">s, trapezoid flat-top 5 </w:t>
      </w:r>
      <m:oMath>
        <m:r>
          <m:t>μ</m:t>
        </m:r>
      </m:oMath>
      <w:r>
        <w:t xml:space="preserve">s,</w:t>
      </w:r>
      <w:r>
        <w:t xml:space="preserve"> </w:t>
      </w:r>
      <w:r>
        <w:t xml:space="preserve">energy fine gain 10. The mean free path of a 662-keV photon in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≈</m:t>
        </m:r>
        <m:r>
          <m:t>45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4.5</m:t>
        </m:r>
      </m:oMath>
      <w:r>
        <w:t xml:space="preserve"> g cm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is approximately 7 mm; with</w:t>
      </w:r>
      <w:r>
        <w:t xml:space="preserve"> </w:t>
      </w:r>
      <w:r>
        <w:t xml:space="preserve">crystal thicknesses of 2–3 mm, fewer than 50% of photons</w:t>
      </w:r>
      <w:r>
        <w:t xml:space="preserve"> </w:t>
      </w:r>
      <w:r>
        <w:t xml:space="preserve">interact, so geometric detection efficiency was inherently low.</w:t>
      </w:r>
    </w:p>
    <w:bookmarkEnd w:id="55"/>
    <w:bookmarkStart w:id="56" w:name="sec:cspbbr_electrical"/>
    <w:p>
      <w:pPr>
        <w:pStyle w:val="Heading3"/>
      </w:pPr>
      <w:r>
        <w:t xml:space="preserve">Electrical Characterisation</w:t>
      </w:r>
    </w:p>
    <w:p>
      <w:pPr>
        <w:pStyle w:val="FirstParagraph"/>
      </w:pPr>
      <w:r>
        <w:t xml:space="preserve">The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 exhibited a working leakage current of</w:t>
      </w:r>
      <w:r>
        <w:t xml:space="preserve"> </w:t>
      </w:r>
      <w:r>
        <w:t xml:space="preserve">315–710 nA at 1000 V reverse bias. This current overshot its</w:t>
      </w:r>
      <w:r>
        <w:t xml:space="preserve"> </w:t>
      </w:r>
      <w:r>
        <w:t xml:space="preserve">quasi-steady-state value immediately after the voltage step, then</w:t>
      </w:r>
      <w:r>
        <w:t xml:space="preserve"> </w:t>
      </w:r>
      <w:r>
        <w:t xml:space="preserve">decayed gradually over 45 minutes to one hour, consistent with</w:t>
      </w:r>
      <w:r>
        <w:t xml:space="preserve"> </w:t>
      </w:r>
      <w:r>
        <w:t xml:space="preserve">rapid redistribution of mobile halide vacancies followed by slower</w:t>
      </w:r>
      <w:r>
        <w:t xml:space="preserve"> </w:t>
      </w:r>
      <w:r>
        <w:t xml:space="preserve">re-equilibration of the resulting space-charge distribution.</w:t>
      </w:r>
    </w:p>
    <w:bookmarkEnd w:id="56"/>
    <w:bookmarkStart w:id="61" w:name="sec:cspbbr_results"/>
    <w:p>
      <w:pPr>
        <w:pStyle w:val="Heading3"/>
      </w:pPr>
      <w:r>
        <w:t xml:space="preserve">Gamma Spectroscopy Results</w:t>
      </w:r>
    </w:p>
    <w:p>
      <w:pPr>
        <w:pStyle w:val="FirstParagraph"/>
      </w:pPr>
      <w:r>
        <w:t xml:space="preserve">The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 was operated at 1000 V reverse bias for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measurements. The source count rate was</w:t>
      </w:r>
      <w:r>
        <w:t xml:space="preserve"> </w:t>
      </w:r>
      <w:r>
        <w:t xml:space="preserve">17.45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against a background of</w:t>
      </w:r>
      <w:r>
        <w:t xml:space="preserve"> </w:t>
      </w:r>
      <w:r>
        <w:t xml:space="preserve">9.11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statistically significant response to</w:t>
      </w:r>
      <w:r>
        <w:t xml:space="preserve"> </w:t>
      </w:r>
      <w:r>
        <w:t xml:space="preserve">the 662-keV source. However, no resolvable photopeak at the</w:t>
      </w:r>
      <w:r>
        <w:t xml:space="preserve"> </w:t>
      </w:r>
      <w:r>
        <w:t xml:space="preserve">expected 662-keV channel position was observed. The spectrum</w:t>
      </w:r>
      <w:r>
        <w:t xml:space="preserve"> </w:t>
      </w:r>
      <w:r>
        <w:t xml:space="preserve">displayed a broad continuum at low channels, consistent with</w:t>
      </w:r>
      <w:r>
        <w:t xml:space="preserve"> </w:t>
      </w:r>
      <w:r>
        <w:t xml:space="preserve">incomplete charge collection, and a spurious artefact near</w:t>
      </w:r>
      <w:r>
        <w:t xml:space="preserve"> </w:t>
      </w:r>
      <w:r>
        <w:t xml:space="preserve">channel 16,382 (the ADC maximum), attributed to ADC saturation</w:t>
      </w:r>
      <w:r>
        <w:t xml:space="preserve"> </w:t>
      </w:r>
      <w:r>
        <w:t xml:space="preserve">from large ion-migration-induced current transients. A Geant4</w:t>
      </w:r>
      <w:r>
        <w:t xml:space="preserve"> </w:t>
      </w:r>
      <w:r>
        <w:t xml:space="preserve">Monte Carlo simulation of the crystal geometry confirmed the</w:t>
      </w:r>
      <w:r>
        <w:t xml:space="preserve"> </w:t>
      </w:r>
      <w:r>
        <w:t xml:space="preserve">features expected for a small-volume Compton spectrometer.</w:t>
      </w:r>
    </w:p>
    <w:bookmarkStart w:id="60" w:name="fig:cspbbr_spectrum"/>
    <w:p>
      <w:pPr>
        <w:pStyle w:val="CaptionedFigure"/>
      </w:pPr>
      <w:r>
        <w:drawing>
          <wp:inline>
            <wp:extent cx="4000500" cy="306681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5_cspbbr_spectrum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6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pulse-height spectrum acquired at 1000 V reverse bias with a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source.</w:t>
      </w:r>
    </w:p>
    <w:bookmarkEnd w:id="60"/>
    <w:bookmarkEnd w:id="61"/>
    <w:bookmarkStart w:id="62" w:name="sec:cspbbr_discussion"/>
    <w:p>
      <w:pPr>
        <w:pStyle w:val="Heading3"/>
      </w:pPr>
      <w:r>
        <w:t xml:space="preserve">Discussion</w:t>
      </w:r>
    </w:p>
    <w:p>
      <w:pPr>
        <w:pStyle w:val="FirstParagraph"/>
      </w:pPr>
      <w:r>
        <w:t xml:space="preserve">The resolution-limiting factor was the large, unstable leakage</w:t>
      </w:r>
      <w:r>
        <w:t xml:space="preserve"> </w:t>
      </w:r>
      <w:r>
        <w:t xml:space="preserve">current, not the intrinsic charge transport properties of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. At 1000 V, the RMS noise generated by 315–710 nA</w:t>
      </w:r>
      <w:r>
        <w:t xml:space="preserve"> </w:t>
      </w:r>
      <w:r>
        <w:t xml:space="preserve">of leakage current is far larger than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0.4 pC signal</w:t>
      </w:r>
      <w:r>
        <w:t xml:space="preserve"> </w:t>
      </w:r>
      <w:r>
        <w:t xml:space="preserve">charge from a single 662-keV gamma photon, rendering</w:t>
      </w:r>
      <w:r>
        <w:t xml:space="preserve"> </w:t>
      </w:r>
      <w:r>
        <w:t xml:space="preserve">spectroscopic pulse resolution impossible during the transient</w:t>
      </w:r>
      <w:r>
        <w:t xml:space="preserve"> </w:t>
      </w:r>
      <w:r>
        <w:t xml:space="preserve">stabilisation period. Reducing leakage is therefore the primary</w:t>
      </w:r>
      <w:r>
        <w:t xml:space="preserve"> </w:t>
      </w:r>
      <w:r>
        <w:t xml:space="preserve">engineering challenge, achievable through improved Schottky</w:t>
      </w:r>
      <w:r>
        <w:t xml:space="preserve"> </w:t>
      </w:r>
      <w:r>
        <w:t xml:space="preserve">barrier quality (lower sputter power, better vacuum) and contact</w:t>
      </w:r>
      <w:r>
        <w:t xml:space="preserve"> </w:t>
      </w:r>
      <w:r>
        <w:t xml:space="preserve">passivation to prevent the Ti-Br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chemical reaction documented</w:t>
      </w:r>
      <w:r>
        <w:t xml:space="preserve"> </w:t>
      </w:r>
      <w:r>
        <w:t xml:space="preserve">in Section </w:t>
      </w:r>
      <w:hyperlink w:anchor="sec:contact_degradation">
        <w:r>
          <w:rPr>
            <w:rStyle w:val="Hyperlink"/>
          </w:rPr>
          <w:t xml:space="preserve">1.8.1</w:t>
        </w:r>
      </w:hyperlink>
      <w:r>
        <w:t xml:space="preserve">.</w:t>
      </w:r>
    </w:p>
    <w:bookmarkEnd w:id="62"/>
    <w:bookmarkEnd w:id="63"/>
    <w:bookmarkStart w:id="84" w:name="sec:fapbbr_gamma"/>
    <w:p>
      <w:pPr>
        <w:pStyle w:val="Heading2"/>
      </w:pPr>
      <w:r>
        <w:t xml:space="preserve">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Gamma-Ray Detector</w:t>
      </w:r>
    </w:p>
    <w:p>
      <w:pPr>
        <w:pStyle w:val="FirstParagraph"/>
      </w:pPr>
      <w:r>
        <w:t xml:space="preserve">The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single-crystal detector represented the most</w:t>
      </w:r>
      <w:r>
        <w:t xml:space="preserve"> </w:t>
      </w:r>
      <w:r>
        <w:t xml:space="preserve">successful gamma spectrometer achieved in this work. It</w:t>
      </w:r>
      <w:r>
        <w:t xml:space="preserve"> </w:t>
      </w:r>
      <w:r>
        <w:t xml:space="preserve">demonstrated substantially lower leakage current and greater</w:t>
      </w:r>
      <w:r>
        <w:t xml:space="preserve"> </w:t>
      </w:r>
      <w:r>
        <w:t xml:space="preserve">electrical stability than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ultimately producing</w:t>
      </w:r>
      <w:r>
        <w:t xml:space="preserve"> </w:t>
      </w:r>
      <w:r>
        <w:t xml:space="preserve">spectral features attributable to both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and</w:t>
      </w:r>
      <w:r>
        <w:t xml:space="preserve"> </w:t>
      </w:r>
      <m:oMath>
        <m:sSup>
          <m:e>
            <m:r>
              <m:t>​</m:t>
            </m:r>
          </m:e>
          <m:sup>
            <m:r>
              <m:t>57</m:t>
            </m:r>
          </m:sup>
        </m:sSup>
      </m:oMath>
      <w:r>
        <w:t xml:space="preserve">Co,</w:t>
      </w:r>
      <w:r>
        <w:t xml:space="preserve"> </w:t>
      </w:r>
      <w:r>
        <w:t xml:space="preserve">a proof-of-concept demonstration of gamma spectroscopy in a</w:t>
      </w:r>
      <w:r>
        <w:t xml:space="preserve"> </w:t>
      </w:r>
      <w:r>
        <w:t xml:space="preserve">solution-grown halide perovskite crystal.</w:t>
      </w:r>
    </w:p>
    <w:bookmarkStart w:id="68" w:name="sec:fapbbr_fabrication"/>
    <w:p>
      <w:pPr>
        <w:pStyle w:val="Heading3"/>
      </w:pPr>
      <w:r>
        <w:t xml:space="preserve">Crystal Preparation and Contact Fabrication</w:t>
      </w:r>
    </w:p>
    <w:p>
      <w:pPr>
        <w:pStyle w:val="FirstParagraph"/>
      </w:pPr>
      <w:r>
        <w:t xml:space="preserve">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(FA = HC(NH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) were grown</w:t>
      </w:r>
      <w:r>
        <w:t xml:space="preserve"> </w:t>
      </w:r>
      <w:r>
        <w:t xml:space="preserve">externally and received by the research group. Crystals were</w:t>
      </w:r>
      <w:r>
        <w:t xml:space="preserve"> </w:t>
      </w:r>
      <w:r>
        <w:t xml:space="preserve">inspected, mechanically planarised, and polished to a 10-nm</w:t>
      </w:r>
      <w:r>
        <w:t xml:space="preserve"> </w:t>
      </w:r>
      <w:r>
        <w:t xml:space="preserve">surface finish using the standard hexane-rinsed diamond polishing</w:t>
      </w:r>
      <w:r>
        <w:t xml:space="preserve"> </w:t>
      </w:r>
      <w:r>
        <w:t xml:space="preserve">protocol. One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 cracked during polishing and</w:t>
      </w:r>
      <w:r>
        <w:t xml:space="preserve"> </w:t>
      </w:r>
      <w:r>
        <w:t xml:space="preserve">was excluded from electrical testing. The crystal used in</w:t>
      </w:r>
      <w:r>
        <w:t xml:space="preserve"> </w:t>
      </w:r>
      <w:r>
        <w:t xml:space="preserve">spectroscopy had a thickness of 2.35 mm and contact area of</w:t>
      </w:r>
      <w:r>
        <w:t xml:space="preserve"> </w:t>
      </w:r>
      <m:oMath>
        <m:r>
          <m:t>5.2</m:t>
        </m:r>
        <m:r>
          <m:rPr>
            <m:sty m:val="p"/>
          </m:rPr>
          <m:t>×</m:t>
        </m:r>
        <m:r>
          <m:t>6.15</m:t>
        </m:r>
      </m:oMath>
      <w:r>
        <w:t xml:space="preserve"> mm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Contact architecture followed the</w:t>
      </w:r>
      <w:r>
        <w:t xml:space="preserve"> </w:t>
      </w:r>
      <w:r>
        <w:t xml:space="preserve">same Schottky geometry as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(Figure </w:t>
      </w:r>
      <w:hyperlink w:anchor="fig:bromide_contact_schematic">
        <w:r>
          <w:rPr>
            <w:rStyle w:val="Hyperlink"/>
          </w:rPr>
          <w:t xml:space="preserve">1.7</w:t>
        </w:r>
      </w:hyperlink>
      <w:r>
        <w:t xml:space="preserve">).</w:t>
      </w:r>
    </w:p>
    <w:bookmarkStart w:id="67" w:name="fig:fapbbr_mounted"/>
    <w:p>
      <w:pPr>
        <w:pStyle w:val="CaptionedFigure"/>
      </w:pPr>
      <w:r>
        <w:drawing>
          <wp:inline>
            <wp:extent cx="4533900" cy="151493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ures/5_fapbbr_mounted_devi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1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Mounted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pixelated Schottky detector with copper wire leads bonded to each pixel contact.</w:t>
      </w:r>
    </w:p>
    <w:bookmarkEnd w:id="67"/>
    <w:bookmarkEnd w:id="68"/>
    <w:bookmarkStart w:id="69" w:name="sec:fapbbr_electrical"/>
    <w:p>
      <w:pPr>
        <w:pStyle w:val="Heading3"/>
      </w:pPr>
      <w:r>
        <w:t xml:space="preserve">Electrical Characterisation</w:t>
      </w:r>
    </w:p>
    <w:p>
      <w:pPr>
        <w:pStyle w:val="FirstParagraph"/>
      </w:pPr>
      <w:r>
        <w:t xml:space="preserve">IV sweeps from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20</m:t>
        </m:r>
      </m:oMath>
      <w:r>
        <w:t xml:space="preserve"> V and</w:t>
      </w:r>
      <w:r>
        <w:t xml:space="preserve"> </w:t>
      </w:r>
      <m:oMath>
        <m:r>
          <m:rPr>
            <m:sty m:val="p"/>
          </m:rPr>
          <m:t>−</m:t>
        </m:r>
        <m:r>
          <m:t>200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200</m:t>
        </m:r>
      </m:oMath>
      <w:r>
        <w:t xml:space="preserve"> V confirmed</w:t>
      </w:r>
      <w:r>
        <w:t xml:space="preserve"> </w:t>
      </w:r>
      <w:r>
        <w:t xml:space="preserve">acceptable Schottky behaviour. A bias stability test at</w:t>
      </w:r>
      <w:r>
        <w:t xml:space="preserve"> </w:t>
      </w:r>
      <m:oMath>
        <m:r>
          <m:rPr>
            <m:sty m:val="p"/>
          </m:rPr>
          <m:t>−</m:t>
        </m:r>
        <m:r>
          <m:t>200</m:t>
        </m:r>
      </m:oMath>
      <w:r>
        <w:t xml:space="preserve"> V</w:t>
      </w:r>
      <w:r>
        <w:t xml:space="preserve"> </w:t>
      </w:r>
      <w:r>
        <w:t xml:space="preserve">over six hours showed leakage reaching a pseudo-steady-state with</w:t>
      </w:r>
      <w:r>
        <w:t xml:space="preserve"> </w:t>
      </w:r>
      <w:r>
        <w:t xml:space="preserve">a maximum of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2.5</m:t>
        </m:r>
      </m:oMath>
      <w:r>
        <w:t xml:space="preserve"> nA, approximately 60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lower</w:t>
      </w:r>
      <w:r>
        <w:t xml:space="preserve"> </w:t>
      </w:r>
      <w:r>
        <w:t xml:space="preserve">than the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leakage at comparable bias, attributable</w:t>
      </w:r>
      <w:r>
        <w:t xml:space="preserve"> </w:t>
      </w:r>
      <w:r>
        <w:t xml:space="preserve">to a better Schottky barrier quality on this crystal. The device</w:t>
      </w:r>
      <w:r>
        <w:t xml:space="preserve"> </w:t>
      </w:r>
      <w:r>
        <w:t xml:space="preserve">showed no signs of electrical instability over more than five</w:t>
      </w:r>
      <w:r>
        <w:t xml:space="preserve"> </w:t>
      </w:r>
      <w:r>
        <w:t xml:space="preserve">hours of sustained high-voltage testing.</w:t>
      </w:r>
    </w:p>
    <w:bookmarkEnd w:id="69"/>
    <w:bookmarkStart w:id="82" w:name="sec:fapbbr_results"/>
    <w:p>
      <w:pPr>
        <w:pStyle w:val="Heading3"/>
      </w:pPr>
      <w:r>
        <w:t xml:space="preserve">Gamma Spectroscopy Results</w:t>
      </w:r>
    </w:p>
    <w:p>
      <w:pPr>
        <w:pStyle w:val="FirstParagraph"/>
      </w:pPr>
      <w:r>
        <w:t xml:space="preserve">Spectroscopic measurements with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were performed from</w:t>
      </w:r>
      <w:r>
        <w:t xml:space="preserve"> </w:t>
      </w:r>
      <w:r>
        <w:t xml:space="preserve">700 V upward. At 700 V, the spectrum showed a broad peak feature</w:t>
      </w:r>
      <w:r>
        <w:t xml:space="preserve"> </w:t>
      </w:r>
      <w:r>
        <w:t xml:space="preserve">centred near the expected 662-keV channel position, with a count</w:t>
      </w:r>
      <w:r>
        <w:t xml:space="preserve"> </w:t>
      </w:r>
      <w:r>
        <w:t xml:space="preserve">rate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17.45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above a background of</w:t>
      </w:r>
      <w:r>
        <w:t xml:space="preserve"> </w:t>
      </w:r>
      <w:r>
        <w:t xml:space="preserve">9.11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Start w:id="73" w:name="fig:fapbbr_spectrum"/>
    <w:p>
      <w:pPr>
        <w:pStyle w:val="CaptionedFigure"/>
      </w:pPr>
      <w:r>
        <w:drawing>
          <wp:inline>
            <wp:extent cx="4533900" cy="1526219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figures/5_fapbbr_spectrum_700_1600v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2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pulse-height spectra at (a) 700 V with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and (b) 1600 V with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Cs,</w:t>
      </w:r>
      <w:r>
        <w:t xml:space="preserve"> </w:t>
      </w:r>
      <m:oMath>
        <m:sSup>
          <m:e>
            <m:r>
              <m:t>​</m:t>
            </m:r>
          </m:e>
          <m:sup>
            <m:r>
              <m:t>57</m:t>
            </m:r>
          </m:sup>
        </m:sSup>
      </m:oMath>
      <w:r>
        <w:t xml:space="preserve">Co, and background overlaid.</w:t>
      </w:r>
    </w:p>
    <w:bookmarkEnd w:id="73"/>
    <w:p>
      <w:pPr>
        <w:pStyle w:val="BodyText"/>
      </w:pPr>
      <w:r>
        <w:t xml:space="preserve">At 1600 V bias, a simultaneous acquisition with both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</w:t>
      </w:r>
      <w:r>
        <w:t xml:space="preserve"> </w:t>
      </w:r>
      <w:r>
        <w:t xml:space="preserve">(5 </w:t>
      </w:r>
      <m:oMath>
        <m:r>
          <m:t>μ</m:t>
        </m:r>
      </m:oMath>
      <w:r>
        <w:t xml:space="preserve">Ci, 662 keV) and</w:t>
      </w:r>
      <w:r>
        <w:t xml:space="preserve"> </w:t>
      </w:r>
      <m:oMath>
        <m:sSup>
          <m:e>
            <m:r>
              <m:t>​</m:t>
            </m:r>
          </m:e>
          <m:sup>
            <m:r>
              <m:t>57</m:t>
            </m:r>
          </m:sup>
        </m:sSup>
      </m:oMath>
      <w:r>
        <w:t xml:space="preserve">Co (100 </w:t>
      </w:r>
      <m:oMath>
        <m:r>
          <m:t>μ</m:t>
        </m:r>
      </m:oMath>
      <w:r>
        <w:t xml:space="preserve">Ci, 122 keV)</w:t>
      </w:r>
      <w:r>
        <w:t xml:space="preserve"> </w:t>
      </w:r>
      <w:r>
        <w:t xml:space="preserve">produced a spectrum in which two distinct features could be</w:t>
      </w:r>
      <w:r>
        <w:t xml:space="preserve"> </w:t>
      </w:r>
      <w:r>
        <w:t xml:space="preserve">identified at channel positions consistent with the expected</w:t>
      </w:r>
      <w:r>
        <w:t xml:space="preserve"> </w:t>
      </w:r>
      <w:r>
        <w:t xml:space="preserve">photon energies, calibrated against a reference CZT detector.</w:t>
      </w:r>
      <w:r>
        <w:t xml:space="preserve"> </w:t>
      </w:r>
      <w:r>
        <w:t xml:space="preserve">Count rates: 9.11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(background),</w:t>
      </w:r>
      <w:r>
        <w:t xml:space="preserve"> </w:t>
      </w:r>
      <w:r>
        <w:t xml:space="preserve">17.45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Cs), 26.60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m:oMath>
        <m:sSup>
          <m:e>
            <m:r>
              <m:t>​</m:t>
            </m:r>
          </m:e>
          <m:sup>
            <m:r>
              <m:t>57</m:t>
            </m:r>
          </m:sup>
        </m:sSup>
      </m:oMath>
      <w:r>
        <w:t xml:space="preserve">Co), reflecting the higher specific activity of the</w:t>
      </w:r>
      <w:r>
        <w:t xml:space="preserve"> </w:t>
      </w:r>
      <m:oMath>
        <m:sSup>
          <m:e>
            <m:r>
              <m:t>​</m:t>
            </m:r>
          </m:e>
          <m:sup>
            <m:r>
              <m:t>57</m:t>
            </m:r>
          </m:sup>
        </m:sSup>
      </m:oMath>
      <w:r>
        <w:t xml:space="preserve">Co source.</w:t>
      </w:r>
    </w:p>
    <w:bookmarkStart w:id="77" w:name="fig:fapbbr_1800v_zoom"/>
    <w:p>
      <w:pPr>
        <w:pStyle w:val="CaptionedFigure"/>
      </w:pPr>
      <w:r>
        <w:drawing>
          <wp:inline>
            <wp:extent cx="4533900" cy="225425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/5_fapbbr_spectrum_1800v_zoom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pulse-height spectrum from the pixelated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 at 1800 V (zoomed view).</w:t>
      </w:r>
    </w:p>
    <w:bookmarkEnd w:id="77"/>
    <w:bookmarkStart w:id="81" w:name="fig:fapbbr_1800v_full"/>
    <w:p>
      <w:pPr>
        <w:pStyle w:val="CaptionedFigure"/>
      </w:pPr>
      <w:r>
        <w:drawing>
          <wp:inline>
            <wp:extent cx="4533900" cy="2254255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5_fapbbr_spectrum_1800v_full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pulse-height spectrum from the pixelated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 at 1800 V (full view).</w:t>
      </w:r>
    </w:p>
    <w:bookmarkEnd w:id="81"/>
    <w:bookmarkEnd w:id="82"/>
    <w:bookmarkStart w:id="83" w:name="sec:fapbbr_discussion"/>
    <w:p>
      <w:pPr>
        <w:pStyle w:val="Heading3"/>
      </w:pPr>
      <w:r>
        <w:t xml:space="preserve">Discussion</w:t>
      </w:r>
    </w:p>
    <w:p>
      <w:pPr>
        <w:pStyle w:val="FirstParagraph"/>
      </w:pPr>
      <w:r>
        <w:t xml:space="preserve">The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results constitute a proof-of-concept demonstration</w:t>
      </w:r>
      <w:r>
        <w:t xml:space="preserve"> </w:t>
      </w:r>
      <w:r>
        <w:t xml:space="preserve">of gamma spectroscopy in a solution-grown halide perovskite crystal.</w:t>
      </w:r>
      <w:r>
        <w:t xml:space="preserve"> </w:t>
      </w:r>
      <w:r>
        <w:t xml:space="preserve">However, energy resolution remains far below that required for</w:t>
      </w:r>
      <w:r>
        <w:t xml:space="preserve"> </w:t>
      </w:r>
      <w:r>
        <w:t xml:space="preserve">isotope identification in practical nuclear security applications.</w:t>
      </w:r>
      <w:r>
        <w:t xml:space="preserve"> </w:t>
      </w:r>
      <w:r>
        <w:t xml:space="preserve">Resolution is limited by: residual leakage-current noise even at</w:t>
      </w:r>
      <w:r>
        <w:t xml:space="preserve"> </w:t>
      </w:r>
      <w:r>
        <w:t xml:space="preserve">5 nA; incomplete charge collection from carrier trapping analogous</w:t>
      </w:r>
      <w:r>
        <w:t xml:space="preserve"> </w:t>
      </w:r>
      <w:r>
        <w:t xml:space="preserve">to that described in Section </w:t>
      </w:r>
      <w:hyperlink w:anchor="sec:mapbi_trapping">
        <w:r>
          <w:rPr>
            <w:rStyle w:val="Hyperlink"/>
          </w:rPr>
          <w:t xml:space="preserve">1.2.6</w:t>
        </w:r>
      </w:hyperlink>
      <w:r>
        <w:t xml:space="preserve">; and ion</w:t>
      </w:r>
      <w:r>
        <w:t xml:space="preserve"> </w:t>
      </w:r>
      <w:r>
        <w:t xml:space="preserve">migration-induced fluctuations in the internal electric field</w:t>
      </w:r>
      <w:r>
        <w:t xml:space="preserve"> </w:t>
      </w:r>
      <w:r>
        <w:t xml:space="preserve">during acquisition, causing effective detector gain to drift and</w:t>
      </w:r>
      <w:r>
        <w:t xml:space="preserve"> </w:t>
      </w:r>
      <w:r>
        <w:t xml:space="preserve">broaden spectral features.</w:t>
      </w:r>
    </w:p>
    <w:p>
      <w:pPr>
        <w:pStyle w:val="BodyText"/>
      </w:pPr>
      <w:r>
        <w:t xml:space="preserve">The superior performance of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relative to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under high-voltage operation is consistent with literature reports</w:t>
      </w:r>
      <w:r>
        <w:t xml:space="preserve"> </w:t>
      </w:r>
      <w:r>
        <w:t xml:space="preserve">that FA-based perovskites exhibit reduced ion migration rates</w:t>
      </w:r>
      <w:r>
        <w:t xml:space="preserve"> </w:t>
      </w:r>
      <w:r>
        <w:t xml:space="preserve">compared to Cs-based compositions </w:t>
      </w:r>
      <w:r>
        <w:t xml:space="preserve">: the</w:t>
      </w:r>
      <w:r>
        <w:t xml:space="preserve"> </w:t>
      </w:r>
      <w:r>
        <w:t xml:space="preserve">larger FA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cation creates a more tightly packed lattice with</w:t>
      </w:r>
      <w:r>
        <w:t xml:space="preserve"> </w:t>
      </w:r>
      <w:r>
        <w:t xml:space="preserve">fewer pathways for halide vacancy migration.</w:t>
      </w:r>
    </w:p>
    <w:bookmarkEnd w:id="83"/>
    <w:bookmarkEnd w:id="84"/>
    <w:bookmarkStart w:id="91" w:name="sec:mapbbr_issues"/>
    <w:p>
      <w:pPr>
        <w:pStyle w:val="Heading2"/>
      </w:pP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Gamma-Ray Detector</w:t>
      </w:r>
    </w:p>
    <w:p>
      <w:pPr>
        <w:pStyle w:val="FirstParagraph"/>
      </w:pP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(methylammonium lead tribromide) single crystals were</w:t>
      </w:r>
      <w:r>
        <w:t xml:space="preserve"> </w:t>
      </w:r>
      <w:r>
        <w:t xml:space="preserve">processed through the same Au-pixel / Ti/Ni back-face contact</w:t>
      </w:r>
      <w:r>
        <w:t xml:space="preserve"> </w:t>
      </w:r>
      <w:r>
        <w:t xml:space="preserve">fabrication protocol as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were</w:t>
      </w:r>
      <w:r>
        <w:t xml:space="preserve"> </w:t>
      </w:r>
      <w:r>
        <w:t xml:space="preserve">electrically functional. However, no resolved gamma photopeak</w:t>
      </w:r>
      <w:r>
        <w:t xml:space="preserve"> </w:t>
      </w:r>
      <w:r>
        <w:t xml:space="preserve">was obtained from any 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 tested, and no</w:t>
      </w:r>
      <w:r>
        <w:t xml:space="preserve"> </w:t>
      </w:r>
      <w:r>
        <w:t xml:space="preserve">spectroscopic data are presented for this material. This section</w:t>
      </w:r>
      <w:r>
        <w:t xml:space="preserve"> </w:t>
      </w:r>
      <w:r>
        <w:t xml:space="preserve">explains why, as the limiting factors are instructive for</w:t>
      </w:r>
      <w:r>
        <w:t xml:space="preserve"> </w:t>
      </w:r>
      <w:r>
        <w:t xml:space="preserve">understanding the broader requirements for photopeak development</w:t>
      </w:r>
      <w:r>
        <w:t xml:space="preserve"> </w:t>
      </w:r>
      <w:r>
        <w:t xml:space="preserve">in perovskite gamma detectors.</w:t>
      </w:r>
    </w:p>
    <w:bookmarkStart w:id="89" w:name="sec:mapbbr_fabrication"/>
    <w:p>
      <w:pPr>
        <w:pStyle w:val="Heading3"/>
      </w:pPr>
      <w:r>
        <w:t xml:space="preserve">Crystal Preparation</w:t>
      </w:r>
    </w:p>
    <w:p>
      <w:pPr>
        <w:pStyle w:val="FirstParagraph"/>
      </w:pP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were grown externally and received by</w:t>
      </w:r>
      <w:r>
        <w:t xml:space="preserve"> </w:t>
      </w:r>
      <w:r>
        <w:t xml:space="preserve">the research group. Each crystal was inspected under optical</w:t>
      </w:r>
      <w:r>
        <w:t xml:space="preserve"> </w:t>
      </w:r>
      <w:r>
        <w:t xml:space="preserve">magnification, mechanically planarised using silicon carbide</w:t>
      </w:r>
      <w:r>
        <w:t xml:space="preserve"> </w:t>
      </w:r>
      <w:r>
        <w:t xml:space="preserve">abrasive paper, and polished with diamond polishing paste to a</w:t>
      </w:r>
      <w:r>
        <w:t xml:space="preserve"> </w:t>
      </w:r>
      <w:r>
        <w:t xml:space="preserve">10-nm surface finish with hexane-bath rinses between stages.</w:t>
      </w:r>
      <w:r>
        <w:t xml:space="preserve"> </w:t>
      </w:r>
      <w:r>
        <w:t xml:space="preserve">Contacts were deposited using the Au-pixel / Ti/Ni back-face</w:t>
      </w:r>
      <w:r>
        <w:t xml:space="preserve"> </w:t>
      </w:r>
      <w:r>
        <w:t xml:space="preserve">protocol described in Section </w:t>
      </w:r>
      <w:hyperlink w:anchor="sec:cspbbr_fabrication">
        <w:r>
          <w:rPr>
            <w:rStyle w:val="Hyperlink"/>
          </w:rPr>
          <w:t xml:space="preserve">1.4.1</w:t>
        </w:r>
      </w:hyperlink>
      <w:r>
        <w:t xml:space="preserve">,</w:t>
      </w:r>
      <w:r>
        <w:t xml:space="preserve"> </w:t>
      </w:r>
      <w:r>
        <w:t xml:space="preserve">which produced adhered, non-delaminated contacts on all</w:t>
      </w:r>
      <w:r>
        <w:t xml:space="preserve"> </w:t>
      </w: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crystals processed.</w:t>
      </w:r>
    </w:p>
    <w:bookmarkStart w:id="88" w:name="fig:mapbbr_polishing"/>
    <w:p>
      <w:pPr>
        <w:pStyle w:val="CaptionedFigure"/>
      </w:pPr>
      <w:r>
        <w:drawing>
          <wp:inline>
            <wp:extent cx="4533900" cy="2138714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figures/5_mapbbr_polishing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3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 during mechanical polishing preparation.</w:t>
      </w:r>
    </w:p>
    <w:bookmarkEnd w:id="88"/>
    <w:bookmarkEnd w:id="89"/>
    <w:bookmarkStart w:id="90" w:name="sec:mapbbr_ionmig_spectrum"/>
    <w:p>
      <w:pPr>
        <w:pStyle w:val="Heading3"/>
      </w:pPr>
      <w:r>
        <w:t xml:space="preserve">Ion Migration Pulses and the Low-</w:t>
      </w:r>
      <m:oMath>
        <m:r>
          <m:t>μ</m:t>
        </m:r>
        <m:r>
          <m:t>τ</m:t>
        </m:r>
      </m:oMath>
      <w:r>
        <w:t xml:space="preserve"> </w:t>
      </w:r>
      <w:r>
        <w:t xml:space="preserve">Spectral</w:t>
      </w:r>
      <w:r>
        <w:t xml:space="preserve"> </w:t>
      </w:r>
      <w:r>
        <w:t xml:space="preserve">Background</w:t>
      </w:r>
    </w:p>
    <w:p>
      <w:pPr>
        <w:pStyle w:val="FirstParagraph"/>
      </w:pPr>
      <w:r>
        <w:t xml:space="preserve">Even with functional contacts, it is unlikely that the</w:t>
      </w:r>
      <w:r>
        <w:t xml:space="preserve"> </w:t>
      </w: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crystals available in this work would have yielded</w:t>
      </w:r>
      <w:r>
        <w:t xml:space="preserve"> </w:t>
      </w:r>
      <w:r>
        <w:t xml:space="preserve">resolved gamma photopeaks. The limiting factor is crystal</w:t>
      </w:r>
      <w:r>
        <w:t xml:space="preserve"> </w:t>
      </w:r>
      <w:r>
        <w:t xml:space="preserve">quality, which directly determines the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 and</w:t>
      </w:r>
      <w:r>
        <w:t xml:space="preserve"> </w:t>
      </w:r>
      <w:r>
        <w:t xml:space="preserve">therefore the detector’s ability to convert a gamma interaction</w:t>
      </w:r>
      <w:r>
        <w:t xml:space="preserve"> </w:t>
      </w:r>
      <w:r>
        <w:t xml:space="preserve">into a resolvable pulse.</w:t>
      </w:r>
    </w:p>
    <w:p>
      <w:pPr>
        <w:pStyle w:val="BodyText"/>
      </w:pPr>
      <w:r>
        <w:t xml:space="preserve">In a crystal with a low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product, carriers generated by</w:t>
      </w:r>
      <w:r>
        <w:t xml:space="preserve"> </w:t>
      </w:r>
      <w:r>
        <w:t xml:space="preserve">a gamma interaction are captured by deep trap states before they</w:t>
      </w:r>
      <w:r>
        <w:t xml:space="preserve"> </w:t>
      </w:r>
      <w:r>
        <w:t xml:space="preserve">can traverse the full thickness of the device. The resulting</w:t>
      </w:r>
      <w:r>
        <w:t xml:space="preserve"> </w:t>
      </w:r>
      <w:r>
        <w:t xml:space="preserve">pulse height is reduced and varies with interaction depth, since</w:t>
      </w:r>
      <w:r>
        <w:t xml:space="preserve"> </w:t>
      </w:r>
      <w:r>
        <w:t xml:space="preserve">carriers generated far from the collecting contact must drift</w:t>
      </w:r>
      <w:r>
        <w:t xml:space="preserve"> </w:t>
      </w:r>
      <w:r>
        <w:t xml:space="preserve">further and are more likely to be trapped before arrival. The</w:t>
      </w:r>
      <w:r>
        <w:t xml:space="preserve"> </w:t>
      </w:r>
      <w:r>
        <w:t xml:space="preserve">pulse-height spectrum from such a device is not a sharp photopeak</w:t>
      </w:r>
      <w:r>
        <w:t xml:space="preserve"> </w:t>
      </w:r>
      <w:r>
        <w:t xml:space="preserve">at the full interaction energy but instead a broad Compton</w:t>
      </w:r>
      <w:r>
        <w:t xml:space="preserve"> </w:t>
      </w:r>
      <w:r>
        <w:t xml:space="preserve">continuum extending from zero up to some fraction of the full</w:t>
      </w:r>
      <w:r>
        <w:t xml:space="preserve"> </w:t>
      </w:r>
      <w:r>
        <w:t xml:space="preserve">energy, with no distinguishable photopeak structure,</w:t>
      </w:r>
      <w:r>
        <w:t xml:space="preserve"> </w:t>
      </w:r>
      <w:r>
        <w:t xml:space="preserve">qualitatively identical to the spectrum observed for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 moderate bias voltages (Section </w:t>
      </w:r>
      <w:hyperlink w:anchor="sec:cspbbr_results">
        <w:r>
          <w:rPr>
            <w:rStyle w:val="Hyperlink"/>
          </w:rPr>
          <w:t xml:space="preserve">1.4.4</w:t>
        </w:r>
      </w:hyperlink>
      <w:r>
        <w:t xml:space="preserve">).</w:t>
      </w:r>
    </w:p>
    <w:p>
      <w:pPr>
        <w:pStyle w:val="BodyText"/>
      </w:pPr>
      <w:r>
        <w:t xml:space="preserve">At higher applied bias a second and more pernicious effect</w:t>
      </w:r>
      <w:r>
        <w:t xml:space="preserve"> </w:t>
      </w:r>
      <w:r>
        <w:t xml:space="preserve">emerges: ion migration events generate their own large transient</w:t>
      </w:r>
      <w:r>
        <w:t xml:space="preserve"> </w:t>
      </w:r>
      <w:r>
        <w:t xml:space="preserve">current pulses that are registered by the charge-sensitive</w:t>
      </w:r>
      <w:r>
        <w:t xml:space="preserve"> </w:t>
      </w:r>
      <w:r>
        <w:t xml:space="preserve">preamplifier and MCA chain as apparent radiation events. When</w:t>
      </w:r>
      <w:r>
        <w:t xml:space="preserve"> </w:t>
      </w:r>
      <w:r>
        <w:t xml:space="preserve">mobile halide vacancies redistribute under the applied field,</w:t>
      </w:r>
      <w:r>
        <w:t xml:space="preserve"> </w:t>
      </w:r>
      <w:r>
        <w:t xml:space="preserve">they produce sudden changes in the space-charge distribution</w:t>
      </w:r>
      <w:r>
        <w:t xml:space="preserve"> </w:t>
      </w:r>
      <w:r>
        <w:t xml:space="preserve">near the contacts, inducing charge transients on the preamplifier</w:t>
      </w:r>
      <w:r>
        <w:t xml:space="preserve"> </w:t>
      </w:r>
      <w:r>
        <w:t xml:space="preserve">input that can be orders of magnitude larger than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0.1–0.4 pC signal from a genuine 662-keV gamma</w:t>
      </w:r>
      <w:r>
        <w:t xml:space="preserve"> </w:t>
      </w:r>
      <w:r>
        <w:t xml:space="preserve">interaction. These ion migration pulses are not correlated with</w:t>
      </w:r>
      <w:r>
        <w:t xml:space="preserve"> </w:t>
      </w:r>
      <w:r>
        <w:t xml:space="preserve">any radiation interaction event; they arise purely from ionic</w:t>
      </w:r>
      <w:r>
        <w:t xml:space="preserve"> </w:t>
      </w:r>
      <w:r>
        <w:t xml:space="preserve">motion within the crystal. In the pulse-height spectrum they</w:t>
      </w:r>
      <w:r>
        <w:t xml:space="preserve"> </w:t>
      </w:r>
      <w:r>
        <w:t xml:space="preserve">appear as a large, structureless background at high channel</w:t>
      </w:r>
      <w:r>
        <w:t xml:space="preserve"> </w:t>
      </w:r>
      <w:r>
        <w:t xml:space="preserve">numbers, effectively burying any genuine gamma signal beneath an</w:t>
      </w:r>
      <w:r>
        <w:t xml:space="preserve"> </w:t>
      </w:r>
      <w:r>
        <w:t xml:space="preserve">elevated and irreproducible baseline. This effect was directly</w:t>
      </w:r>
      <w:r>
        <w:t xml:space="preserve"> </w:t>
      </w:r>
      <w:r>
        <w:t xml:space="preserve">observed in the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device, where the anomalous artefact</w:t>
      </w:r>
      <w:r>
        <w:t xml:space="preserve"> </w:t>
      </w:r>
      <w:r>
        <w:t xml:space="preserve">near channel 16,382 of the ADC</w:t>
      </w:r>
      <w:r>
        <w:t xml:space="preserve"> </w:t>
      </w:r>
      <w:r>
        <w:t xml:space="preserve">(Section </w:t>
      </w:r>
      <w:hyperlink w:anchor="sec:cspbbr_results">
        <w:r>
          <w:rPr>
            <w:rStyle w:val="Hyperlink"/>
          </w:rPr>
          <w:t xml:space="preserve">1.4.4</w:t>
        </w:r>
      </w:hyperlink>
      <w:r>
        <w:t xml:space="preserve">) is a manifestation of exactly</w:t>
      </w:r>
      <w:r>
        <w:t xml:space="preserve"> </w:t>
      </w:r>
      <w:r>
        <w:t xml:space="preserve">this mechanism: large ion migration-driven current transients</w:t>
      </w:r>
      <w:r>
        <w:t xml:space="preserve"> </w:t>
      </w:r>
      <w:r>
        <w:t xml:space="preserve">saturating the ADC input.</w:t>
      </w:r>
    </w:p>
    <w:p>
      <w:pPr>
        <w:pStyle w:val="BodyText"/>
      </w:pPr>
      <w:r>
        <w:t xml:space="preserve">The practical consequence is that photopeak development in</w:t>
      </w:r>
      <w:r>
        <w:t xml:space="preserve"> </w:t>
      </w:r>
      <w:r>
        <w:t xml:space="preserve">perovskite gamma detectors requires the simultaneous satisfaction</w:t>
      </w:r>
      <w:r>
        <w:t xml:space="preserve"> </w:t>
      </w:r>
      <w:r>
        <w:t xml:space="preserve">of two conditions: a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 large enough that</w:t>
      </w:r>
      <w:r>
        <w:t xml:space="preserve"> </w:t>
      </w:r>
      <w:r>
        <w:t xml:space="preserve">radiation-generated carriers can traverse the full crystal</w:t>
      </w:r>
      <w:r>
        <w:t xml:space="preserve"> </w:t>
      </w:r>
      <w:r>
        <w:t xml:space="preserve">thickness before being trapped</w:t>
      </w:r>
      <w:r>
        <w:t xml:space="preserve"> </w:t>
      </w:r>
      <w:r>
        <w:t xml:space="preserve">(</w:t>
      </w:r>
      <m:oMath>
        <m:r>
          <m:t>μ</m:t>
        </m:r>
        <m:r>
          <m:t>τ</m:t>
        </m:r>
        <m:r>
          <m:t>E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≳</m:t>
        </m:r>
        <m:r>
          <m:t>1</m:t>
        </m:r>
      </m:oMath>
      <w:r>
        <w:t xml:space="preserve"> </w:t>
      </w:r>
      <w:r>
        <w:t xml:space="preserve">in the notation of</w:t>
      </w:r>
      <w:r>
        <w:t xml:space="preserve"> </w:t>
      </w:r>
      <w:r>
        <w:t xml:space="preserve">Equation </w:t>
      </w:r>
      <w:hyperlink w:anchor="eq:hecht">
        <w:r>
          <w:rPr>
            <w:rStyle w:val="Hyperlink"/>
          </w:rPr>
          <w:t xml:space="preserve">[eq:hecht]</w:t>
        </w:r>
      </w:hyperlink>
      <w:r>
        <w:t xml:space="preserve">), and an ion migration rate low enough</w:t>
      </w:r>
      <w:r>
        <w:t xml:space="preserve"> </w:t>
      </w:r>
      <w:r>
        <w:t xml:space="preserve">that ionic transient pulses do not dominate the acquired</w:t>
      </w:r>
      <w:r>
        <w:t xml:space="preserve"> </w:t>
      </w:r>
      <w:r>
        <w:t xml:space="preserve">spectrum. For the bromide perovskites examined in this work,</w:t>
      </w:r>
      <w:r>
        <w:t xml:space="preserve"> </w:t>
      </w:r>
      <w:r>
        <w:t xml:space="preserve">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came closest to meeting both conditions, owing to its</w:t>
      </w:r>
      <w:r>
        <w:t xml:space="preserve"> </w:t>
      </w:r>
      <w:r>
        <w:t xml:space="preserve">relatively stable leakage current and the reduced ion migration</w:t>
      </w:r>
      <w:r>
        <w:t xml:space="preserve"> </w:t>
      </w:r>
      <w:r>
        <w:t xml:space="preserve">rate associated with the FA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sublattice. The 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crystals, by contrast, did not exhibit sufficient crystal purity</w:t>
      </w:r>
      <w:r>
        <w:t xml:space="preserve"> </w:t>
      </w:r>
      <w:r>
        <w:t xml:space="preserve">to clear either threshold. Improving crystal quality,</w:t>
      </w:r>
      <w:r>
        <w:t xml:space="preserve"> </w:t>
      </w:r>
      <w:r>
        <w:t xml:space="preserve">specifically reducing halide vacancy concentrations through</w:t>
      </w:r>
      <w:r>
        <w:t xml:space="preserve"> </w:t>
      </w:r>
      <w:r>
        <w:t xml:space="preserve">controlled stoichiometry and inert-atmosphere growth, is</w:t>
      </w:r>
      <w:r>
        <w:t xml:space="preserve"> </w:t>
      </w:r>
      <w:r>
        <w:t xml:space="preserve">therefore a prerequisite for photopeak development in future</w:t>
      </w:r>
      <w:r>
        <w:t xml:space="preserve"> </w:t>
      </w:r>
      <w:r>
        <w:t xml:space="preserve">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devices.</w:t>
      </w:r>
    </w:p>
    <w:bookmarkEnd w:id="90"/>
    <w:bookmarkEnd w:id="91"/>
    <w:bookmarkStart w:id="112" w:name="sec:neutron_detector"/>
    <w:p>
      <w:pPr>
        <w:pStyle w:val="Heading2"/>
      </w:pP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Fast Neutron Detector</w:t>
      </w:r>
    </w:p>
    <w:p>
      <w:pPr>
        <w:pStyle w:val="FirstParagraph"/>
      </w:pP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(methylhydrazinium lead trichloride) represents the</w:t>
      </w:r>
      <w:r>
        <w:t xml:space="preserve"> </w:t>
      </w:r>
      <w:r>
        <w:t xml:space="preserve">first organic-metal halide perovskite semiconductor evaluated as</w:t>
      </w:r>
      <w:r>
        <w:t xml:space="preserve"> </w:t>
      </w:r>
      <w:r>
        <w:t xml:space="preserve">a direct-conversion fast neutron detector. The device uniquely</w:t>
      </w:r>
      <w:r>
        <w:t xml:space="preserve"> </w:t>
      </w:r>
      <w:r>
        <w:t xml:space="preserve">combines a high hydrogen density comparable to conventional</w:t>
      </w:r>
      <w:r>
        <w:t xml:space="preserve"> </w:t>
      </w:r>
      <w:r>
        <w:t xml:space="preserve">organic scintillators with the electrical properties of a</w:t>
      </w:r>
      <w:r>
        <w:t xml:space="preserve"> </w:t>
      </w:r>
      <w:r>
        <w:t xml:space="preserve">high-resistivity semiconductor, enabling direct charge-collection</w:t>
      </w:r>
      <w:r>
        <w:t xml:space="preserve"> </w:t>
      </w:r>
      <w:r>
        <w:t xml:space="preserve">detection of recoil proton pulses without a separate converter</w:t>
      </w:r>
      <w:r>
        <w:t xml:space="preserve"> </w:t>
      </w:r>
      <w:r>
        <w:t xml:space="preserve">layer.</w:t>
      </w:r>
    </w:p>
    <w:bookmarkStart w:id="92" w:name="sec:neutron_motivation"/>
    <w:p>
      <w:pPr>
        <w:pStyle w:val="Heading3"/>
      </w:pPr>
      <w:r>
        <w:t xml:space="preserve">Motivation and Material Selection</w:t>
      </w:r>
    </w:p>
    <w:p>
      <w:pPr>
        <w:pStyle w:val="FirstParagraph"/>
      </w:pPr>
      <w:r>
        <w:t xml:space="preserve">Fast neutron detection is challenging because neutrons carry no</w:t>
      </w:r>
      <w:r>
        <w:t xml:space="preserve"> </w:t>
      </w:r>
      <w:r>
        <w:t xml:space="preserve">charge and cannot interact directly with the electron clouds that</w:t>
      </w:r>
      <w:r>
        <w:t xml:space="preserve"> </w:t>
      </w:r>
      <w:r>
        <w:t xml:space="preserve">govern detector response. Instead, fast neutrons are detected via</w:t>
      </w:r>
      <w:r>
        <w:t xml:space="preserve"> </w:t>
      </w:r>
      <w:r>
        <w:t xml:space="preserve">secondary charged particles, predominantly recoil protons,</w:t>
      </w:r>
      <w:r>
        <w:t xml:space="preserve"> </w:t>
      </w:r>
      <w:r>
        <w:t xml:space="preserve">produced in elastic scattering collisions with hydrogen nuclei</w:t>
      </w:r>
      <w:r>
        <w:t xml:space="preserve"> </w:t>
      </w:r>
      <w:r>
        <w:t xml:space="preserve">(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H(</w:t>
      </w:r>
      <m:oMath>
        <m:r>
          <m:t>n</m:t>
        </m:r>
      </m:oMath>
      <w:r>
        <w:t xml:space="preserve">,</w:t>
      </w:r>
      <m:oMath>
        <m:r>
          <m:t>n</m:t>
        </m:r>
      </m:oMath>
      <w:r>
        <w:t xml:space="preserve">)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H). Detection efficiency is proportional to</w:t>
      </w:r>
      <w:r>
        <w:t xml:space="preserve"> </w:t>
      </w:r>
      <w:r>
        <w:t xml:space="preserve">the material’s hydrogen number density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, which for</w:t>
      </w:r>
      <w:r>
        <w:t xml:space="preserve"> </w:t>
      </w:r>
      <w:r>
        <w:t xml:space="preserve">conventional hydrogenous semiconductors is typically far too low</w:t>
      </w:r>
      <w:r>
        <w:t xml:space="preserve"> </w:t>
      </w:r>
      <w:r>
        <w:t xml:space="preserve">to compete with hydrogen-rich organic scintillators such as</w:t>
      </w:r>
      <w:r>
        <w:t xml:space="preserve"> </w:t>
      </w:r>
      <w:r>
        <w:t xml:space="preserve">stilbene or EJ-276 plastic.</w:t>
      </w:r>
    </w:p>
    <w:p>
      <w:pPr>
        <w:pStyle w:val="BodyText"/>
      </w:pP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was identified as a candidate because its</w:t>
      </w:r>
      <w:r>
        <w:t xml:space="preserve"> </w:t>
      </w:r>
      <w:r>
        <w:t xml:space="preserve">methylhydrazinium cation (CH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NH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NH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) contributes a</w:t>
      </w:r>
      <w:r>
        <w:t xml:space="preserve"> </w:t>
      </w:r>
      <w:r>
        <w:t xml:space="preserve">substantial number of hydrogen atoms per formula unit, giving a</w:t>
      </w:r>
      <w:r>
        <w:t xml:space="preserve"> </w:t>
      </w:r>
      <w:r>
        <w:t xml:space="preserve">calculated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(Table </w:t>
      </w:r>
      <w:hyperlink w:anchor="tab:h_density">
        <w:r>
          <w:rPr>
            <w:rStyle w:val="Hyperlink"/>
          </w:rPr>
          <w:t xml:space="preserve">1.1</w:t>
        </w:r>
      </w:hyperlink>
      <w:r>
        <w:t xml:space="preserve">), comparable to stilbene. Crucially,</w:t>
      </w:r>
      <w:r>
        <w:t xml:space="preserve"> </w:t>
      </w:r>
      <w:r>
        <w:t xml:space="preserve">the material also exhibits high resistivity and a large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product, making it suitable for direct charge-collection detection</w:t>
      </w:r>
      <w:r>
        <w:t xml:space="preserve"> </w:t>
      </w:r>
      <w:r>
        <w:t xml:space="preserve">of recoil proton pulses. An important complication is the</w:t>
      </w:r>
      <w:r>
        <w:t xml:space="preserve"> </w:t>
      </w:r>
      <w:r>
        <w:t xml:space="preserve">presence of lead (</w:t>
      </w:r>
      <m:oMath>
        <m:r>
          <m:t>Z</m:t>
        </m:r>
        <m:r>
          <m:rPr>
            <m:sty m:val="p"/>
          </m:rPr>
          <m:t>=</m:t>
        </m:r>
        <m:r>
          <m:t>82</m:t>
        </m:r>
      </m:oMath>
      <w:r>
        <w:t xml:space="preserve">), a highly efficient photon absorber,</w:t>
      </w:r>
      <w:r>
        <w:t xml:space="preserve"> </w:t>
      </w:r>
      <w:r>
        <w:t xml:space="preserve">which creates a significant neutron-gamma discrimination challenge</w:t>
      </w:r>
      <w:r>
        <w:t xml:space="preserve"> </w:t>
      </w:r>
      <w:r>
        <w:t xml:space="preserve">in mixed radiation fields such as those produced by a research</w:t>
      </w:r>
      <w:r>
        <w:t xml:space="preserve"> </w:t>
      </w:r>
      <w:r>
        <w:t xml:space="preserve">reactor </w:t>
      </w:r>
      <w:r>
        <w:t xml:space="preserve">.</w:t>
      </w:r>
    </w:p>
    <w:bookmarkEnd w:id="92"/>
    <w:bookmarkStart w:id="93" w:name="sec:mhy_fabrication"/>
    <w:p>
      <w:pPr>
        <w:pStyle w:val="Heading3"/>
      </w:pPr>
      <w:r>
        <w:t xml:space="preserve">Crystal Synthesis and Device Fabrication</w:t>
      </w:r>
    </w:p>
    <w:p>
      <w:pPr>
        <w:pStyle w:val="FirstParagraph"/>
      </w:pPr>
      <w:r>
        <w:t xml:space="preserve">Methylhydrazinium chloride (MHyCl) was synthesised as the organic</w:t>
      </w:r>
      <w:r>
        <w:t xml:space="preserve"> </w:t>
      </w:r>
      <w:r>
        <w:t xml:space="preserve">precursor salt: 2.63 mL (50 mmol) of methylhydrazine was diluted</w:t>
      </w:r>
      <w:r>
        <w:t xml:space="preserve"> </w:t>
      </w:r>
      <w:r>
        <w:t xml:space="preserve">with 5 mL anhydrous IPA, and 100 mL of 0.5 M HCl solution was</w:t>
      </w:r>
      <w:r>
        <w:t xml:space="preserve"> </w:t>
      </w:r>
      <w:r>
        <w:t xml:space="preserve">added without stirring. White plate crystals of MHyCl</w:t>
      </w:r>
      <w:r>
        <w:t xml:space="preserve"> </w:t>
      </w:r>
      <w:r>
        <w:t xml:space="preserve">precipitated spontaneously after overnight storage in inert</w:t>
      </w:r>
      <w:r>
        <w:t xml:space="preserve"> </w:t>
      </w:r>
      <w:r>
        <w:t xml:space="preserve">atmosphere at room temperature. The crystals were filtered,</w:t>
      </w:r>
      <w:r>
        <w:t xml:space="preserve"> </w:t>
      </w:r>
      <w:r>
        <w:t xml:space="preserve">washed with cold IPA, and dried under vacuum, yielding 3.10 g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38%).</w:t>
      </w:r>
    </w:p>
    <w:p>
      <w:pPr>
        <w:pStyle w:val="BodyText"/>
      </w:pP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were grown by anti-solvent assisted</w:t>
      </w:r>
      <w:r>
        <w:t xml:space="preserve"> </w:t>
      </w:r>
      <w:r>
        <w:t xml:space="preserve">crystallisation: 2 mmol each of MHyCl and PbCl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dissolved in</w:t>
      </w:r>
      <w:r>
        <w:t xml:space="preserve"> </w:t>
      </w:r>
      <w:r>
        <w:t xml:space="preserve">5 mL DMF / 1 mL DMSO, stirred for 3 h, then filtered through a</w:t>
      </w:r>
      <w:r>
        <w:t xml:space="preserve"> </w:t>
      </w:r>
      <w:r>
        <w:t xml:space="preserve">0.22-</w:t>
      </w:r>
      <m:oMath>
        <m:r>
          <m:t>μ</m:t>
        </m:r>
      </m:oMath>
      <w:r>
        <w:t xml:space="preserve">m syringe filter. The solution was transferred to a</w:t>
      </w:r>
      <w:r>
        <w:t xml:space="preserve"> </w:t>
      </w:r>
      <w:r>
        <w:t xml:space="preserve">20-mL vial placed inside a 100-mL bottle containing 15 mL toluene</w:t>
      </w:r>
      <w:r>
        <w:t xml:space="preserve"> </w:t>
      </w:r>
      <w:r>
        <w:t xml:space="preserve">as anti-solvent and sealed in a glovebox. After one week at room</w:t>
      </w:r>
      <w:r>
        <w:t xml:space="preserve"> </w:t>
      </w:r>
      <w:r>
        <w:t xml:space="preserve">temperature, clear hexagonal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crystals formed and</w:t>
      </w:r>
      <w:r>
        <w:t xml:space="preserve"> </w:t>
      </w:r>
      <w:r>
        <w:t xml:space="preserve">were harvested, dried under vacuum, and surface-polished</w:t>
      </w:r>
      <w:r>
        <w:t xml:space="preserve"> </w:t>
      </w:r>
      <w:r>
        <w:t xml:space="preserve">immediately prior to electrode deposition.</w:t>
      </w:r>
    </w:p>
    <w:p>
      <w:pPr>
        <w:pStyle w:val="BodyText"/>
      </w:pPr>
      <w:r>
        <w:t xml:space="preserve">An ohmic-ohmic contact configuration was adopted. The lower</w:t>
      </w:r>
      <w:r>
        <w:t xml:space="preserve"> </w:t>
      </w:r>
      <w:r>
        <w:t xml:space="preserve">crystal face received a 30-nm C</w:t>
      </w:r>
      <m:oMath>
        <m:sSub>
          <m:e>
            <m:r>
              <m:t>​</m:t>
            </m:r>
          </m:e>
          <m:sub>
            <m:r>
              <m:t>60</m:t>
            </m:r>
          </m:sub>
        </m:sSub>
      </m:oMath>
      <w:r>
        <w:t xml:space="preserve"> </w:t>
      </w:r>
      <w:r>
        <w:t xml:space="preserve">/ 6-nm BCP</w:t>
      </w:r>
      <w:r>
        <w:t xml:space="preserve"> </w:t>
      </w:r>
      <w:r>
        <w:t xml:space="preserve">electron-transport bilayer, followed by an 80-nm Cu contact.</w:t>
      </w:r>
      <w:r>
        <w:t xml:space="preserve"> </w:t>
      </w:r>
      <w:r>
        <w:t xml:space="preserve">The upper face received a 50-nm Au contact deposited by thermal</w:t>
      </w:r>
      <w:r>
        <w:t xml:space="preserve"> </w:t>
      </w:r>
      <w:r>
        <w:t xml:space="preserve">evaporation. The C</w:t>
      </w:r>
      <m:oMath>
        <m:sSub>
          <m:e>
            <m:r>
              <m:t>​</m:t>
            </m:r>
          </m:e>
          <m:sub>
            <m:r>
              <m:t>60</m:t>
            </m:r>
          </m:sub>
        </m:sSub>
      </m:oMath>
      <w:r>
        <w:t xml:space="preserve">/BCP bilayer serves simultaneously as</w:t>
      </w:r>
      <w:r>
        <w:t xml:space="preserve"> </w:t>
      </w:r>
      <w:r>
        <w:t xml:space="preserve">an electron-selective interlayer and interface-state buffer at</w:t>
      </w:r>
      <w:r>
        <w:t xml:space="preserve"> </w:t>
      </w:r>
      <w:r>
        <w:t xml:space="preserve">the Cu-perovskite junction. IV characterisation confirmed ohmic,</w:t>
      </w:r>
      <w:r>
        <w:t xml:space="preserve"> </w:t>
      </w:r>
      <w:r>
        <w:t xml:space="preserve">symmetric behaviour under both polarities.</w:t>
      </w:r>
    </w:p>
    <w:bookmarkEnd w:id="93"/>
    <w:bookmarkStart w:id="94" w:name="sec:mhy_electrical"/>
    <w:p>
      <w:pPr>
        <w:pStyle w:val="Heading3"/>
      </w:pPr>
      <w:r>
        <w:t xml:space="preserve">Electrical Characterisation</w:t>
      </w:r>
    </w:p>
    <w:p>
      <w:pPr>
        <w:pStyle w:val="FirstParagraph"/>
      </w:pPr>
      <w:r>
        <w:t xml:space="preserve">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 yielded a resistivity of</w:t>
      </w:r>
      <w:r>
        <w:t xml:space="preserve"> </w:t>
      </w:r>
      <m:oMath>
        <m:r>
          <m:t>4.43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 cm, roughly two orders of</w:t>
      </w:r>
      <w:r>
        <w:t xml:space="preserve"> </w:t>
      </w:r>
      <w:r>
        <w:t xml:space="preserve">magnitude higher than commercial polycrystalline CZT, placing</w:t>
      </w:r>
      <w:r>
        <w:t xml:space="preserve"> </w:t>
      </w:r>
      <w:r>
        <w:t xml:space="preserve">it squarely in the range required for high-sensitivity radiation</w:t>
      </w:r>
      <w:r>
        <w:t xml:space="preserve"> </w:t>
      </w:r>
      <w:r>
        <w:t xml:space="preserve">detectors. The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 extracted by Hecht equation</w:t>
      </w:r>
      <w:r>
        <w:t xml:space="preserve"> </w:t>
      </w:r>
      <w:r>
        <w:t xml:space="preserve">fitting yielded</w:t>
      </w:r>
      <w:r>
        <w:t xml:space="preserve"> </w:t>
      </w:r>
      <m:oMath>
        <m:r>
          <m:t>μ</m:t>
        </m:r>
        <m:r>
          <m:t>τ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comparable to high-quality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reported</w:t>
      </w:r>
      <w:r>
        <w:t xml:space="preserve"> </w:t>
      </w:r>
      <w:r>
        <w:t xml:space="preserve">in the literature </w:t>
      </w:r>
      <w:r>
        <w:t xml:space="preserve"> </w:t>
      </w:r>
      <w:r>
        <w:t xml:space="preserve">and approximately an order</w:t>
      </w:r>
      <w:r>
        <w:t xml:space="preserve"> </w:t>
      </w:r>
      <w:r>
        <w:t xml:space="preserve">of magnitude larger than typical polycrystalline CZT. This high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reflects extended carrier diffusion lengths achievable</w:t>
      </w:r>
      <w:r>
        <w:t xml:space="preserve"> </w:t>
      </w:r>
      <w:r>
        <w:t xml:space="preserve">in defect-lean single crystals grown by the slow anti-solvent</w:t>
      </w:r>
      <w:r>
        <w:t xml:space="preserve"> </w:t>
      </w:r>
      <w:r>
        <w:t xml:space="preserve">method. IV hysteresis measurements showed a measurable</w:t>
      </w:r>
      <w:r>
        <w:t xml:space="preserve"> </w:t>
      </w:r>
      <w:r>
        <w:t xml:space="preserve">sweep-versus-hold difference in the low-voltage regime,</w:t>
      </w:r>
      <w:r>
        <w:t xml:space="preserve"> </w:t>
      </w:r>
      <w:r>
        <w:t xml:space="preserve">indicative of slow ionic relaxation consistent with ion migration.</w:t>
      </w:r>
    </w:p>
    <w:bookmarkEnd w:id="94"/>
    <w:bookmarkStart w:id="100" w:name="sec:fbf_setup"/>
    <w:p>
      <w:pPr>
        <w:pStyle w:val="Heading3"/>
      </w:pPr>
      <w:r>
        <w:t xml:space="preserve">Beam Facility and Experimental Setup</w:t>
      </w:r>
    </w:p>
    <w:p>
      <w:pPr>
        <w:pStyle w:val="FirstParagraph"/>
      </w:pPr>
      <w:r>
        <w:t xml:space="preserve">Neutron beam testing was performed at the OSURR Fast Neutron Beam</w:t>
      </w:r>
      <w:r>
        <w:t xml:space="preserve"> </w:t>
      </w:r>
      <w:r>
        <w:t xml:space="preserve">Facility (FBF), the same beamport used for the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solar-cell neutron measurements in</w:t>
      </w:r>
      <w:r>
        <w:t xml:space="preserve"> </w:t>
      </w:r>
      <w:r>
        <w:t xml:space="preserve">Chapter </w:t>
      </w:r>
      <w:hyperlink w:anchor="ch:CsFAPbI">
        <w:r>
          <w:rPr>
            <w:rStyle w:val="Hyperlink"/>
          </w:rPr>
          <w:t xml:space="preserve">[ch:CsFAPbI]</w:t>
        </w:r>
      </w:hyperlink>
      <w:r>
        <w:t xml:space="preserve">. The facility hardware, the permanent</w:t>
      </w:r>
      <w:r>
        <w:t xml:space="preserve"> </w:t>
      </w:r>
      <w:r>
        <w:t xml:space="preserve">bismuth in-line gamma filter, the 8-inch lead gamma shutter, the</w:t>
      </w:r>
      <w:r>
        <w:t xml:space="preserve"> </w:t>
      </w:r>
      <w:r>
        <w:t xml:space="preserve">external 2-mm cadmium foil, the beam flux and gamma dose-rate values</w:t>
      </w:r>
      <w:r>
        <w:t xml:space="preserve"> </w:t>
      </w:r>
      <w:r>
        <w:t xml:space="preserve">under each filter configuration, and the neutron energy spectrum</w:t>
      </w:r>
      <w:r>
        <w:t xml:space="preserve"> </w:t>
      </w:r>
      <w:r>
        <w:t xml:space="preserve">determined by SAND-II/STAYSL activation unfolding, are described in</w:t>
      </w:r>
      <w:r>
        <w:t xml:space="preserve"> </w:t>
      </w:r>
      <w:r>
        <w:t xml:space="preserve">full in Section </w:t>
      </w:r>
      <w:hyperlink w:anchor="sec:osurr_fbf">
        <w:r>
          <w:rPr>
            <w:rStyle w:val="Hyperlink"/>
          </w:rPr>
          <w:t xml:space="preserve">[sec:osurr_fbf]</w:t>
        </w:r>
      </w:hyperlink>
      <w:r>
        <w:t xml:space="preserve">. The beam conditions for the</w:t>
      </w:r>
      <w:r>
        <w:t xml:space="preserve"> </w:t>
      </w: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experiments are summarised in</w:t>
      </w:r>
      <w:r>
        <w:t xml:space="preserve"> </w:t>
      </w:r>
      <w:r>
        <w:t xml:space="preserve">Table </w:t>
      </w:r>
      <w:hyperlink w:anchor="tab:fbf_conditions">
        <w:r>
          <w:rPr>
            <w:rStyle w:val="Hyperlink"/>
          </w:rPr>
          <w:t xml:space="preserve">1.3</w:t>
        </w:r>
      </w:hyperlink>
      <w:r>
        <w:t xml:space="preserve">.</w:t>
      </w:r>
    </w:p>
    <w:bookmarkStart w:id="95" w:name="tab:fbf_conditions"/>
    <w:p>
      <w:pPr>
        <w:pStyle w:val="TableCaption"/>
      </w:pPr>
      <w:r>
        <w:t xml:space="preserve">FBF beam conditions used for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neutron detection</w:t>
      </w:r>
      <w:r>
        <w:t xml:space="preserve"> </w:t>
      </w:r>
      <w:r>
        <w:t xml:space="preserve">experiments. See Section </w:t>
      </w:r>
      <w:hyperlink w:anchor="sec:osurr_fbf">
        <w:r>
          <w:rPr>
            <w:rStyle w:val="Hyperlink"/>
          </w:rPr>
          <w:t xml:space="preserve">[sec:osurr_fbf]</w:t>
        </w:r>
      </w:hyperlink>
      <w:r>
        <w:t xml:space="preserve"> </w:t>
      </w:r>
      <w:r>
        <w:t xml:space="preserve">for a full</w:t>
      </w:r>
      <w:r>
        <w:t xml:space="preserve"> </w:t>
      </w:r>
      <w:r>
        <w:t xml:space="preserve">description of each filtering element.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BF beam conditions used for MHyPbCl_3 neutron detection experiments. See Section [sec:osurr_fbf] for a full description of each filtering elemen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Fast neutron flux (cm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 s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Gamma dose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Shutter open, no Cd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15.787 R hr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Shutter closed, no Cd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50.525 mR hr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Shutter closed, Cd 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50.525 mR hr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</w:tbl>
    <w:bookmarkEnd w:id="95"/>
    <w:p>
      <w:pPr>
        <w:pStyle w:val="BodyText"/>
      </w:pPr>
      <w:r>
        <w:t xml:space="preserve">The experimental setup specific to 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measurement is</w:t>
      </w:r>
      <w:r>
        <w:t xml:space="preserve"> </w:t>
      </w:r>
      <w:r>
        <w:t xml:space="preserve">shown in Figure </w:t>
      </w:r>
      <w:hyperlink w:anchor="fig:fbf_setup">
        <w:r>
          <w:rPr>
            <w:rStyle w:val="Hyperlink"/>
          </w:rPr>
          <w:t xml:space="preserve">1.14</w:t>
        </w:r>
      </w:hyperlink>
      <w:r>
        <w:t xml:space="preserve">. Data were acquired using a</w:t>
      </w:r>
      <w:r>
        <w:t xml:space="preserve"> </w:t>
      </w:r>
      <w:r>
        <w:t xml:space="preserve">CAEN A1422 charge-sensitive preamplifier connected directly to the</w:t>
      </w:r>
      <w:r>
        <w:t xml:space="preserve"> </w:t>
      </w: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detector, with the preamplifier output recorded on a</w:t>
      </w:r>
      <w:r>
        <w:t xml:space="preserve"> </w:t>
      </w:r>
      <w:r>
        <w:t xml:space="preserve">Tektronix MSO54 oscilloscope in waveform-capture mode. A Keithley</w:t>
      </w:r>
      <w:r>
        <w:t xml:space="preserve"> </w:t>
      </w:r>
      <w:r>
        <w:t xml:space="preserve">2612A SourceMeter provided the detector bias voltage and</w:t>
      </w:r>
      <w:r>
        <w:t xml:space="preserve"> </w:t>
      </w:r>
      <w:r>
        <w:t xml:space="preserve">simultaneously monitored the device leakage current. A cadmium</w:t>
      </w:r>
      <w:r>
        <w:t xml:space="preserve"> </w:t>
      </w:r>
      <w:r>
        <w:t xml:space="preserve">foil chopper driven by a motor was positioned in the beam path</w:t>
      </w:r>
      <w:r>
        <w:t xml:space="preserve"> </w:t>
      </w:r>
      <w:r>
        <w:t xml:space="preserve">during selected measurements to modulate the thermal neutron flux</w:t>
      </w:r>
      <w:r>
        <w:t xml:space="preserve"> </w:t>
      </w:r>
      <w:r>
        <w:t xml:space="preserve">periodically, enabling comparison of chopper-on and chopper-off</w:t>
      </w:r>
      <w:r>
        <w:t xml:space="preserve"> </w:t>
      </w:r>
      <w:r>
        <w:t xml:space="preserve">waveform populations.</w:t>
      </w:r>
    </w:p>
    <w:bookmarkStart w:id="99" w:name="fig:fbf_setup"/>
    <w:p>
      <w:pPr>
        <w:pStyle w:val="CaptionedFigure"/>
      </w:pPr>
      <w:r>
        <w:drawing>
          <wp:inline>
            <wp:extent cx="4800600" cy="1042059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ures/5_mhy_fbf_setup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4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experimental setup at the OSURR FBF showing</w:t>
      </w:r>
      <w:r>
        <w:t xml:space="preserve"> </w:t>
      </w:r>
      <w:r>
        <w:t xml:space="preserve">(a) the detector on its PCB, (b) the data acquisition</w:t>
      </w:r>
      <w:r>
        <w:t xml:space="preserve"> </w:t>
      </w:r>
      <w:r>
        <w:t xml:space="preserve">station, and (c) the detector positioned at the beamport.</w:t>
      </w:r>
    </w:p>
    <w:bookmarkEnd w:id="99"/>
    <w:bookmarkEnd w:id="100"/>
    <w:bookmarkStart w:id="101" w:name="sec:dpp"/>
    <w:p>
      <w:pPr>
        <w:pStyle w:val="Heading3"/>
      </w:pPr>
      <w:r>
        <w:t xml:space="preserve">Digital Pulse Processing Pipeline</w:t>
      </w:r>
    </w:p>
    <w:p>
      <w:pPr>
        <w:pStyle w:val="FirstParagraph"/>
      </w:pPr>
      <w:r>
        <w:t xml:space="preserve">Because the radiation-induced charge pulses from the</w:t>
      </w:r>
      <w:r>
        <w:t xml:space="preserve"> </w:t>
      </w: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 did not exceed approximately 15 mV at the</w:t>
      </w:r>
      <w:r>
        <w:t xml:space="preserve"> </w:t>
      </w:r>
      <w:r>
        <w:t xml:space="preserve">preamplifier output, they were below the threshold at which</w:t>
      </w:r>
      <w:r>
        <w:t xml:space="preserve"> </w:t>
      </w:r>
      <w:r>
        <w:t xml:space="preserve">hardware multichannel analyser (MCA) electronics could reliably</w:t>
      </w:r>
      <w:r>
        <w:t xml:space="preserve"> </w:t>
      </w:r>
      <w:r>
        <w:t xml:space="preserve">discriminate genuine pulses from baseline noise. A custom</w:t>
      </w:r>
      <w:r>
        <w:t xml:space="preserve"> </w:t>
      </w:r>
      <w:r>
        <w:t xml:space="preserve">offline digital pulse processing pipeline was therefore developed</w:t>
      </w:r>
      <w:r>
        <w:t xml:space="preserve"> </w:t>
      </w:r>
      <w:r>
        <w:t xml:space="preserve">in Python to extract pulse-height information from the raw</w:t>
      </w:r>
      <w:r>
        <w:t xml:space="preserve"> </w:t>
      </w:r>
      <w:r>
        <w:t xml:space="preserve">oscilloscope waveforms.</w:t>
      </w:r>
    </w:p>
    <w:p>
      <w:pPr>
        <w:pStyle w:val="BodyText"/>
      </w:pPr>
      <w:r>
        <w:t xml:space="preserve">The processing chain proceeded in four steps. First, individual</w:t>
      </w:r>
      <w:r>
        <w:t xml:space="preserve"> </w:t>
      </w:r>
      <w:r>
        <w:t xml:space="preserve">waveforms were loaded from the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files written by the</w:t>
      </w:r>
      <w:r>
        <w:t xml:space="preserve"> </w:t>
      </w:r>
      <w:r>
        <w:t xml:space="preserve">Tektronix MSO54 oscilloscope. Voltage data were converted to</w:t>
      </w:r>
      <w:r>
        <w:t xml:space="preserve"> </w:t>
      </w:r>
      <w:r>
        <w:t xml:space="preserve">millivolts and time axes to microseconds to give physically</w:t>
      </w:r>
      <w:r>
        <w:t xml:space="preserve"> </w:t>
      </w:r>
      <w:r>
        <w:t xml:space="preserve">meaningful units. Second, each waveform was smoothed using a</w:t>
      </w:r>
      <w:r>
        <w:t xml:space="preserve"> </w:t>
      </w:r>
      <w:r>
        <w:t xml:space="preserve">Locally Weighted Scatterplot Smoothing (LOWESS) algorithm with a</w:t>
      </w:r>
      <w:r>
        <w:t xml:space="preserve"> </w:t>
      </w:r>
      <w:r>
        <w:t xml:space="preserve">smoothing fraction of 10% and a single robustness iteration.</w:t>
      </w:r>
      <w:r>
        <w:t xml:space="preserve"> </w:t>
      </w:r>
      <w:r>
        <w:t xml:space="preserve">LOWESS fits a low-degree polynomial to a sliding local window of</w:t>
      </w:r>
      <w:r>
        <w:t xml:space="preserve"> </w:t>
      </w:r>
      <w:r>
        <w:t xml:space="preserve">the data, effectively suppressing the high-frequency electronic</w:t>
      </w:r>
      <w:r>
        <w:t xml:space="preserve"> </w:t>
      </w:r>
      <w:r>
        <w:t xml:space="preserve">noise that dominated the raw preamplifier output while preserving</w:t>
      </w:r>
      <w:r>
        <w:t xml:space="preserve"> </w:t>
      </w:r>
      <w:r>
        <w:t xml:space="preserve">the slower temporal profile of genuine charge-collection pulses,</w:t>
      </w:r>
      <w:r>
        <w:t xml:space="preserve"> </w:t>
      </w:r>
      <w:r>
        <w:t xml:space="preserve">whose rise and decay times are governed by carrier transit times</w:t>
      </w:r>
      <w:r>
        <w:t xml:space="preserve"> </w:t>
      </w:r>
      <w:r>
        <w:t xml:space="preserve">across the crystal and the preamplifier time constant. Third, a</w:t>
      </w:r>
      <w:r>
        <w:t xml:space="preserve"> </w:t>
      </w:r>
      <w:r>
        <w:t xml:space="preserve">baseline correction was applied by subtracting the mean of the</w:t>
      </w:r>
      <w:r>
        <w:t xml:space="preserve"> </w:t>
      </w:r>
      <w:r>
        <w:t xml:space="preserve">first 50 data points of each smoothed waveform, a region prior</w:t>
      </w:r>
      <w:r>
        <w:t xml:space="preserve"> </w:t>
      </w:r>
      <w:r>
        <w:t xml:space="preserve">to the expected pulse onset, to remove any DC offset that</w:t>
      </w:r>
      <w:r>
        <w:t xml:space="preserve"> </w:t>
      </w:r>
      <w:r>
        <w:t xml:space="preserve">varied waveform-to-waveform due to amplifier drift or slow ionic</w:t>
      </w:r>
      <w:r>
        <w:t xml:space="preserve"> </w:t>
      </w:r>
      <w:r>
        <w:t xml:space="preserve">polarisation of the detector. Fourth, the pulse height was</w:t>
      </w:r>
      <w:r>
        <w:t xml:space="preserve"> </w:t>
      </w:r>
      <w:r>
        <w:t xml:space="preserve">defined as the maximum absolute value of the baseline-corrected</w:t>
      </w:r>
      <w:r>
        <w:t xml:space="preserve"> </w:t>
      </w:r>
      <w:r>
        <w:t xml:space="preserve">waveform. For each waveform the script additionally extracted</w:t>
      </w:r>
      <w:r>
        <w:t xml:space="preserve"> </w:t>
      </w:r>
      <w:r>
        <w:t xml:space="preserve">the 10%–90% rise time and 90%–10% decay time of the pulse,</w:t>
      </w:r>
      <w:r>
        <w:t xml:space="preserve"> </w:t>
      </w:r>
      <w:r>
        <w:t xml:space="preserve">quantities that in principle allow pulse-shape discrimination</w:t>
      </w:r>
      <w:r>
        <w:t xml:space="preserve"> </w:t>
      </w:r>
      <w:r>
        <w:t xml:space="preserve">between event types, though insufficient statistics prevented</w:t>
      </w:r>
      <w:r>
        <w:t xml:space="preserve"> </w:t>
      </w:r>
      <w:r>
        <w:t xml:space="preserve">this analysis in the present work.</w:t>
      </w:r>
    </w:p>
    <w:p>
      <w:pPr>
        <w:pStyle w:val="BodyText"/>
      </w:pPr>
      <w:r>
        <w:t xml:space="preserve">After pulse-height extraction, pulses with amplitudes below a</w:t>
      </w:r>
      <w:r>
        <w:t xml:space="preserve"> </w:t>
      </w:r>
      <w:r>
        <w:t xml:space="preserve">threshold of 2 mV were discarded to suppress noise triggers, and</w:t>
      </w:r>
      <w:r>
        <w:t xml:space="preserve"> </w:t>
      </w:r>
      <w:r>
        <w:t xml:space="preserve">the remaining pulse heights were accumulated into a 50-bin</w:t>
      </w:r>
      <w:r>
        <w:t xml:space="preserve"> </w:t>
      </w:r>
      <w:r>
        <w:t xml:space="preserve">histogram over the range 0–20 mV to produce the pulse-height</w:t>
      </w:r>
      <w:r>
        <w:t xml:space="preserve"> </w:t>
      </w:r>
      <w:r>
        <w:t xml:space="preserve">spectrum used for the analysis in</w:t>
      </w:r>
      <w:r>
        <w:t xml:space="preserve"> </w:t>
      </w:r>
      <w:r>
        <w:t xml:space="preserve">Section </w:t>
      </w:r>
      <w:hyperlink w:anchor="sec:neutron_results">
        <w:r>
          <w:rPr>
            <w:rStyle w:val="Hyperlink"/>
          </w:rPr>
          <w:t xml:space="preserve">1.7.6</w:t>
        </w:r>
      </w:hyperlink>
      <w:r>
        <w:t xml:space="preserve">. The entire pipeline was</w:t>
      </w:r>
      <w:r>
        <w:t xml:space="preserve"> </w:t>
      </w:r>
      <w:r>
        <w:t xml:space="preserve">applied independently to each beam configuration subfolder</w:t>
      </w:r>
      <w:r>
        <w:t xml:space="preserve"> </w:t>
      </w:r>
      <w:r>
        <w:t xml:space="preserve">(shutter open, shutter closed, and beam background), allowing</w:t>
      </w:r>
      <w:r>
        <w:t xml:space="preserve"> </w:t>
      </w:r>
      <w:r>
        <w:t xml:space="preserve">direct comparison of the pulse-height distributions across</w:t>
      </w:r>
      <w:r>
        <w:t xml:space="preserve"> </w:t>
      </w:r>
      <w:r>
        <w:t xml:space="preserve">conditions.</w:t>
      </w:r>
    </w:p>
    <w:bookmarkEnd w:id="101"/>
    <w:bookmarkStart w:id="110" w:name="sec:neutron_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 was operated at reverse bias voltages</w:t>
      </w:r>
      <w:r>
        <w:t xml:space="preserve"> </w:t>
      </w:r>
      <w:r>
        <w:t xml:space="preserve">of 80 V and 120 V for the FBF measurements.</w:t>
      </w:r>
    </w:p>
    <w:bookmarkStart w:id="105" w:name="fig:mhy_waveforms"/>
    <w:p>
      <w:pPr>
        <w:pStyle w:val="CaptionedFigure"/>
      </w:pPr>
      <w:r>
        <w:drawing>
          <wp:inline>
            <wp:extent cx="4533900" cy="2119319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igures/5_mhy_waveform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1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LOWESS-filtered preamplifier waveforms from 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 at 120 V with (a) gamma shutter open, (b) gamma shutter closed, and (c) beam background.</w:t>
      </w:r>
    </w:p>
    <w:bookmarkEnd w:id="105"/>
    <w:p>
      <w:pPr>
        <w:pStyle w:val="BodyText"/>
      </w:pPr>
      <w:r>
        <w:t xml:space="preserve">At 120 V reverse bias with the gamma shutter open, 1090 waveforms</w:t>
      </w:r>
      <w:r>
        <w:t xml:space="preserve"> </w:t>
      </w:r>
      <w:r>
        <w:t xml:space="preserve">containing radiation-induced pulses were collected over the</w:t>
      </w:r>
      <w:r>
        <w:t xml:space="preserve"> </w:t>
      </w:r>
      <w:r>
        <w:t xml:space="preserve">acquisition interval. After closing the gamma shutter, 1001</w:t>
      </w:r>
      <w:r>
        <w:t xml:space="preserve"> </w:t>
      </w:r>
      <w:r>
        <w:t xml:space="preserve">pulses were recorded over a comparable interval; the beam</w:t>
      </w:r>
      <w:r>
        <w:t xml:space="preserve"> </w:t>
      </w:r>
      <w:r>
        <w:t xml:space="preserve">background (reactor at power, beam blocked entirely) yielded</w:t>
      </w:r>
      <w:r>
        <w:t xml:space="preserve"> </w:t>
      </w:r>
      <w:r>
        <w:t xml:space="preserve">394 pulses. The count rate with the shutter closed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0.5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was not meaningfully different from</w:t>
      </w:r>
      <w:r>
        <w:t xml:space="preserve"> </w:t>
      </w:r>
      <w:r>
        <w:t xml:space="preserve">the shutter-open count rate at 120 V in the forward bias</w:t>
      </w:r>
      <w:r>
        <w:t xml:space="preserve"> </w:t>
      </w:r>
      <w:r>
        <w:t xml:space="preserve">configuration, a result discussed further below.</w:t>
      </w:r>
    </w:p>
    <w:p>
      <w:pPr>
        <w:pStyle w:val="BodyText"/>
      </w:pPr>
      <w:r>
        <w:t xml:space="preserve">At 80 V reverse bias, waveform counts were: 1040 (shutter open),</w:t>
      </w:r>
      <w:r>
        <w:t xml:space="preserve"> </w:t>
      </w:r>
      <w:r>
        <w:t xml:space="preserve">507 (shutter closed), and 252 (background). The higher</w:t>
      </w:r>
      <w:r>
        <w:t xml:space="preserve"> </w:t>
      </w:r>
      <w:r>
        <w:t xml:space="preserve">source-to-background ratio at 80 V compared to 120 V suggests</w:t>
      </w:r>
      <w:r>
        <w:t xml:space="preserve"> </w:t>
      </w:r>
      <w:r>
        <w:t xml:space="preserve">that the lower field at 80 V produces a different carrier</w:t>
      </w:r>
      <w:r>
        <w:t xml:space="preserve"> </w:t>
      </w:r>
      <w:r>
        <w:t xml:space="preserve">collection regime in which high-charge-deposition events are more</w:t>
      </w:r>
      <w:r>
        <w:t xml:space="preserve"> </w:t>
      </w:r>
      <w:r>
        <w:t xml:space="preserve">clearly separated from the background noise floor.</w:t>
      </w:r>
    </w:p>
    <w:p>
      <w:pPr>
        <w:pStyle w:val="BodyText"/>
      </w:pPr>
      <w:r>
        <w:t xml:space="preserve">Pulse-height analysis at 120 V reverse bias yielded a broad</w:t>
      </w:r>
      <w:r>
        <w:t xml:space="preserve"> </w:t>
      </w:r>
      <w:r>
        <w:t xml:space="preserve">continuum of pulse heights, shown in</w:t>
      </w:r>
      <w:r>
        <w:t xml:space="preserve"> </w:t>
      </w:r>
      <w:r>
        <w:t xml:space="preserve">Figure </w:t>
      </w:r>
      <w:hyperlink w:anchor="fig:mhy_pha_spectrum">
        <w:r>
          <w:rPr>
            <w:rStyle w:val="Hyperlink"/>
          </w:rPr>
          <w:t xml:space="preserve">1.16</w:t>
        </w:r>
      </w:hyperlink>
      <w:r>
        <w:t xml:space="preserve">. The spectrum does not display</w:t>
      </w:r>
      <w:r>
        <w:t xml:space="preserve"> </w:t>
      </w:r>
      <w:r>
        <w:t xml:space="preserve">a sharp Gaussian peak; rather, it exhibits a broad continuum</w:t>
      </w:r>
      <w:r>
        <w:t xml:space="preserve"> </w:t>
      </w:r>
      <w:r>
        <w:t xml:space="preserve">extending from the noise threshold to the maximum digitised</w:t>
      </w:r>
      <w:r>
        <w:t xml:space="preserve"> </w:t>
      </w:r>
      <w:r>
        <w:t xml:space="preserve">amplitude. This spectral shape is physically expected for fast</w:t>
      </w:r>
      <w:r>
        <w:t xml:space="preserve"> </w:t>
      </w:r>
      <w:r>
        <w:t xml:space="preserve">neutron detection: recoil protons from elastic scattering of</w:t>
      </w:r>
      <w:r>
        <w:t xml:space="preserve"> </w:t>
      </w:r>
      <w:r>
        <w:t xml:space="preserve">poly-energetic fast neutrons produce a broad energy deposition</w:t>
      </w:r>
      <w:r>
        <w:t xml:space="preserve"> </w:t>
      </w:r>
      <w:r>
        <w:t xml:space="preserve">distribution, further broadened by incomplete charge collection at</w:t>
      </w:r>
      <w:r>
        <w:t xml:space="preserve"> </w:t>
      </w:r>
      <w:r>
        <w:t xml:space="preserve">the bias voltages used here. Nevertheless, the waveform</w:t>
      </w:r>
      <w:r>
        <w:t xml:space="preserve"> </w:t>
      </w:r>
      <w:r>
        <w:t xml:space="preserve">population is clearly distinct from the background (reactor off)</w:t>
      </w:r>
      <w:r>
        <w:t xml:space="preserve"> </w:t>
      </w:r>
      <w:r>
        <w:t xml:space="preserve">population, confirming that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responding to</w:t>
      </w:r>
      <w:r>
        <w:t xml:space="preserve"> </w:t>
      </w:r>
      <w:r>
        <w:t xml:space="preserve">radiation from the reactor beam.</w:t>
      </w:r>
    </w:p>
    <w:bookmarkStart w:id="109" w:name="fig:mhy_pha_spectrum"/>
    <w:p>
      <w:pPr>
        <w:pStyle w:val="CaptionedFigure"/>
      </w:pPr>
      <w:r>
        <w:drawing>
          <wp:inline>
            <wp:extent cx="4533900" cy="1655709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figures/5_mhy_pha_spectrum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5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Pulse-height spectrum from 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 at 120 V with (a) no gamma filter and (b) gamma shutter closed.</w:t>
      </w:r>
    </w:p>
    <w:bookmarkEnd w:id="109"/>
    <w:bookmarkEnd w:id="110"/>
    <w:bookmarkStart w:id="111" w:name="sec:neutron_discussion"/>
    <w:p>
      <w:pPr>
        <w:pStyle w:val="Heading3"/>
      </w:pPr>
      <w:r>
        <w:t xml:space="preserve">Discussion: Neutron-Gamma Discrimination and</w:t>
      </w:r>
      <w:r>
        <w:t xml:space="preserve"> </w:t>
      </w:r>
      <w:r>
        <w:t xml:space="preserve">Detection Efficiency</w:t>
      </w:r>
    </w:p>
    <w:p>
      <w:pPr>
        <w:pStyle w:val="FirstParagraph"/>
      </w:pPr>
      <w:r>
        <w:t xml:space="preserve">The neutron-gamma discrimination challenge is illustrated by</w:t>
      </w:r>
      <w:r>
        <w:t xml:space="preserve"> </w:t>
      </w:r>
      <w:r>
        <w:t xml:space="preserve">comparing shutter-open and shutter-closed waveform populations.</w:t>
      </w:r>
      <w:r>
        <w:t xml:space="preserve"> </w:t>
      </w:r>
      <w:r>
        <w:t xml:space="preserve">Closing the lead gamma shutter reduces the gamma dose rate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(from 15.787 R hr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w:r>
        <w:t xml:space="preserve">50.525 mR hr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while reducing the fast neutron flux by</w:t>
      </w:r>
      <w:r>
        <w:t xml:space="preserve"> </w:t>
      </w:r>
      <w:r>
        <w:t xml:space="preserve">only a factor of 35. If the detector responded purely to</w:t>
      </w:r>
      <w:r>
        <w:t xml:space="preserve"> </w:t>
      </w:r>
      <w:r>
        <w:t xml:space="preserve">neutrons, the shutter-closed count rate should be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0.12</w:t>
      </w:r>
      <w:r>
        <w:t xml:space="preserve"> </w:t>
      </w:r>
      <w:r>
        <w:t xml:space="preserve">times the shutter-open rate. The observed ratio at 120 V</w:t>
      </w:r>
      <w:r>
        <w:t xml:space="preserve"> </w:t>
      </w:r>
      <w:r>
        <w:t xml:space="preserve">(1090:1001 after background subtraction) does not show this level</w:t>
      </w:r>
      <w:r>
        <w:t xml:space="preserve"> </w:t>
      </w:r>
      <w:r>
        <w:t xml:space="preserve">of suppression, indicating the response is dominated by direct</w:t>
      </w:r>
      <w:r>
        <w:t xml:space="preserve"> </w:t>
      </w:r>
      <w:r>
        <w:t xml:space="preserve">gamma interactions in the Pb sublattice rather than</w:t>
      </w:r>
      <w:r>
        <w:t xml:space="preserve"> </w:t>
      </w:r>
      <w:r>
        <w:t xml:space="preserve">neutron-induced proton recoil events. This highlights the</w:t>
      </w:r>
      <w:r>
        <w:t xml:space="preserve"> </w:t>
      </w:r>
      <w:r>
        <w:t xml:space="preserve">fundamental neutron-gamma discrimination difficulty in a</w:t>
      </w:r>
      <w:r>
        <w:t xml:space="preserve"> </w:t>
      </w:r>
      <w:r>
        <w:t xml:space="preserve">Pb-containing semiconductor.</w:t>
      </w:r>
    </w:p>
    <w:p>
      <w:pPr>
        <w:pStyle w:val="BodyText"/>
      </w:pPr>
      <w:r>
        <w:t xml:space="preserve">An upper bound estimate of fast neutron detection efficiency at</w:t>
      </w:r>
      <w:r>
        <w:t xml:space="preserve"> </w:t>
      </w:r>
      <w:r>
        <w:t xml:space="preserve">1 MeV neutron energy (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≈</m:t>
        </m:r>
        <m:r>
          <m:t>3</m:t>
        </m:r>
      </m:oMath>
      <w:r>
        <w:t xml:space="preserve"> b) for a</w:t>
      </w:r>
      <w:r>
        <w:t xml:space="preserve"> </w:t>
      </w:r>
      <w:r>
        <w:t xml:space="preserve">5-mm crystal thickness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H</m:t>
              </m:r>
            </m:sub>
          </m:sSub>
          <m:sSub>
            <m:e>
              <m:r>
                <m:t>σ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22</m:t>
              </m:r>
            </m:sup>
          </m:sSup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24</m:t>
              </m:r>
            </m:sup>
          </m:sSup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 cm is the path length. At the shutter-closed</w:t>
      </w:r>
      <w:r>
        <w:t xml:space="preserve"> </w:t>
      </w:r>
      <w:r>
        <w:t xml:space="preserve">fast neutron flux of</w:t>
      </w:r>
      <w:r>
        <w:t xml:space="preserve"> </w:t>
      </w:r>
      <m:oMath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0.3-cm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detector area, this implies an expected</w:t>
      </w:r>
      <w:r>
        <w:t xml:space="preserve"> </w:t>
      </w:r>
      <w:r>
        <w:t xml:space="preserve">proton-recoil interaction rate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750 events s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far larger than the 0.5 counts s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actually observed. The</w:t>
      </w:r>
      <w:r>
        <w:t xml:space="preserve"> </w:t>
      </w:r>
      <w:r>
        <w:t xml:space="preserve">discrepancy is primarily due to the Tektronix MSO54 oscilloscope</w:t>
      </w:r>
      <w:r>
        <w:t xml:space="preserve"> </w:t>
      </w:r>
      <w:r>
        <w:t xml:space="preserve">waveform-write-rate bottleneck: in single-shot waveform</w:t>
      </w:r>
      <w:r>
        <w:t xml:space="preserve"> </w:t>
      </w:r>
      <w:r>
        <w:t xml:space="preserve">acquisition mode, the maximum write rate was the dominant</w:t>
      </w:r>
      <w:r>
        <w:t xml:space="preserve"> </w:t>
      </w:r>
      <w:r>
        <w:t xml:space="preserve">constraint on the measurable count rate. Switching to a hardware</w:t>
      </w:r>
      <w:r>
        <w:t xml:space="preserve"> </w:t>
      </w:r>
      <w:r>
        <w:t xml:space="preserve">MCA or a fast digitiser in continuous acquisition mode is the</w:t>
      </w:r>
      <w:r>
        <w:t xml:space="preserve"> </w:t>
      </w:r>
      <w:r>
        <w:t xml:space="preserve">highest-priority hardware improvement identified for future</w:t>
      </w:r>
      <w:r>
        <w:t xml:space="preserve"> </w:t>
      </w:r>
      <w:r>
        <w:t xml:space="preserve">neutron detection experiments.</w:t>
      </w:r>
    </w:p>
    <w:bookmarkEnd w:id="111"/>
    <w:bookmarkEnd w:id="112"/>
    <w:bookmarkStart w:id="120" w:name="sec:ion_migration_detector"/>
    <w:p>
      <w:pPr>
        <w:pStyle w:val="Heading2"/>
      </w:pPr>
      <w:r>
        <w:t xml:space="preserve">Ion Migration and Device Stability</w:t>
      </w:r>
    </w:p>
    <w:p>
      <w:pPr>
        <w:pStyle w:val="FirstParagraph"/>
      </w:pPr>
      <w:r>
        <w:t xml:space="preserve">A single overarching materials-physics challenge pervades the</w:t>
      </w:r>
      <w:r>
        <w:t xml:space="preserve"> </w:t>
      </w:r>
      <w:r>
        <w:t xml:space="preserve">results of Sections </w:t>
      </w:r>
      <w:hyperlink w:anchor="sec:mapbi_hbn_xray">
        <w:r>
          <w:rPr>
            <w:rStyle w:val="Hyperlink"/>
          </w:rPr>
          <w:t xml:space="preserve">1.2</w:t>
        </w:r>
      </w:hyperlink>
      <w:r>
        <w:t xml:space="preserve">–</w:t>
      </w:r>
      <w:hyperlink w:anchor="sec:neutron_detector">
        <w:r>
          <w:rPr>
            <w:rStyle w:val="Hyperlink"/>
          </w:rPr>
          <w:t xml:space="preserve">1.7</w:t>
        </w:r>
      </w:hyperlink>
      <w:r>
        <w:t xml:space="preserve">:</w:t>
      </w:r>
      <w:r>
        <w:t xml:space="preserve"> </w:t>
      </w:r>
      <w:r>
        <w:t xml:space="preserve">the migration of halide ions under large applied electric fields.</w:t>
      </w:r>
      <w:r>
        <w:t xml:space="preserve"> </w:t>
      </w:r>
      <w:r>
        <w:t xml:space="preserve">The detector geometry exacerbates this relative to the</w:t>
      </w:r>
      <w:r>
        <w:t xml:space="preserve"> </w:t>
      </w:r>
      <w:r>
        <w:t xml:space="preserve">photovoltaic geometry in two ways: (1) the fields required for</w:t>
      </w:r>
      <w:r>
        <w:t xml:space="preserve"> </w:t>
      </w:r>
      <w:r>
        <w:t xml:space="preserve">efficient charge collection (</w:t>
      </w:r>
      <m:oMath>
        <m:r>
          <m:rPr>
            <m:sty m:val="p"/>
          </m:rPr>
          <m:t>∼</m:t>
        </m:r>
      </m:oMath>
      <w:r>
        <w:t xml:space="preserve">1 V </w:t>
      </w:r>
      <m:oMath>
        <m:r>
          <m:t>μ</m:t>
        </m:r>
      </m:oMath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across</w:t>
      </w:r>
      <w:r>
        <w:t xml:space="preserve"> </w:t>
      </w:r>
      <w:r>
        <w:t xml:space="preserve">millimetre-scale crystals) are several orders of magnitude larger</w:t>
      </w:r>
      <w:r>
        <w:t xml:space="preserve"> </w:t>
      </w:r>
      <w:r>
        <w:t xml:space="preserve">than photovoltaic built-in fields; and (2) these fields must be</w:t>
      </w:r>
      <w:r>
        <w:t xml:space="preserve"> </w:t>
      </w:r>
      <w:r>
        <w:t xml:space="preserve">sustained continuously for hours during a spectroscopy</w:t>
      </w:r>
      <w:r>
        <w:t xml:space="preserve"> </w:t>
      </w:r>
      <w:r>
        <w:t xml:space="preserve">acquisition.</w:t>
      </w:r>
    </w:p>
    <w:bookmarkStart w:id="117" w:name="sec:contact_degradation"/>
    <w:p>
      <w:pPr>
        <w:pStyle w:val="Heading3"/>
      </w:pPr>
      <w:r>
        <w:t xml:space="preserve">Contact Degradation at Elevated Bias</w:t>
      </w:r>
    </w:p>
    <w:p>
      <w:pPr>
        <w:pStyle w:val="FirstParagraph"/>
      </w:pPr>
      <w:r>
        <w:t xml:space="preserve">A distinct degradation mechanism was identified during extended</w:t>
      </w:r>
      <w:r>
        <w:t xml:space="preserve"> </w:t>
      </w:r>
      <w:r>
        <w:t xml:space="preserve">testing of the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device: chemical reaction of the</w:t>
      </w:r>
      <w:r>
        <w:t xml:space="preserve"> </w:t>
      </w:r>
      <w:r>
        <w:t xml:space="preserve">Ti/Ni back-face contact with mobile bromide ions driven toward</w:t>
      </w:r>
      <w:r>
        <w:t xml:space="preserve"> </w:t>
      </w:r>
      <w:r>
        <w:t xml:space="preserve">that interface under large applied reverse bias. After a full</w:t>
      </w:r>
      <w:r>
        <w:t xml:space="preserve"> </w:t>
      </w:r>
      <w:r>
        <w:t xml:space="preserve">day of electrical testing, the Ti contact surface was visually</w:t>
      </w:r>
      <w:r>
        <w:t xml:space="preserve"> </w:t>
      </w:r>
      <w:r>
        <w:t xml:space="preserve">observed to have changed colour and the metallic Ti layer</w:t>
      </w:r>
      <w:r>
        <w:t xml:space="preserve"> </w:t>
      </w:r>
      <w:r>
        <w:t xml:space="preserve">appeared to partially recede into or react with the crystal</w:t>
      </w:r>
      <w:r>
        <w:t xml:space="preserve"> </w:t>
      </w:r>
      <w:r>
        <w:t xml:space="preserve">surface. Mobile Br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ions accumulating at the Ti contact</w:t>
      </w:r>
      <w:r>
        <w:t xml:space="preserve"> </w:t>
      </w:r>
      <w:r>
        <w:t xml:space="preserve">(Ti commonly in the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oxidation state) can form stable</w:t>
      </w:r>
      <w:r>
        <w:t xml:space="preserve"> </w:t>
      </w:r>
      <w:r>
        <w:t xml:space="preserve">titanium bromide complexes such as TiBr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, consuming</w:t>
      </w:r>
      <w:r>
        <w:t xml:space="preserve"> </w:t>
      </w:r>
      <w:r>
        <w:t xml:space="preserve">the metal electrode.</w:t>
      </w:r>
    </w:p>
    <w:bookmarkStart w:id="116" w:name="fig:contact_degradation"/>
    <w:p>
      <w:pPr>
        <w:pStyle w:val="CaptionedFigure"/>
      </w:pPr>
      <w:r>
        <w:drawing>
          <wp:inline>
            <wp:extent cx="2205317" cy="38497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figures/5_contact_degradatio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17" cy="384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Ti/Ni back-face contact surface of the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 after extended high-bias operation.</w:t>
      </w:r>
    </w:p>
    <w:bookmarkEnd w:id="116"/>
    <w:p>
      <w:pPr>
        <w:pStyle w:val="BodyText"/>
      </w:pPr>
      <w:r>
        <w:t xml:space="preserve">This has profound implications for contact material selection.</w:t>
      </w:r>
      <w:r>
        <w:t xml:space="preserve"> </w:t>
      </w:r>
      <w:r>
        <w:t xml:space="preserve">Metals that form stable halide compounds under the electrochemical</w:t>
      </w:r>
      <w:r>
        <w:t xml:space="preserve"> </w:t>
      </w:r>
      <w:r>
        <w:t xml:space="preserve">conditions at a biased contact, titanium being one such metal,</w:t>
      </w:r>
      <w:r>
        <w:t xml:space="preserve"> </w:t>
      </w:r>
      <w:r>
        <w:t xml:space="preserve">are fundamentally incompatible with sustained high-field</w:t>
      </w:r>
      <w:r>
        <w:t xml:space="preserve"> </w:t>
      </w:r>
      <w:r>
        <w:t xml:space="preserve">operation in halide perovskite detectors, regardless of the</w:t>
      </w:r>
      <w:r>
        <w:t xml:space="preserve"> </w:t>
      </w:r>
      <w:r>
        <w:t xml:space="preserve">contact geometry. The Au pixel contacts showed no evidence of</w:t>
      </w:r>
      <w:r>
        <w:t xml:space="preserve"> </w:t>
      </w:r>
      <w:r>
        <w:t xml:space="preserve">analogous chemical degradation in any device examined in this</w:t>
      </w:r>
      <w:r>
        <w:t xml:space="preserve"> </w:t>
      </w:r>
      <w:r>
        <w:t xml:space="preserve">work, consistent with gold’s kinetic stability against halide</w:t>
      </w:r>
      <w:r>
        <w:t xml:space="preserve"> </w:t>
      </w:r>
      <w:r>
        <w:t xml:space="preserve">compound formation under mild electrochemical conditions.</w:t>
      </w:r>
      <w:r>
        <w:t xml:space="preserve"> </w:t>
      </w:r>
      <w:r>
        <w:t xml:space="preserve">Alternative back-contact candidates identified in the broader</w:t>
      </w:r>
      <w:r>
        <w:t xml:space="preserve"> </w:t>
      </w:r>
      <w:r>
        <w:t xml:space="preserve">literature include Cr and SnO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 both evaluated on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preliminary experiments but not carried through</w:t>
      </w:r>
      <w:r>
        <w:t xml:space="preserve"> </w:t>
      </w:r>
      <w:r>
        <w:t xml:space="preserve">to full spectroscopic evaluation within the scope of this work.</w:t>
      </w:r>
    </w:p>
    <w:bookmarkEnd w:id="117"/>
    <w:bookmarkStart w:id="118" w:name="sec:ion_migration_spectroscopy"/>
    <w:p>
      <w:pPr>
        <w:pStyle w:val="Heading3"/>
      </w:pPr>
      <w:r>
        <w:t xml:space="preserve">Ion Migration Consequences for Spectroscopy</w:t>
      </w:r>
    </w:p>
    <w:p>
      <w:pPr>
        <w:pStyle w:val="FirstParagraph"/>
      </w:pPr>
      <w:r>
        <w:t xml:space="preserve">Ion migration impairs spectroscopic performance through three</w:t>
      </w:r>
      <w:r>
        <w:t xml:space="preserve"> </w:t>
      </w:r>
      <w:r>
        <w:t xml:space="preserve">mechanisms that together set a practical upper bound on the</w:t>
      </w:r>
      <w:r>
        <w:t xml:space="preserve"> </w:t>
      </w:r>
      <w:r>
        <w:t xml:space="preserve">achievable energy resolution in as-fabricated perovskite single</w:t>
      </w:r>
      <w:r>
        <w:t xml:space="preserve"> </w:t>
      </w:r>
      <w:r>
        <w:t xml:space="preserve">crystal detectors.</w:t>
      </w:r>
    </w:p>
    <w:p>
      <w:pPr>
        <w:pStyle w:val="BodyText"/>
      </w:pPr>
      <w:r>
        <w:t xml:space="preserve">First, ion redistribution under the applied field creates a</w:t>
      </w:r>
      <w:r>
        <w:t xml:space="preserve"> </w:t>
      </w:r>
      <w:r>
        <w:t xml:space="preserve">non-uniform internal electric field profile. As mobile anions</w:t>
      </w:r>
      <w:r>
        <w:t xml:space="preserve"> </w:t>
      </w:r>
      <w:r>
        <w:t xml:space="preserve">accumulate at the anode and cations at the cathode, space-charge</w:t>
      </w:r>
      <w:r>
        <w:t xml:space="preserve"> </w:t>
      </w:r>
      <w:r>
        <w:t xml:space="preserve">layers form near both contacts. The resulting space charge adds</w:t>
      </w:r>
      <w:r>
        <w:t xml:space="preserve"> </w:t>
      </w:r>
      <w:r>
        <w:t xml:space="preserve">to the applied field at one interface and subtracts from it at</w:t>
      </w:r>
      <w:r>
        <w:t xml:space="preserve"> </w:t>
      </w:r>
      <w:r>
        <w:t xml:space="preserve">the other, so carriers generated at different depths experience</w:t>
      </w:r>
      <w:r>
        <w:t xml:space="preserve"> </w:t>
      </w:r>
      <w:r>
        <w:t xml:space="preserve">different net fields and have different collection probabilities,</w:t>
      </w:r>
      <w:r>
        <w:t xml:space="preserve"> </w:t>
      </w:r>
      <w:r>
        <w:t xml:space="preserve">broadening the pulse-height distribution for monoenergetic</w:t>
      </w:r>
      <w:r>
        <w:t xml:space="preserve"> </w:t>
      </w:r>
      <w:r>
        <w:t xml:space="preserve">radiation events and degrading energy resolution </w:t>
      </w:r>
      <w:r>
        <w:t xml:space="preserve">.</w:t>
      </w:r>
    </w:p>
    <w:p>
      <w:pPr>
        <w:pStyle w:val="BodyText"/>
      </w:pPr>
      <w:r>
        <w:t xml:space="preserve">Second, the leakage current overshoot upon initial bias</w:t>
      </w:r>
      <w:r>
        <w:t xml:space="preserve"> </w:t>
      </w:r>
      <w:r>
        <w:t xml:space="preserve">application causes the internal field distribution to evolve</w:t>
      </w:r>
      <w:r>
        <w:t xml:space="preserve"> </w:t>
      </w:r>
      <w:r>
        <w:t xml:space="preserve">continuously during acquisition. Since pulse-height peak</w:t>
      </w:r>
      <w:r>
        <w:t xml:space="preserve"> </w:t>
      </w:r>
      <w:r>
        <w:t xml:space="preserve">position is proportional to instantaneous charge collection</w:t>
      </w:r>
      <w:r>
        <w:t xml:space="preserve"> </w:t>
      </w:r>
      <w:r>
        <w:t xml:space="preserve">efficiency, the slow field evolution during ion migration causes</w:t>
      </w:r>
      <w:r>
        <w:t xml:space="preserve"> </w:t>
      </w:r>
      <w:r>
        <w:t xml:space="preserve">effective detector gain to drift, further broadening accumulated</w:t>
      </w:r>
      <w:r>
        <w:t xml:space="preserve"> </w:t>
      </w:r>
      <w:r>
        <w:t xml:space="preserve">spectral peaks.</w:t>
      </w:r>
    </w:p>
    <w:p>
      <w:pPr>
        <w:pStyle w:val="BodyText"/>
      </w:pPr>
      <w:r>
        <w:t xml:space="preserve">Third, on long timescales the accumulated ionic charge at the</w:t>
      </w:r>
      <w:r>
        <w:t xml:space="preserve"> </w:t>
      </w:r>
      <w:r>
        <w:t xml:space="preserve">interfaces depresses the net bulk electric field, reducing</w:t>
      </w:r>
      <w:r>
        <w:t xml:space="preserve"> </w:t>
      </w:r>
      <w:r>
        <w:t xml:space="preserve">carrier drift velocity and increasing the probability of trapping</w:t>
      </w:r>
      <w:r>
        <w:t xml:space="preserve"> </w:t>
      </w:r>
      <w:r>
        <w:t xml:space="preserve">before collection. The combination of all three effects means</w:t>
      </w:r>
      <w:r>
        <w:t xml:space="preserve"> </w:t>
      </w:r>
      <w:r>
        <w:t xml:space="preserve">that energy resolution of a perovskite detector operated at high</w:t>
      </w:r>
      <w:r>
        <w:t xml:space="preserve"> </w:t>
      </w:r>
      <w:r>
        <w:t xml:space="preserve">bias in ambient conditions will inevitably worsen over time, even</w:t>
      </w:r>
      <w:r>
        <w:t xml:space="preserve"> </w:t>
      </w:r>
      <w:r>
        <w:t xml:space="preserve">if the initial resolution at the moment of bias application is</w:t>
      </w:r>
      <w:r>
        <w:t xml:space="preserve"> </w:t>
      </w:r>
      <w:r>
        <w:t xml:space="preserve">acceptable.</w:t>
      </w:r>
    </w:p>
    <w:bookmarkEnd w:id="118"/>
    <w:bookmarkStart w:id="119" w:name="sec:mitigation"/>
    <w:p>
      <w:pPr>
        <w:pStyle w:val="Heading3"/>
      </w:pPr>
      <w:r>
        <w:t xml:space="preserve">Mitigation Strategies</w:t>
      </w:r>
    </w:p>
    <w:p>
      <w:pPr>
        <w:pStyle w:val="FirstParagraph"/>
      </w:pPr>
      <w:r>
        <w:t xml:space="preserve">Several mitigation strategies were evaluated or identified in the</w:t>
      </w:r>
      <w:r>
        <w:t xml:space="preserve"> </w:t>
      </w:r>
      <w:r>
        <w:t xml:space="preserve">course of this work.</w:t>
      </w:r>
    </w:p>
    <w:p>
      <w:pPr>
        <w:pStyle w:val="BodyText"/>
      </w:pPr>
      <w:r>
        <w:rPr>
          <w:b/>
          <w:bCs/>
        </w:rPr>
        <w:t xml:space="preserve">5F-PEAI surface passivation.</w:t>
      </w:r>
      <w:r>
        <w:t xml:space="preserve"> </w:t>
      </w:r>
      <w:r>
        <w:t xml:space="preserve">The most promising</w:t>
      </w:r>
      <w:r>
        <w:t xml:space="preserve"> </w:t>
      </w:r>
      <w:r>
        <w:t xml:space="preserve">approach demonstrated in this work for thin-film geometries</w:t>
      </w:r>
      <w:r>
        <w:t xml:space="preserve"> </w:t>
      </w:r>
      <w:r>
        <w:t xml:space="preserve">(Section </w:t>
      </w:r>
      <w:hyperlink w:anchor="sec:5fpeai_results">
        <w:r>
          <w:rPr>
            <w:rStyle w:val="Hyperlink"/>
          </w:rPr>
          <w:t xml:space="preserve">1.3.3</w:t>
        </w:r>
      </w:hyperlink>
      <w:r>
        <w:t xml:space="preserve">). At 4 mg mL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5F-PEAI</w:t>
      </w:r>
      <w:r>
        <w:t xml:space="preserve"> </w:t>
      </w:r>
      <w:r>
        <w:t xml:space="preserve">penetrates grain boundaries and raises the water-penetration</w:t>
      </w:r>
      <w:r>
        <w:t xml:space="preserve"> </w:t>
      </w:r>
      <w:r>
        <w:t xml:space="preserve">activation energy from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 meV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120 meV, stabilising</w:t>
      </w:r>
      <w:r>
        <w:t xml:space="preserve"> </w:t>
      </w:r>
      <w:r>
        <w:t xml:space="preserve">the device to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</m:oMath>
      <w:r>
        <w:t xml:space="preserve"> V in 40% RH air. Extending this passivation</w:t>
      </w:r>
      <w:r>
        <w:t xml:space="preserve"> </w:t>
      </w:r>
      <w:r>
        <w:t xml:space="preserve">strategy to 3D single crystal systems is a high-priority</w:t>
      </w:r>
      <w:r>
        <w:t xml:space="preserve"> </w:t>
      </w:r>
      <w:r>
        <w:t xml:space="preserve">direction for future research.</w:t>
      </w:r>
    </w:p>
    <w:p>
      <w:pPr>
        <w:pStyle w:val="BodyText"/>
      </w:pPr>
      <w:r>
        <w:rPr>
          <w:b/>
          <w:bCs/>
        </w:rPr>
        <w:t xml:space="preserve">Contact material engineering.</w:t>
      </w:r>
      <w:r>
        <w:t xml:space="preserve"> </w:t>
      </w:r>
      <w:r>
        <w:t xml:space="preserve">The Ti-Br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reaction</w:t>
      </w:r>
      <w:r>
        <w:t xml:space="preserve"> </w:t>
      </w:r>
      <w:r>
        <w:t xml:space="preserve">documented in Section </w:t>
      </w:r>
      <w:hyperlink w:anchor="sec:contact_degradation">
        <w:r>
          <w:rPr>
            <w:rStyle w:val="Hyperlink"/>
          </w:rPr>
          <w:t xml:space="preserve">1.8.1</w:t>
        </w:r>
      </w:hyperlink>
      <w:r>
        <w:t xml:space="preserve"> </w:t>
      </w:r>
      <w:r>
        <w:t xml:space="preserve">motivates</w:t>
      </w:r>
      <w:r>
        <w:t xml:space="preserve"> </w:t>
      </w:r>
      <w:r>
        <w:t xml:space="preserve">replacing Ti with metals that do not form stable halide compounds</w:t>
      </w:r>
      <w:r>
        <w:t xml:space="preserve"> </w:t>
      </w:r>
      <w:r>
        <w:t xml:space="preserve">under detector operating conditions, such as Au, Pt, or</w:t>
      </w:r>
      <w:r>
        <w:t xml:space="preserve"> </w:t>
      </w:r>
      <w:r>
        <w:t xml:space="preserve">Cr-based multilayers. Carrier-selective interlayers such as the</w:t>
      </w:r>
      <w:r>
        <w:t xml:space="preserve"> </w:t>
      </w:r>
      <w:r>
        <w:t xml:space="preserve">C</w:t>
      </w:r>
      <m:oMath>
        <m:sSub>
          <m:e>
            <m:r>
              <m:t>​</m:t>
            </m:r>
          </m:e>
          <m:sub>
            <m:r>
              <m:t>60</m:t>
            </m:r>
          </m:sub>
        </m:sSub>
      </m:oMath>
      <w:r>
        <w:t xml:space="preserve">:BCP bilayer used in 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 can also</w:t>
      </w:r>
      <w:r>
        <w:t xml:space="preserve"> </w:t>
      </w:r>
      <w:r>
        <w:t xml:space="preserve">reduce interface recombination velocity and extend the stable</w:t>
      </w:r>
      <w:r>
        <w:t xml:space="preserve"> </w:t>
      </w:r>
      <w:r>
        <w:t xml:space="preserve">field range.</w:t>
      </w:r>
    </w:p>
    <w:p>
      <w:pPr>
        <w:pStyle w:val="BodyText"/>
      </w:pPr>
      <w:r>
        <w:rPr>
          <w:b/>
          <w:bCs/>
        </w:rPr>
        <w:t xml:space="preserve">Improved crystal quality.</w:t>
      </w:r>
      <w:r>
        <w:t xml:space="preserve"> </w:t>
      </w:r>
      <w:r>
        <w:t xml:space="preserve">Reducing halide vacancy</w:t>
      </w:r>
      <w:r>
        <w:t xml:space="preserve"> </w:t>
      </w:r>
      <w:r>
        <w:t xml:space="preserve">concentrations through growth conditions that minimise</w:t>
      </w:r>
      <w:r>
        <w:t xml:space="preserve"> </w:t>
      </w:r>
      <w:r>
        <w:t xml:space="preserve">stoichiometric excess, such as the slow anti-solvent</w:t>
      </w:r>
      <w:r>
        <w:t xml:space="preserve"> </w:t>
      </w:r>
      <w:r>
        <w:t xml:space="preserve">crystallisation used for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or single-crystal</w:t>
      </w:r>
      <w:r>
        <w:t xml:space="preserve"> </w:t>
      </w:r>
      <w:r>
        <w:t xml:space="preserve">growth under inert atmosphere, is an important near-term research</w:t>
      </w:r>
      <w:r>
        <w:t xml:space="preserve"> </w:t>
      </w:r>
      <w:r>
        <w:t xml:space="preserve">goal </w:t>
      </w:r>
      <w:r>
        <w:t xml:space="preserve">.</w:t>
      </w:r>
    </w:p>
    <w:bookmarkEnd w:id="119"/>
    <w:bookmarkEnd w:id="120"/>
    <w:bookmarkStart w:id="121" w:name="sec:ch5_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described the development and characterisation of</w:t>
      </w:r>
      <w:r>
        <w:t xml:space="preserve"> </w:t>
      </w:r>
      <w:r>
        <w:t xml:space="preserve">six halide perovskite direct-conversion radiation detectors across</w:t>
      </w:r>
      <w:r>
        <w:t xml:space="preserve"> </w:t>
      </w:r>
      <w:r>
        <w:t xml:space="preserve">three radiation types: X-rays, gamma rays, and fast neutrons.</w:t>
      </w:r>
    </w:p>
    <w:p>
      <w:pPr>
        <w:pStyle w:val="BodyText"/>
      </w:pPr>
      <w:r>
        <w:t xml:space="preserve">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device (Section </w:t>
      </w:r>
      <w:hyperlink w:anchor="sec:mapbi_hbn_xray">
        <w:r>
          <w:rPr>
            <w:rStyle w:val="Hyperlink"/>
          </w:rPr>
          <w:t xml:space="preserve">1.2</w:t>
        </w:r>
      </w:hyperlink>
      <w:r>
        <w:t xml:space="preserve">)</w:t>
      </w:r>
      <w:r>
        <w:t xml:space="preserve"> </w:t>
      </w:r>
      <w:r>
        <w:t xml:space="preserve">demonstrated a monotonically increasing X-ray sensitivity with</w:t>
      </w:r>
      <w:r>
        <w:t xml:space="preserve"> </w:t>
      </w:r>
      <w:r>
        <w:t xml:space="preserve">applied bias,</w:t>
      </w:r>
      <w:r>
        <w:t xml:space="preserve"> </w:t>
      </w:r>
      <m:oMath>
        <m:r>
          <m:t>0.107</m:t>
        </m:r>
      </m:oMath>
      <w:r>
        <w:t xml:space="preserve">,</w:t>
      </w:r>
      <w:r>
        <w:t xml:space="preserve"> </w:t>
      </w:r>
      <m:oMath>
        <m:r>
          <m:t>0.245</m:t>
        </m:r>
      </m:oMath>
      <w:r>
        <w:t xml:space="preserve">, and</w:t>
      </w:r>
      <w:r>
        <w:t xml:space="preserve"> </w:t>
      </w:r>
      <m:oMath>
        <m:r>
          <m:t>0.411</m:t>
        </m:r>
        <m:r>
          <m:t> </m:t>
        </m:r>
        <m:r>
          <m:t>μ</m:t>
        </m:r>
      </m:oMath>
      <w:r>
        <w:t xml:space="preserve">C (Gy cm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5, 10, and 20 V,</w:t>
      </w:r>
      <w:r>
        <w:t xml:space="preserve"> </w:t>
      </w:r>
      <w:r>
        <w:t xml:space="preserve">respectively, consistent with the Hecht equation. Vacuum</w:t>
      </w:r>
      <w:r>
        <w:t xml:space="preserve"> </w:t>
      </w:r>
      <w:r>
        <w:t xml:space="preserve">testing confirmed moisture-accelerated ion migration as the</w:t>
      </w:r>
      <w:r>
        <w:t xml:space="preserve"> </w:t>
      </w:r>
      <w:r>
        <w:t xml:space="preserve">principal degradation mechanism, and the device failed</w:t>
      </w:r>
      <w:r>
        <w:t xml:space="preserve"> </w:t>
      </w:r>
      <w:r>
        <w:t xml:space="preserve">irreversibly after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 hours at 400 V.</w:t>
      </w:r>
    </w:p>
    <w:p>
      <w:pPr>
        <w:pStyle w:val="BodyText"/>
      </w:pPr>
      <w:r>
        <w:t xml:space="preserve">The 2D PEA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MA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I</w:t>
      </w:r>
      <m:oMath>
        <m:sSub>
          <m:e>
            <m:r>
              <m:t>​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detector with 5F-PEAI</w:t>
      </w:r>
      <w:r>
        <w:t xml:space="preserve"> </w:t>
      </w:r>
      <w:r>
        <w:t xml:space="preserve">(Section </w:t>
      </w:r>
      <w:hyperlink w:anchor="sec:2d_perovskite_xray">
        <w:r>
          <w:rPr>
            <w:rStyle w:val="Hyperlink"/>
          </w:rPr>
          <w:t xml:space="preserve">1.3</w:t>
        </w:r>
      </w:hyperlink>
      <w:r>
        <w:t xml:space="preserve">) demonstrated that</w:t>
      </w:r>
      <w:r>
        <w:t xml:space="preserve"> </w:t>
      </w:r>
      <w:r>
        <w:t xml:space="preserve">moisture-accelerated instability can be effectively mitigated:</w:t>
      </w:r>
      <w:r>
        <w:t xml:space="preserve"> </w:t>
      </w:r>
      <w:r>
        <w:t xml:space="preserve">breakdown voltage was raised from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V to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</m:oMath>
      <w:r>
        <w:t xml:space="preserve"> V at 40% RH,</w:t>
      </w:r>
      <w:r>
        <w:t xml:space="preserve"> </w:t>
      </w:r>
      <w:r>
        <w:t xml:space="preserve">and X-ray sensitivities approaching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1000 </w:t>
      </w:r>
      <m:oMath>
        <m:r>
          <m:t>μ</m:t>
        </m:r>
      </m:oMath>
      <w:r>
        <w:t xml:space="preserve">C (Gy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sub>
        </m:sSub>
      </m:oMath>
      <w:r>
        <w:t xml:space="preserve">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were achieved</w:t>
      </w:r>
      <w:r>
        <w:t xml:space="preserve"> </w:t>
      </w:r>
      <w:r>
        <w:t xml:space="preserve">at 4 V bias, among the highest reported for polycrystalline</w:t>
      </w:r>
      <w:r>
        <w:t xml:space="preserve"> </w:t>
      </w:r>
      <w:r>
        <w:t xml:space="preserve">perovskite detectors of comparable thickness.</w:t>
      </w:r>
    </w:p>
    <w:p>
      <w:pPr>
        <w:pStyle w:val="BodyText"/>
      </w:pPr>
      <w:r>
        <w:t xml:space="preserve">The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 (Section </w:t>
      </w:r>
      <w:hyperlink w:anchor="sec:cspbbr_gamma">
        <w:r>
          <w:rPr>
            <w:rStyle w:val="Hyperlink"/>
          </w:rPr>
          <w:t xml:space="preserve">1.4</w:t>
        </w:r>
      </w:hyperlink>
      <w:r>
        <w:t xml:space="preserve">) produced</w:t>
      </w:r>
      <w:r>
        <w:t xml:space="preserve"> </w:t>
      </w:r>
      <w:r>
        <w:t xml:space="preserve">a statistically significant count-rate response to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</w:t>
      </w:r>
      <w:r>
        <w:t xml:space="preserve"> </w:t>
      </w:r>
      <w:r>
        <w:t xml:space="preserve">(17.45 cps vs. 9.11 cps background) at 1000 V, but large</w:t>
      </w:r>
      <w:r>
        <w:t xml:space="preserve"> </w:t>
      </w:r>
      <w:r>
        <w:t xml:space="preserve">unstable leakage (315–710 nA) generated electronic noise that</w:t>
      </w:r>
      <w:r>
        <w:t xml:space="preserve"> </w:t>
      </w:r>
      <w:r>
        <w:t xml:space="preserve">prevented resolution of the 662-keV photopeak.</w:t>
      </w:r>
    </w:p>
    <w:p>
      <w:pPr>
        <w:pStyle w:val="BodyText"/>
      </w:pPr>
      <w:r>
        <w:t xml:space="preserve">The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 (Section </w:t>
      </w:r>
      <w:hyperlink w:anchor="sec:fapbbr_gamma">
        <w:r>
          <w:rPr>
            <w:rStyle w:val="Hyperlink"/>
          </w:rPr>
          <w:t xml:space="preserve">1.5</w:t>
        </w:r>
      </w:hyperlink>
      <w:r>
        <w:t xml:space="preserve">) achieved</w:t>
      </w:r>
      <w:r>
        <w:t xml:space="preserve"> </w:t>
      </w:r>
      <w:r>
        <w:t xml:space="preserve">substantially lower operating leakage (</w:t>
      </w:r>
      <m:oMath>
        <m:r>
          <m:t>5</m:t>
        </m:r>
        <m:r>
          <m:rPr>
            <m:sty m:val="p"/>
          </m:rPr>
          <m:t>±</m:t>
        </m:r>
        <m:r>
          <m:t>2.5</m:t>
        </m:r>
      </m:oMath>
      <w:r>
        <w:t xml:space="preserve"> nA maximum)</w:t>
      </w:r>
      <w:r>
        <w:t xml:space="preserve"> </w:t>
      </w:r>
      <w:r>
        <w:t xml:space="preserve">and sustained stable high-voltage operation for over five hours.</w:t>
      </w:r>
      <w:r>
        <w:t xml:space="preserve"> </w:t>
      </w:r>
      <w:r>
        <w:t xml:space="preserve">A joint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Cs/</w:t>
      </w:r>
      <m:oMath>
        <m:sSup>
          <m:e>
            <m:r>
              <m:t>​</m:t>
            </m:r>
          </m:e>
          <m:sup>
            <m:r>
              <m:t>57</m:t>
            </m:r>
          </m:sup>
        </m:sSup>
      </m:oMath>
      <w:r>
        <w:t xml:space="preserve">Co acquisition at 1600 V produced</w:t>
      </w:r>
      <w:r>
        <w:t xml:space="preserve"> </w:t>
      </w:r>
      <w:r>
        <w:t xml:space="preserve">spectral features attributable to both sources, a</w:t>
      </w:r>
      <w:r>
        <w:t xml:space="preserve"> </w:t>
      </w:r>
      <w:r>
        <w:t xml:space="preserve">proof-of-concept demonstration of gamma spectroscopy in a</w:t>
      </w:r>
      <w:r>
        <w:t xml:space="preserve"> </w:t>
      </w:r>
      <w:r>
        <w:t xml:space="preserve">solution-grown halide perovskite crystal.</w:t>
      </w:r>
    </w:p>
    <w:p>
      <w:pPr>
        <w:pStyle w:val="BodyText"/>
      </w:pPr>
      <w:r>
        <w:t xml:space="preserve">The 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 (Section </w:t>
      </w:r>
      <w:hyperlink w:anchor="sec:mapbbr_issues">
        <w:r>
          <w:rPr>
            <w:rStyle w:val="Hyperlink"/>
          </w:rPr>
          <w:t xml:space="preserve">1.6</w:t>
        </w:r>
      </w:hyperlink>
      <w:r>
        <w:t xml:space="preserve">) failed</w:t>
      </w:r>
      <w:r>
        <w:t xml:space="preserve"> </w:t>
      </w:r>
      <w:r>
        <w:t xml:space="preserve">to produce functional Schottky contacts due to high sputter power</w:t>
      </w:r>
      <w:r>
        <w:t xml:space="preserve"> </w:t>
      </w:r>
      <w:r>
        <w:t xml:space="preserve">and residual surface contamination, motivating a revised</w:t>
      </w:r>
      <w:r>
        <w:t xml:space="preserve"> </w:t>
      </w:r>
      <w:r>
        <w:t xml:space="preserve">deposition protocol at reduced sputter power (</w:t>
      </w:r>
      <m:oMath>
        <m:r>
          <m:rPr>
            <m:sty m:val="p"/>
          </m:rPr>
          <m:t>∼</m:t>
        </m:r>
      </m:oMath>
      <w:r>
        <w:t xml:space="preserve">150–200 W)</w:t>
      </w:r>
      <w:r>
        <w:t xml:space="preserve"> </w:t>
      </w:r>
      <w:r>
        <w:t xml:space="preserve">with in-situ surface cleaning.</w:t>
      </w:r>
    </w:p>
    <w:p>
      <w:pPr>
        <w:pStyle w:val="BodyText"/>
      </w:pP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(Section </w:t>
      </w:r>
      <w:hyperlink w:anchor="sec:neutron_detector">
        <w:r>
          <w:rPr>
            <w:rStyle w:val="Hyperlink"/>
          </w:rPr>
          <w:t xml:space="preserve">1.7</w:t>
        </w:r>
      </w:hyperlink>
      <w:r>
        <w:t xml:space="preserve">) was</w:t>
      </w:r>
      <w:r>
        <w:t xml:space="preserve"> </w:t>
      </w:r>
      <w:r>
        <w:t xml:space="preserve">characterised as the first organic-metal halide perovskite</w:t>
      </w:r>
      <w:r>
        <w:t xml:space="preserve"> </w:t>
      </w:r>
      <w:r>
        <w:t xml:space="preserve">semiconductor evaluated in a reactor fast neutron beam. The</w:t>
      </w:r>
      <w:r>
        <w:t xml:space="preserve"> </w:t>
      </w:r>
      <w:r>
        <w:t xml:space="preserve">material combines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(comparable to stilbene) with resistivity</w:t>
      </w:r>
      <w:r>
        <w:t xml:space="preserve"> </w:t>
      </w:r>
      <m:oMath>
        <m:r>
          <m:t>4.43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 and</w:t>
      </w:r>
      <w:r>
        <w:t xml:space="preserve"> </w:t>
      </w:r>
      <m:oMath>
        <m:r>
          <m:t>μ</m:t>
        </m:r>
        <m:r>
          <m:t>τ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Waveform</w:t>
      </w:r>
      <w:r>
        <w:t xml:space="preserve"> </w:t>
      </w:r>
      <w:r>
        <w:t xml:space="preserve">data acquired at the OSURR FBF confirmed radiation-induced pulse</w:t>
      </w:r>
      <w:r>
        <w:t xml:space="preserve"> </w:t>
      </w:r>
      <w:r>
        <w:t xml:space="preserve">activity distinct from beam background; pulse-height spectra were</w:t>
      </w:r>
      <w:r>
        <w:t xml:space="preserve"> </w:t>
      </w:r>
      <w:r>
        <w:t xml:space="preserve">consistent with the expected proton-recoil energy deposition</w:t>
      </w:r>
      <w:r>
        <w:t xml:space="preserve"> </w:t>
      </w:r>
      <w:r>
        <w:t xml:space="preserve">distribution from a poly-energetic fast neutron beam. The</w:t>
      </w:r>
      <w:r>
        <w:t xml:space="preserve"> </w:t>
      </w:r>
      <w:r>
        <w:t xml:space="preserve">LOWESS-based digital pulse processing pipeline was essential for</w:t>
      </w:r>
      <w:r>
        <w:t xml:space="preserve"> </w:t>
      </w:r>
      <w:r>
        <w:t xml:space="preserve">extracting these low-amplitude signals (</w:t>
      </w:r>
      <m:oMath>
        <m:r>
          <m:rPr>
            <m:sty m:val="p"/>
          </m:rPr>
          <m:t>&lt;</m:t>
        </m:r>
        <m:r>
          <m:t>15</m:t>
        </m:r>
      </m:oMath>
      <w:r>
        <w:t xml:space="preserve"> mV) from the raw</w:t>
      </w:r>
      <w:r>
        <w:t xml:space="preserve"> </w:t>
      </w:r>
      <w:r>
        <w:t xml:space="preserve">oscilloscope waveforms. Neutron-gamma discrimination remains a</w:t>
      </w:r>
      <w:r>
        <w:t xml:space="preserve"> </w:t>
      </w:r>
      <w:r>
        <w:t xml:space="preserve">challenge due to the large Pb content, and the oscilloscope</w:t>
      </w:r>
      <w:r>
        <w:t xml:space="preserve"> </w:t>
      </w:r>
      <w:r>
        <w:t xml:space="preserve">waveform-write-rate bottleneck prevented collection of sufficient</w:t>
      </w:r>
      <w:r>
        <w:t xml:space="preserve"> </w:t>
      </w:r>
      <w:r>
        <w:t xml:space="preserve">statistics for quantitative efficiency analysis.</w:t>
      </w:r>
    </w:p>
    <w:p>
      <w:pPr>
        <w:pStyle w:val="BodyText"/>
      </w:pPr>
      <w:r>
        <w:t xml:space="preserve">Across all six devices, ion migration under applied electric</w:t>
      </w:r>
      <w:r>
        <w:t xml:space="preserve"> </w:t>
      </w:r>
      <w:r>
        <w:t xml:space="preserve">fields emerged as the central performance-limiting mechanism.</w:t>
      </w:r>
      <w:r>
        <w:t xml:space="preserve"> </w:t>
      </w:r>
      <w:r>
        <w:t xml:space="preserve">Surface passivation, demonstrated here via 5F-PEAI for</w:t>
      </w:r>
      <w:r>
        <w:t xml:space="preserve"> </w:t>
      </w:r>
      <w:r>
        <w:t xml:space="preserve">thin-film devices, is identified as the most promising</w:t>
      </w:r>
      <w:r>
        <w:t xml:space="preserve"> </w:t>
      </w:r>
      <w:r>
        <w:t xml:space="preserve">near-term strategy for extending the operational stability of</w:t>
      </w:r>
      <w:r>
        <w:t xml:space="preserve"> </w:t>
      </w:r>
      <w:r>
        <w:t xml:space="preserve">perovskite radiation detectors toward the performance levels</w:t>
      </w:r>
      <w:r>
        <w:t xml:space="preserve"> </w:t>
      </w:r>
      <w:r>
        <w:t xml:space="preserve">required for practical deployment.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113" Target="media/rId113.png" /><Relationship Type="http://schemas.openxmlformats.org/officeDocument/2006/relationships/image" Id="rId42" Target="media/rId42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70" Target="media/rId70.png" /><Relationship Type="http://schemas.openxmlformats.org/officeDocument/2006/relationships/image" Id="rId85" Target="media/rId85.png" /><Relationship Type="http://schemas.openxmlformats.org/officeDocument/2006/relationships/image" Id="rId28" Target="media/rId28.png" /><Relationship Type="http://schemas.openxmlformats.org/officeDocument/2006/relationships/image" Id="rId11" Target="media/rId11.jp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96" Target="media/rId96.png" /><Relationship Type="http://schemas.openxmlformats.org/officeDocument/2006/relationships/image" Id="rId106" Target="media/rId106.png" /><Relationship Type="http://schemas.openxmlformats.org/officeDocument/2006/relationships/image" Id="rId102" Target="media/rId10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2026-03-30T19:20:52Z</dcterms:created>
  <dcterms:modified xsi:type="dcterms:W3CDTF">2026-03-30T19:20:52Z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bibfile.bib</vt:lpwstr>
  </property>
</Properties>
</file>