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FF7C96" w:rsidRDefault="00F7691D" w:rsidP="0061382B">
      <w:pPr>
        <w:jc w:val="center"/>
        <w:rPr>
          <w:rFonts w:ascii="Times New Roman" w:hAnsi="Times New Roman" w:cs="Times New Roman"/>
          <w:sz w:val="36"/>
          <w:szCs w:val="36"/>
        </w:rPr>
      </w:pPr>
      <w:r>
        <w:rPr>
          <w:rFonts w:ascii="Times New Roman" w:hAnsi="Times New Roman" w:cs="Times New Roman"/>
          <w:sz w:val="36"/>
          <w:szCs w:val="36"/>
        </w:rPr>
        <w:t>Classification</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με</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χρήση</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του</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rPr>
        <w:t>LDA</w:t>
      </w:r>
    </w:p>
    <w:p w:rsidR="0061382B" w:rsidRPr="00F87A8A" w:rsidRDefault="00FF7C96" w:rsidP="0061382B">
      <w:pPr>
        <w:jc w:val="center"/>
        <w:rPr>
          <w:rFonts w:ascii="Times New Roman" w:hAnsi="Times New Roman" w:cs="Times New Roman"/>
          <w:sz w:val="36"/>
          <w:szCs w:val="36"/>
        </w:rPr>
      </w:pPr>
      <w:r>
        <w:rPr>
          <w:rFonts w:ascii="Times New Roman" w:hAnsi="Times New Roman" w:cs="Times New Roman"/>
          <w:sz w:val="36"/>
          <w:szCs w:val="36"/>
        </w:rPr>
        <w:t>(</w:t>
      </w:r>
      <w:r w:rsidRPr="00FF7C96">
        <w:rPr>
          <w:rFonts w:ascii="Times New Roman" w:hAnsi="Times New Roman" w:cs="Times New Roman"/>
          <w:b/>
          <w:bCs/>
          <w:sz w:val="36"/>
          <w:szCs w:val="36"/>
        </w:rPr>
        <w:t>Latent Dirichlet Allocation</w:t>
      </w:r>
      <w:r>
        <w:rPr>
          <w:rFonts w:ascii="Times New Roman" w:hAnsi="Times New Roman" w:cs="Times New Roman"/>
          <w:sz w:val="36"/>
          <w:szCs w:val="36"/>
        </w:rPr>
        <w:t>)</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Τσακριλής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2809133"/>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AC6061" w:rsidRDefault="00F838D2">
          <w:pPr>
            <w:pStyle w:val="TOC1"/>
            <w:rPr>
              <w:rFonts w:eastAsiaTheme="minorEastAsia"/>
              <w:b w:val="0"/>
              <w:lang w:val="el-GR" w:eastAsia="el-GR"/>
            </w:rPr>
          </w:pPr>
          <w:r>
            <w:fldChar w:fldCharType="begin"/>
          </w:r>
          <w:r>
            <w:instrText xml:space="preserve"> TOC \o "1-3" \h \z \u </w:instrText>
          </w:r>
          <w:r>
            <w:fldChar w:fldCharType="separate"/>
          </w:r>
          <w:hyperlink w:anchor="_Toc452809133" w:history="1">
            <w:r w:rsidR="00AC6061" w:rsidRPr="00F404DC">
              <w:rPr>
                <w:rStyle w:val="Hyperlink"/>
                <w:lang w:val="el-GR"/>
              </w:rPr>
              <w:t>Περιεχόμενα</w:t>
            </w:r>
            <w:r w:rsidR="00AC6061">
              <w:rPr>
                <w:webHidden/>
              </w:rPr>
              <w:tab/>
            </w:r>
            <w:r w:rsidR="00AC6061">
              <w:rPr>
                <w:webHidden/>
              </w:rPr>
              <w:fldChar w:fldCharType="begin"/>
            </w:r>
            <w:r w:rsidR="00AC6061">
              <w:rPr>
                <w:webHidden/>
              </w:rPr>
              <w:instrText xml:space="preserve"> PAGEREF _Toc452809133 \h </w:instrText>
            </w:r>
            <w:r w:rsidR="00AC6061">
              <w:rPr>
                <w:webHidden/>
              </w:rPr>
            </w:r>
            <w:r w:rsidR="00AC6061">
              <w:rPr>
                <w:webHidden/>
              </w:rPr>
              <w:fldChar w:fldCharType="separate"/>
            </w:r>
            <w:r w:rsidR="00AC6061">
              <w:rPr>
                <w:webHidden/>
              </w:rPr>
              <w:t>1</w:t>
            </w:r>
            <w:r w:rsidR="00AC6061">
              <w:rPr>
                <w:webHidden/>
              </w:rPr>
              <w:fldChar w:fldCharType="end"/>
            </w:r>
          </w:hyperlink>
        </w:p>
        <w:p w:rsidR="00AC6061" w:rsidRDefault="00FB2B1E">
          <w:pPr>
            <w:pStyle w:val="TOC1"/>
            <w:rPr>
              <w:rFonts w:eastAsiaTheme="minorEastAsia"/>
              <w:b w:val="0"/>
              <w:lang w:val="el-GR" w:eastAsia="el-GR"/>
            </w:rPr>
          </w:pPr>
          <w:hyperlink w:anchor="_Toc452809134" w:history="1">
            <w:r w:rsidR="00AC6061" w:rsidRPr="00F404DC">
              <w:rPr>
                <w:rStyle w:val="Hyperlink"/>
                <w:lang w:val="el-GR"/>
              </w:rPr>
              <w:t>Υλοποίηση κατηγοριοποίησης (</w:t>
            </w:r>
            <w:r w:rsidR="00AC6061" w:rsidRPr="00F404DC">
              <w:rPr>
                <w:rStyle w:val="Hyperlink"/>
              </w:rPr>
              <w:t>Classification</w:t>
            </w:r>
            <w:r w:rsidR="00AC6061" w:rsidRPr="00F404DC">
              <w:rPr>
                <w:rStyle w:val="Hyperlink"/>
                <w:lang w:val="el-GR"/>
              </w:rPr>
              <w:t>)</w:t>
            </w:r>
            <w:r w:rsidR="00AC6061">
              <w:rPr>
                <w:webHidden/>
              </w:rPr>
              <w:tab/>
            </w:r>
            <w:r w:rsidR="00AC6061">
              <w:rPr>
                <w:webHidden/>
              </w:rPr>
              <w:fldChar w:fldCharType="begin"/>
            </w:r>
            <w:r w:rsidR="00AC6061">
              <w:rPr>
                <w:webHidden/>
              </w:rPr>
              <w:instrText xml:space="preserve"> PAGEREF _Toc452809134 \h </w:instrText>
            </w:r>
            <w:r w:rsidR="00AC6061">
              <w:rPr>
                <w:webHidden/>
              </w:rPr>
            </w:r>
            <w:r w:rsidR="00AC6061">
              <w:rPr>
                <w:webHidden/>
              </w:rPr>
              <w:fldChar w:fldCharType="separate"/>
            </w:r>
            <w:r w:rsidR="00AC6061">
              <w:rPr>
                <w:webHidden/>
              </w:rPr>
              <w:t>2</w:t>
            </w:r>
            <w:r w:rsidR="00AC6061">
              <w:rPr>
                <w:webHidden/>
              </w:rPr>
              <w:fldChar w:fldCharType="end"/>
            </w:r>
          </w:hyperlink>
        </w:p>
        <w:p w:rsidR="00AC6061" w:rsidRDefault="00FB2B1E">
          <w:pPr>
            <w:pStyle w:val="TOC2"/>
            <w:tabs>
              <w:tab w:val="right" w:leader="dot" w:pos="8296"/>
            </w:tabs>
            <w:rPr>
              <w:rFonts w:eastAsiaTheme="minorEastAsia"/>
              <w:noProof/>
              <w:lang w:val="el-GR" w:eastAsia="el-GR"/>
            </w:rPr>
          </w:pPr>
          <w:hyperlink w:anchor="_Toc452809135" w:history="1">
            <w:r w:rsidR="00AC6061" w:rsidRPr="00F404DC">
              <w:rPr>
                <w:rStyle w:val="Hyperlink"/>
                <w:noProof/>
                <w:lang w:val="el-GR"/>
              </w:rPr>
              <w:t>Δομή Κώδικα (+ οδηγίες για εκτέλεση κώδικα)</w:t>
            </w:r>
            <w:r w:rsidR="00AC6061">
              <w:rPr>
                <w:noProof/>
                <w:webHidden/>
              </w:rPr>
              <w:tab/>
            </w:r>
            <w:r w:rsidR="00AC6061">
              <w:rPr>
                <w:noProof/>
                <w:webHidden/>
              </w:rPr>
              <w:fldChar w:fldCharType="begin"/>
            </w:r>
            <w:r w:rsidR="00AC6061">
              <w:rPr>
                <w:noProof/>
                <w:webHidden/>
              </w:rPr>
              <w:instrText xml:space="preserve"> PAGEREF _Toc452809135 \h </w:instrText>
            </w:r>
            <w:r w:rsidR="00AC6061">
              <w:rPr>
                <w:noProof/>
                <w:webHidden/>
              </w:rPr>
            </w:r>
            <w:r w:rsidR="00AC6061">
              <w:rPr>
                <w:noProof/>
                <w:webHidden/>
              </w:rPr>
              <w:fldChar w:fldCharType="separate"/>
            </w:r>
            <w:r w:rsidR="00AC6061">
              <w:rPr>
                <w:noProof/>
                <w:webHidden/>
              </w:rPr>
              <w:t>2</w:t>
            </w:r>
            <w:r w:rsidR="00AC6061">
              <w:rPr>
                <w:noProof/>
                <w:webHidden/>
              </w:rPr>
              <w:fldChar w:fldCharType="end"/>
            </w:r>
          </w:hyperlink>
        </w:p>
        <w:p w:rsidR="00AC6061" w:rsidRDefault="00FB2B1E">
          <w:pPr>
            <w:pStyle w:val="TOC2"/>
            <w:tabs>
              <w:tab w:val="right" w:leader="dot" w:pos="8296"/>
            </w:tabs>
            <w:rPr>
              <w:rFonts w:eastAsiaTheme="minorEastAsia"/>
              <w:noProof/>
              <w:lang w:val="el-GR" w:eastAsia="el-GR"/>
            </w:rPr>
          </w:pPr>
          <w:hyperlink w:anchor="_Toc452809136" w:history="1">
            <w:r w:rsidR="00AC6061" w:rsidRPr="00F404DC">
              <w:rPr>
                <w:rStyle w:val="Hyperlink"/>
                <w:noProof/>
                <w:lang w:val="el-GR"/>
              </w:rPr>
              <w:t>Δοκιμές</w:t>
            </w:r>
            <w:r w:rsidR="00AC6061">
              <w:rPr>
                <w:noProof/>
                <w:webHidden/>
              </w:rPr>
              <w:tab/>
            </w:r>
            <w:r w:rsidR="00AC6061">
              <w:rPr>
                <w:noProof/>
                <w:webHidden/>
              </w:rPr>
              <w:fldChar w:fldCharType="begin"/>
            </w:r>
            <w:r w:rsidR="00AC6061">
              <w:rPr>
                <w:noProof/>
                <w:webHidden/>
              </w:rPr>
              <w:instrText xml:space="preserve"> PAGEREF _Toc452809136 \h </w:instrText>
            </w:r>
            <w:r w:rsidR="00AC6061">
              <w:rPr>
                <w:noProof/>
                <w:webHidden/>
              </w:rPr>
            </w:r>
            <w:r w:rsidR="00AC6061">
              <w:rPr>
                <w:noProof/>
                <w:webHidden/>
              </w:rPr>
              <w:fldChar w:fldCharType="separate"/>
            </w:r>
            <w:r w:rsidR="00AC6061">
              <w:rPr>
                <w:noProof/>
                <w:webHidden/>
              </w:rPr>
              <w:t>3</w:t>
            </w:r>
            <w:r w:rsidR="00AC6061">
              <w:rPr>
                <w:noProof/>
                <w:webHidden/>
              </w:rPr>
              <w:fldChar w:fldCharType="end"/>
            </w:r>
          </w:hyperlink>
        </w:p>
        <w:p w:rsidR="00AC6061" w:rsidRDefault="00FB2B1E">
          <w:pPr>
            <w:pStyle w:val="TOC3"/>
            <w:tabs>
              <w:tab w:val="right" w:leader="dot" w:pos="8296"/>
            </w:tabs>
            <w:rPr>
              <w:rFonts w:eastAsiaTheme="minorEastAsia"/>
              <w:noProof/>
              <w:lang w:val="el-GR" w:eastAsia="el-GR"/>
            </w:rPr>
          </w:pPr>
          <w:hyperlink w:anchor="_Toc452809137" w:history="1">
            <w:r w:rsidR="00AC6061" w:rsidRPr="00F404DC">
              <w:rPr>
                <w:rStyle w:val="Hyperlink"/>
                <w:noProof/>
                <w:lang w:val="el-GR"/>
              </w:rPr>
              <w:t>Μέθοδοι</w:t>
            </w:r>
            <w:r w:rsidR="00AC6061">
              <w:rPr>
                <w:noProof/>
                <w:webHidden/>
              </w:rPr>
              <w:tab/>
            </w:r>
            <w:r w:rsidR="00AC6061">
              <w:rPr>
                <w:noProof/>
                <w:webHidden/>
              </w:rPr>
              <w:fldChar w:fldCharType="begin"/>
            </w:r>
            <w:r w:rsidR="00AC6061">
              <w:rPr>
                <w:noProof/>
                <w:webHidden/>
              </w:rPr>
              <w:instrText xml:space="preserve"> PAGEREF _Toc452809137 \h </w:instrText>
            </w:r>
            <w:r w:rsidR="00AC6061">
              <w:rPr>
                <w:noProof/>
                <w:webHidden/>
              </w:rPr>
            </w:r>
            <w:r w:rsidR="00AC6061">
              <w:rPr>
                <w:noProof/>
                <w:webHidden/>
              </w:rPr>
              <w:fldChar w:fldCharType="separate"/>
            </w:r>
            <w:r w:rsidR="00AC6061">
              <w:rPr>
                <w:noProof/>
                <w:webHidden/>
              </w:rPr>
              <w:t>4</w:t>
            </w:r>
            <w:r w:rsidR="00AC6061">
              <w:rPr>
                <w:noProof/>
                <w:webHidden/>
              </w:rPr>
              <w:fldChar w:fldCharType="end"/>
            </w:r>
          </w:hyperlink>
        </w:p>
        <w:p w:rsidR="00AC6061" w:rsidRDefault="00FB2B1E">
          <w:pPr>
            <w:pStyle w:val="TOC1"/>
            <w:rPr>
              <w:rFonts w:eastAsiaTheme="minorEastAsia"/>
              <w:b w:val="0"/>
              <w:lang w:val="el-GR" w:eastAsia="el-GR"/>
            </w:rPr>
          </w:pPr>
          <w:hyperlink w:anchor="_Toc452809138" w:history="1">
            <w:r w:rsidR="00AC6061" w:rsidRPr="00F404DC">
              <w:rPr>
                <w:rStyle w:val="Hyperlink"/>
              </w:rPr>
              <w:t>Beat the Benchmark</w:t>
            </w:r>
            <w:r w:rsidR="00AC6061">
              <w:rPr>
                <w:webHidden/>
              </w:rPr>
              <w:tab/>
            </w:r>
            <w:r w:rsidR="00AC6061">
              <w:rPr>
                <w:webHidden/>
              </w:rPr>
              <w:fldChar w:fldCharType="begin"/>
            </w:r>
            <w:r w:rsidR="00AC6061">
              <w:rPr>
                <w:webHidden/>
              </w:rPr>
              <w:instrText xml:space="preserve"> PAGEREF _Toc452809138 \h </w:instrText>
            </w:r>
            <w:r w:rsidR="00AC6061">
              <w:rPr>
                <w:webHidden/>
              </w:rPr>
            </w:r>
            <w:r w:rsidR="00AC6061">
              <w:rPr>
                <w:webHidden/>
              </w:rPr>
              <w:fldChar w:fldCharType="separate"/>
            </w:r>
            <w:r w:rsidR="00AC6061">
              <w:rPr>
                <w:webHidden/>
              </w:rPr>
              <w:t>4</w:t>
            </w:r>
            <w:r w:rsidR="00AC6061">
              <w:rPr>
                <w:webHidden/>
              </w:rPr>
              <w:fldChar w:fldCharType="end"/>
            </w:r>
          </w:hyperlink>
        </w:p>
        <w:p w:rsidR="00AC6061" w:rsidRDefault="00FB2B1E">
          <w:pPr>
            <w:pStyle w:val="TOC1"/>
            <w:rPr>
              <w:rFonts w:eastAsiaTheme="minorEastAsia"/>
              <w:b w:val="0"/>
              <w:lang w:val="el-GR" w:eastAsia="el-GR"/>
            </w:rPr>
          </w:pPr>
          <w:hyperlink w:anchor="_Toc452809139" w:history="1">
            <w:r w:rsidR="00AC6061" w:rsidRPr="00F404DC">
              <w:rPr>
                <w:rStyle w:val="Hyperlink"/>
                <w:lang w:val="el-GR"/>
              </w:rPr>
              <w:t>Συμπεράσματα</w:t>
            </w:r>
            <w:r w:rsidR="00AC6061">
              <w:rPr>
                <w:webHidden/>
              </w:rPr>
              <w:tab/>
            </w:r>
            <w:r w:rsidR="00AC6061">
              <w:rPr>
                <w:webHidden/>
              </w:rPr>
              <w:fldChar w:fldCharType="begin"/>
            </w:r>
            <w:r w:rsidR="00AC6061">
              <w:rPr>
                <w:webHidden/>
              </w:rPr>
              <w:instrText xml:space="preserve"> PAGEREF _Toc452809139 \h </w:instrText>
            </w:r>
            <w:r w:rsidR="00AC6061">
              <w:rPr>
                <w:webHidden/>
              </w:rPr>
            </w:r>
            <w:r w:rsidR="00AC6061">
              <w:rPr>
                <w:webHidden/>
              </w:rPr>
              <w:fldChar w:fldCharType="separate"/>
            </w:r>
            <w:r w:rsidR="00AC6061">
              <w:rPr>
                <w:webHidden/>
              </w:rPr>
              <w:t>5</w:t>
            </w:r>
            <w:r w:rsidR="00AC6061">
              <w:rPr>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56DC2" w:rsidRPr="006F1F11" w:rsidRDefault="00E56DC2" w:rsidP="00E56DC2">
      <w:pPr>
        <w:pStyle w:val="Heading1"/>
        <w:jc w:val="center"/>
        <w:rPr>
          <w:lang w:val="el-GR"/>
        </w:rPr>
      </w:pPr>
      <w:bookmarkStart w:id="1" w:name="_Toc452809134"/>
      <w:r>
        <w:rPr>
          <w:lang w:val="el-GR"/>
        </w:rPr>
        <w:lastRenderedPageBreak/>
        <w:t xml:space="preserve">Υλοποίηση κατηγοριοποίησης </w:t>
      </w:r>
      <w:r w:rsidRPr="006F1F11">
        <w:rPr>
          <w:lang w:val="el-GR"/>
        </w:rPr>
        <w:t>(</w:t>
      </w:r>
      <w:r>
        <w:t>Classification</w:t>
      </w:r>
      <w:r w:rsidRPr="006F1F11">
        <w:rPr>
          <w:lang w:val="el-GR"/>
        </w:rPr>
        <w:t>)</w:t>
      </w:r>
      <w:bookmarkEnd w:id="1"/>
    </w:p>
    <w:p w:rsidR="00E56DC2" w:rsidRPr="006F1F11" w:rsidRDefault="00E56DC2" w:rsidP="00E56DC2">
      <w:pPr>
        <w:rPr>
          <w:lang w:val="el-GR"/>
        </w:rPr>
      </w:pPr>
    </w:p>
    <w:p w:rsidR="00E56DC2" w:rsidRDefault="00E56DC2" w:rsidP="00E56DC2">
      <w:pPr>
        <w:pStyle w:val="Heading2"/>
        <w:jc w:val="center"/>
        <w:rPr>
          <w:lang w:val="el-GR"/>
        </w:rPr>
      </w:pPr>
      <w:bookmarkStart w:id="2" w:name="_Toc452809135"/>
      <w:r w:rsidRPr="00614911">
        <w:rPr>
          <w:lang w:val="el-GR"/>
        </w:rPr>
        <w:t>Δομή Κώδικα (+ οδηγίες για εκτέλεση κώδικα)</w:t>
      </w:r>
      <w:bookmarkEnd w:id="2"/>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26"/>
        <w:gridCol w:w="2731"/>
        <w:gridCol w:w="2512"/>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711141"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00711141">
              <w:rPr>
                <w:rFonts w:cs="Times New Roman"/>
                <w:sz w:val="24"/>
                <w:szCs w:val="24"/>
              </w:rPr>
              <w:t>_lda</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00711141" w:rsidRPr="00711141">
              <w:rPr>
                <w:rFonts w:cs="Times New Roman"/>
                <w:sz w:val="24"/>
                <w:szCs w:val="24"/>
                <w:lang w:val="el-GR"/>
              </w:rPr>
              <w:t xml:space="preserve"> </w:t>
            </w:r>
            <w:r w:rsidR="00711141">
              <w:rPr>
                <w:rFonts w:cs="Times New Roman"/>
                <w:sz w:val="24"/>
                <w:szCs w:val="24"/>
                <w:lang w:val="el-GR"/>
              </w:rPr>
              <w:t xml:space="preserve">με </w:t>
            </w:r>
            <w:r w:rsidR="00711141">
              <w:rPr>
                <w:rFonts w:cs="Times New Roman"/>
                <w:sz w:val="24"/>
                <w:szCs w:val="24"/>
              </w:rPr>
              <w:t>LDA</w:t>
            </w:r>
            <w:r w:rsidR="00711141" w:rsidRPr="00711141">
              <w:rPr>
                <w:rFonts w:cs="Times New Roman"/>
                <w:sz w:val="24"/>
                <w:szCs w:val="24"/>
                <w:lang w:val="el-GR"/>
              </w:rPr>
              <w:t xml:space="preserve"> </w:t>
            </w:r>
            <w:r w:rsidR="00711141">
              <w:rPr>
                <w:rFonts w:cs="Times New Roman"/>
                <w:sz w:val="24"/>
                <w:szCs w:val="24"/>
                <w:lang w:val="el-GR"/>
              </w:rPr>
              <w:t>και χωρίς</w:t>
            </w:r>
            <w:r w:rsidRPr="00F35D4F">
              <w:rPr>
                <w:rFonts w:cs="Times New Roman"/>
                <w:sz w:val="24"/>
                <w:szCs w:val="24"/>
                <w:lang w:val="el-GR"/>
              </w:rPr>
              <w:t>.</w:t>
            </w:r>
          </w:p>
        </w:tc>
      </w:tr>
      <w:tr w:rsidR="004C039E" w:rsidRPr="00711141" w:rsidTr="00DE5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C039E" w:rsidRDefault="004C039E" w:rsidP="00DE557B">
            <w:pPr>
              <w:pStyle w:val="ListParagraph"/>
              <w:ind w:left="0"/>
              <w:jc w:val="center"/>
              <w:rPr>
                <w:rFonts w:cs="Times New Roman"/>
                <w:sz w:val="24"/>
                <w:szCs w:val="24"/>
              </w:rPr>
            </w:pPr>
            <w:r>
              <w:rPr>
                <w:rFonts w:cs="Times New Roman"/>
                <w:sz w:val="24"/>
                <w:szCs w:val="24"/>
              </w:rPr>
              <w:t>./</w:t>
            </w:r>
          </w:p>
        </w:tc>
        <w:tc>
          <w:tcPr>
            <w:tcW w:w="2694" w:type="dxa"/>
          </w:tcPr>
          <w:p w:rsidR="004C039E" w:rsidRPr="00F35D4F" w:rsidRDefault="00A61AD0" w:rsidP="000F359C">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data_csv_functions.py</w:t>
            </w:r>
          </w:p>
        </w:tc>
        <w:tc>
          <w:tcPr>
            <w:tcW w:w="2528" w:type="dxa"/>
          </w:tcPr>
          <w:p w:rsidR="004C039E" w:rsidRPr="00F35D4F" w:rsidRDefault="00A61AD0" w:rsidP="00E56DC2">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Default="00E56DC2" w:rsidP="00E56DC2">
      <w:pPr>
        <w:jc w:val="both"/>
        <w:rPr>
          <w:rFonts w:cs="Times New Roman"/>
          <w:b/>
          <w:sz w:val="24"/>
          <w:szCs w:val="24"/>
        </w:rPr>
      </w:pPr>
      <w:r w:rsidRPr="00992FBB">
        <w:rPr>
          <w:rFonts w:cs="Times New Roman"/>
          <w:b/>
          <w:sz w:val="24"/>
          <w:szCs w:val="24"/>
          <w:lang w:val="el-GR"/>
        </w:rPr>
        <w:t xml:space="preserve">Για την εκτέλεση στα μηχανήματα </w:t>
      </w:r>
      <w:r w:rsidRPr="00992FBB">
        <w:rPr>
          <w:rFonts w:cs="Times New Roman"/>
          <w:b/>
          <w:sz w:val="24"/>
          <w:szCs w:val="24"/>
        </w:rPr>
        <w:t>linux</w:t>
      </w:r>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00711141" w:rsidRPr="00711141">
        <w:rPr>
          <w:rFonts w:cs="Times New Roman"/>
          <w:b/>
          <w:sz w:val="24"/>
          <w:szCs w:val="24"/>
          <w:lang w:val="el-GR"/>
        </w:rPr>
        <w:t>_</w:t>
      </w:r>
      <w:r w:rsidR="00711141">
        <w:rPr>
          <w:rFonts w:cs="Times New Roman"/>
          <w:b/>
          <w:sz w:val="24"/>
          <w:szCs w:val="24"/>
        </w:rPr>
        <w:t>lda</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006F1F11">
        <w:rPr>
          <w:rFonts w:cs="Times New Roman"/>
          <w:b/>
          <w:sz w:val="24"/>
          <w:szCs w:val="24"/>
        </w:rPr>
        <w:t>train</w:t>
      </w:r>
      <w:r w:rsidR="006F1F11" w:rsidRPr="006F1F11">
        <w:rPr>
          <w:rFonts w:cs="Times New Roman"/>
          <w:b/>
          <w:sz w:val="24"/>
          <w:szCs w:val="24"/>
          <w:lang w:val="el-GR"/>
        </w:rPr>
        <w:t>_</w:t>
      </w:r>
      <w:r w:rsidRPr="00992FBB">
        <w:rPr>
          <w:rFonts w:cs="Times New Roman"/>
          <w:b/>
          <w:sz w:val="24"/>
          <w:szCs w:val="24"/>
        </w:rPr>
        <w:t>file</w:t>
      </w:r>
      <w:r w:rsidR="006F1F11" w:rsidRPr="006F1F11">
        <w:rPr>
          <w:rFonts w:cs="Times New Roman"/>
          <w:b/>
          <w:sz w:val="24"/>
          <w:szCs w:val="24"/>
          <w:lang w:val="el-GR"/>
        </w:rPr>
        <w:t xml:space="preserve"> </w:t>
      </w:r>
      <w:r w:rsidR="006F1F11">
        <w:rPr>
          <w:rFonts w:cs="Times New Roman"/>
          <w:b/>
          <w:sz w:val="24"/>
          <w:szCs w:val="24"/>
        </w:rPr>
        <w:t>path</w:t>
      </w:r>
      <w:r w:rsidR="006F1F11" w:rsidRPr="006F1F11">
        <w:rPr>
          <w:rFonts w:cs="Times New Roman"/>
          <w:b/>
          <w:sz w:val="24"/>
          <w:szCs w:val="24"/>
          <w:lang w:val="el-GR"/>
        </w:rPr>
        <w:t>_</w:t>
      </w:r>
      <w:r w:rsidR="006F1F11">
        <w:rPr>
          <w:rFonts w:cs="Times New Roman"/>
          <w:b/>
          <w:sz w:val="24"/>
          <w:szCs w:val="24"/>
        </w:rPr>
        <w:t>to</w:t>
      </w:r>
      <w:r w:rsidR="006F1F11" w:rsidRPr="006F1F11">
        <w:rPr>
          <w:rFonts w:cs="Times New Roman"/>
          <w:b/>
          <w:sz w:val="24"/>
          <w:szCs w:val="24"/>
          <w:lang w:val="el-GR"/>
        </w:rPr>
        <w:t>_</w:t>
      </w:r>
      <w:r w:rsidR="006F1F11">
        <w:rPr>
          <w:rFonts w:cs="Times New Roman"/>
          <w:b/>
          <w:sz w:val="24"/>
          <w:szCs w:val="24"/>
        </w:rPr>
        <w:t>test</w:t>
      </w:r>
      <w:r w:rsidR="006F1F11" w:rsidRPr="006F1F11">
        <w:rPr>
          <w:rFonts w:cs="Times New Roman"/>
          <w:b/>
          <w:sz w:val="24"/>
          <w:szCs w:val="24"/>
          <w:lang w:val="el-GR"/>
        </w:rPr>
        <w:t>_</w:t>
      </w:r>
      <w:r w:rsidR="006F1F11">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157E05">
        <w:rPr>
          <w:rFonts w:cs="Times New Roman"/>
          <w:b/>
          <w:sz w:val="24"/>
          <w:szCs w:val="24"/>
        </w:rPr>
        <w:t>assification</w:t>
      </w:r>
      <w:r w:rsidR="00711141" w:rsidRPr="00711141">
        <w:rPr>
          <w:rFonts w:cs="Times New Roman"/>
          <w:b/>
          <w:sz w:val="24"/>
          <w:szCs w:val="24"/>
          <w:lang w:val="el-GR"/>
        </w:rPr>
        <w:t>_</w:t>
      </w:r>
      <w:r w:rsidR="00711141">
        <w:rPr>
          <w:rFonts w:cs="Times New Roman"/>
          <w:b/>
          <w:sz w:val="24"/>
          <w:szCs w:val="24"/>
        </w:rPr>
        <w:t>lda</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r w:rsidR="006F1F11" w:rsidRPr="006F1F11">
        <w:rPr>
          <w:rFonts w:cs="Times New Roman"/>
          <w:b/>
          <w:sz w:val="24"/>
          <w:szCs w:val="24"/>
          <w:lang w:val="el-GR"/>
        </w:rPr>
        <w:t xml:space="preserve"> </w:t>
      </w:r>
      <w:r w:rsidR="006F1F11" w:rsidRPr="00992FBB">
        <w:rPr>
          <w:rFonts w:cs="Times New Roman"/>
          <w:b/>
          <w:sz w:val="24"/>
          <w:szCs w:val="24"/>
          <w:lang w:val="el-GR"/>
        </w:rPr>
        <w:t>./</w:t>
      </w:r>
      <w:r w:rsidR="006F1F11" w:rsidRPr="00992FBB">
        <w:rPr>
          <w:rFonts w:cs="Times New Roman"/>
          <w:b/>
          <w:sz w:val="24"/>
          <w:szCs w:val="24"/>
        </w:rPr>
        <w:t>data</w:t>
      </w:r>
      <w:r w:rsidR="006F1F11" w:rsidRPr="00992FBB">
        <w:rPr>
          <w:rFonts w:cs="Times New Roman"/>
          <w:b/>
          <w:sz w:val="24"/>
          <w:szCs w:val="24"/>
          <w:lang w:val="el-GR"/>
        </w:rPr>
        <w:t>/</w:t>
      </w:r>
      <w:r w:rsidR="00157E05">
        <w:rPr>
          <w:rFonts w:cs="Times New Roman"/>
          <w:b/>
          <w:sz w:val="24"/>
          <w:szCs w:val="24"/>
        </w:rPr>
        <w:t>test</w:t>
      </w:r>
      <w:r w:rsidR="006F1F11" w:rsidRPr="00992FBB">
        <w:rPr>
          <w:rFonts w:cs="Times New Roman"/>
          <w:b/>
          <w:sz w:val="24"/>
          <w:szCs w:val="24"/>
          <w:lang w:val="el-GR"/>
        </w:rPr>
        <w:t>_</w:t>
      </w:r>
      <w:r w:rsidR="006F1F11" w:rsidRPr="00992FBB">
        <w:rPr>
          <w:rFonts w:cs="Times New Roman"/>
          <w:b/>
          <w:sz w:val="24"/>
          <w:szCs w:val="24"/>
        </w:rPr>
        <w:t>set</w:t>
      </w:r>
      <w:r w:rsidR="006F1F11" w:rsidRPr="00992FBB">
        <w:rPr>
          <w:rFonts w:cs="Times New Roman"/>
          <w:b/>
          <w:sz w:val="24"/>
          <w:szCs w:val="24"/>
          <w:lang w:val="el-GR"/>
        </w:rPr>
        <w:t>.</w:t>
      </w:r>
      <w:r w:rsidR="006F1F11" w:rsidRPr="00992FBB">
        <w:rPr>
          <w:rFonts w:cs="Times New Roman"/>
          <w:b/>
          <w:sz w:val="24"/>
          <w:szCs w:val="24"/>
        </w:rPr>
        <w:t>csv</w:t>
      </w:r>
    </w:p>
    <w:p w:rsidR="006D45BB" w:rsidRDefault="006D45BB" w:rsidP="00E56DC2">
      <w:pPr>
        <w:jc w:val="both"/>
        <w:rPr>
          <w:rFonts w:cs="Times New Roman"/>
          <w:b/>
          <w:sz w:val="24"/>
          <w:szCs w:val="24"/>
          <w:lang w:val="el-GR"/>
        </w:rPr>
      </w:pPr>
      <w:r>
        <w:rPr>
          <w:rFonts w:cs="Times New Roman"/>
          <w:b/>
          <w:sz w:val="24"/>
          <w:szCs w:val="24"/>
          <w:lang w:val="el-GR"/>
        </w:rPr>
        <w:t>Κατά την εκτέλεση ζητείται από το χρήστη να δώσει μία από τις παρακάτω επιλογές:</w:t>
      </w:r>
    </w:p>
    <w:p w:rsidR="006D45BB" w:rsidRPr="006D45BB" w:rsidRDefault="006D45BB" w:rsidP="006D45BB">
      <w:pPr>
        <w:pStyle w:val="ListParagraph"/>
        <w:numPr>
          <w:ilvl w:val="0"/>
          <w:numId w:val="7"/>
        </w:numPr>
        <w:jc w:val="both"/>
        <w:rPr>
          <w:rFonts w:cs="Times New Roman"/>
          <w:b/>
          <w:sz w:val="24"/>
          <w:szCs w:val="24"/>
          <w:lang w:val="el-GR"/>
        </w:rPr>
      </w:pPr>
      <w:r>
        <w:rPr>
          <w:rFonts w:cs="Times New Roman"/>
          <w:b/>
          <w:sz w:val="24"/>
          <w:szCs w:val="24"/>
          <w:lang w:val="el-GR"/>
        </w:rPr>
        <w:t xml:space="preserve">1: για εκτέλεση μόνο με </w:t>
      </w:r>
      <w:r>
        <w:rPr>
          <w:rFonts w:cs="Times New Roman"/>
          <w:b/>
          <w:sz w:val="24"/>
          <w:szCs w:val="24"/>
        </w:rPr>
        <w:t>LDA</w:t>
      </w:r>
      <w:r w:rsidRPr="006D45BB">
        <w:rPr>
          <w:rFonts w:cs="Times New Roman"/>
          <w:b/>
          <w:sz w:val="24"/>
          <w:szCs w:val="24"/>
          <w:lang w:val="el-GR"/>
        </w:rPr>
        <w:t xml:space="preserve"> </w:t>
      </w:r>
      <w:r>
        <w:rPr>
          <w:rFonts w:cs="Times New Roman"/>
          <w:b/>
          <w:sz w:val="24"/>
          <w:szCs w:val="24"/>
        </w:rPr>
        <w:t>features</w:t>
      </w:r>
    </w:p>
    <w:p w:rsidR="006D45BB" w:rsidRPr="006D45BB" w:rsidRDefault="006D45BB" w:rsidP="006D45BB">
      <w:pPr>
        <w:pStyle w:val="ListParagraph"/>
        <w:numPr>
          <w:ilvl w:val="0"/>
          <w:numId w:val="7"/>
        </w:numPr>
        <w:jc w:val="both"/>
        <w:rPr>
          <w:rFonts w:cs="Times New Roman"/>
          <w:b/>
          <w:sz w:val="24"/>
          <w:szCs w:val="24"/>
          <w:lang w:val="el-GR"/>
        </w:rPr>
      </w:pPr>
      <w:r w:rsidRPr="006D45BB">
        <w:rPr>
          <w:rFonts w:cs="Times New Roman"/>
          <w:b/>
          <w:sz w:val="24"/>
          <w:szCs w:val="24"/>
          <w:lang w:val="el-GR"/>
        </w:rPr>
        <w:t xml:space="preserve">2: </w:t>
      </w:r>
      <w:r>
        <w:rPr>
          <w:rFonts w:cs="Times New Roman"/>
          <w:b/>
          <w:sz w:val="24"/>
          <w:szCs w:val="24"/>
          <w:lang w:val="el-GR"/>
        </w:rPr>
        <w:t>για</w:t>
      </w:r>
      <w:r w:rsidRPr="006D45BB">
        <w:rPr>
          <w:rFonts w:cs="Times New Roman"/>
          <w:b/>
          <w:sz w:val="24"/>
          <w:szCs w:val="24"/>
          <w:lang w:val="el-GR"/>
        </w:rPr>
        <w:t xml:space="preserve"> </w:t>
      </w:r>
      <w:r>
        <w:rPr>
          <w:rFonts w:cs="Times New Roman"/>
          <w:b/>
          <w:sz w:val="24"/>
          <w:szCs w:val="24"/>
          <w:lang w:val="el-GR"/>
        </w:rPr>
        <w:t>εκτέλεση</w:t>
      </w:r>
      <w:r w:rsidRPr="006D45BB">
        <w:rPr>
          <w:rFonts w:cs="Times New Roman"/>
          <w:b/>
          <w:sz w:val="24"/>
          <w:szCs w:val="24"/>
          <w:lang w:val="el-GR"/>
        </w:rPr>
        <w:t xml:space="preserve"> </w:t>
      </w:r>
      <w:r>
        <w:rPr>
          <w:rFonts w:cs="Times New Roman"/>
          <w:b/>
          <w:sz w:val="24"/>
          <w:szCs w:val="24"/>
          <w:lang w:val="el-GR"/>
        </w:rPr>
        <w:t>με</w:t>
      </w:r>
      <w:r w:rsidRPr="006D45BB">
        <w:rPr>
          <w:rFonts w:cs="Times New Roman"/>
          <w:b/>
          <w:sz w:val="24"/>
          <w:szCs w:val="24"/>
          <w:lang w:val="el-GR"/>
        </w:rPr>
        <w:t xml:space="preserve"> </w:t>
      </w:r>
      <w:r>
        <w:rPr>
          <w:rFonts w:cs="Times New Roman"/>
          <w:b/>
          <w:sz w:val="24"/>
          <w:szCs w:val="24"/>
        </w:rPr>
        <w:t>LDA</w:t>
      </w:r>
      <w:r w:rsidRPr="006D45BB">
        <w:rPr>
          <w:rFonts w:cs="Times New Roman"/>
          <w:b/>
          <w:sz w:val="24"/>
          <w:szCs w:val="24"/>
          <w:lang w:val="el-GR"/>
        </w:rPr>
        <w:t xml:space="preserve"> </w:t>
      </w:r>
      <w:r>
        <w:rPr>
          <w:rFonts w:cs="Times New Roman"/>
          <w:b/>
          <w:sz w:val="24"/>
          <w:szCs w:val="24"/>
        </w:rPr>
        <w:t>features</w:t>
      </w:r>
      <w:r w:rsidRPr="006D45BB">
        <w:rPr>
          <w:rFonts w:cs="Times New Roman"/>
          <w:b/>
          <w:sz w:val="24"/>
          <w:szCs w:val="24"/>
          <w:lang w:val="el-GR"/>
        </w:rPr>
        <w:t xml:space="preserve"> + </w:t>
      </w:r>
      <w:r>
        <w:rPr>
          <w:rFonts w:cs="Times New Roman"/>
          <w:b/>
          <w:sz w:val="24"/>
          <w:szCs w:val="24"/>
        </w:rPr>
        <w:t>ex</w:t>
      </w:r>
      <w:r w:rsidRPr="006D45BB">
        <w:rPr>
          <w:rFonts w:cs="Times New Roman"/>
          <w:b/>
          <w:sz w:val="24"/>
          <w:szCs w:val="24"/>
          <w:lang w:val="el-GR"/>
        </w:rPr>
        <w:t xml:space="preserve">1 </w:t>
      </w:r>
      <w:r>
        <w:rPr>
          <w:rFonts w:cs="Times New Roman"/>
          <w:b/>
          <w:sz w:val="24"/>
          <w:szCs w:val="24"/>
        </w:rPr>
        <w:t>features</w:t>
      </w:r>
      <w:r w:rsidRPr="006D45BB">
        <w:rPr>
          <w:rFonts w:cs="Times New Roman"/>
          <w:b/>
          <w:sz w:val="24"/>
          <w:szCs w:val="24"/>
          <w:lang w:val="el-GR"/>
        </w:rPr>
        <w:t xml:space="preserve"> </w:t>
      </w:r>
      <w:r>
        <w:rPr>
          <w:rFonts w:cs="Times New Roman"/>
          <w:b/>
          <w:sz w:val="24"/>
          <w:szCs w:val="24"/>
          <w:lang w:val="el-GR"/>
        </w:rPr>
        <w:t>και να κάνει πρόβλεψη</w:t>
      </w:r>
    </w:p>
    <w:p w:rsidR="006D45BB" w:rsidRDefault="006D45BB" w:rsidP="006D45BB">
      <w:pPr>
        <w:pStyle w:val="ListParagraph"/>
        <w:numPr>
          <w:ilvl w:val="0"/>
          <w:numId w:val="7"/>
        </w:numPr>
        <w:jc w:val="both"/>
        <w:rPr>
          <w:rFonts w:cs="Times New Roman"/>
          <w:b/>
          <w:sz w:val="24"/>
          <w:szCs w:val="24"/>
          <w:lang w:val="el-GR"/>
        </w:rPr>
      </w:pPr>
      <w:r>
        <w:rPr>
          <w:rFonts w:cs="Times New Roman"/>
          <w:b/>
          <w:sz w:val="24"/>
          <w:szCs w:val="24"/>
          <w:lang w:val="el-GR"/>
        </w:rPr>
        <w:t>0: για έξοδο από το πρόγραμμα</w:t>
      </w:r>
    </w:p>
    <w:p w:rsidR="006D45BB" w:rsidRDefault="006D45BB" w:rsidP="006D45BB">
      <w:pPr>
        <w:pStyle w:val="ListParagraph"/>
        <w:jc w:val="both"/>
        <w:rPr>
          <w:rFonts w:cs="Times New Roman"/>
          <w:b/>
          <w:sz w:val="24"/>
          <w:szCs w:val="24"/>
          <w:lang w:val="el-GR"/>
        </w:rPr>
      </w:pPr>
    </w:p>
    <w:p w:rsidR="006D45BB" w:rsidRPr="006D45BB" w:rsidRDefault="006D45BB" w:rsidP="006D45BB">
      <w:pPr>
        <w:pStyle w:val="ListParagraph"/>
        <w:jc w:val="both"/>
        <w:rPr>
          <w:rFonts w:cs="Times New Roman"/>
          <w:b/>
          <w:sz w:val="24"/>
          <w:szCs w:val="24"/>
          <w:lang w:val="el-GR"/>
        </w:rPr>
      </w:pPr>
    </w:p>
    <w:p w:rsidR="00AC7788" w:rsidRDefault="00E56DC2" w:rsidP="00E56DC2">
      <w:pPr>
        <w:jc w:val="both"/>
        <w:rPr>
          <w:rFonts w:cs="Times New Roman"/>
          <w:b/>
          <w:sz w:val="24"/>
          <w:szCs w:val="24"/>
          <w:lang w:val="el-GR"/>
        </w:rPr>
      </w:pPr>
      <w:r w:rsidRPr="00992FBB">
        <w:rPr>
          <w:rFonts w:cs="Times New Roman"/>
          <w:b/>
          <w:sz w:val="24"/>
          <w:szCs w:val="24"/>
          <w:lang w:val="el-GR"/>
        </w:rPr>
        <w:lastRenderedPageBreak/>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r w:rsidR="002A5E2E">
        <w:rPr>
          <w:rFonts w:cs="Times New Roman"/>
          <w:b/>
          <w:sz w:val="24"/>
          <w:szCs w:val="24"/>
          <w:lang w:val="el-GR"/>
        </w:rPr>
        <w:t xml:space="preserve"> στον φάκελο </w:t>
      </w:r>
      <w:r w:rsidR="002A5E2E">
        <w:rPr>
          <w:rFonts w:cs="Times New Roman"/>
          <w:b/>
          <w:sz w:val="24"/>
          <w:szCs w:val="24"/>
        </w:rPr>
        <w:t>data</w:t>
      </w:r>
      <w:r w:rsidR="00AC7788">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sidRPr="00AC7788">
        <w:rPr>
          <w:rFonts w:cs="Times New Roman"/>
          <w:b/>
          <w:sz w:val="24"/>
          <w:szCs w:val="24"/>
        </w:rPr>
        <w:t>EvaluationMetric</w:t>
      </w:r>
      <w:r w:rsidRPr="00AC7788">
        <w:rPr>
          <w:rFonts w:cs="Times New Roman"/>
          <w:b/>
          <w:sz w:val="24"/>
          <w:szCs w:val="24"/>
          <w:lang w:val="el-GR"/>
        </w:rPr>
        <w:t>_10</w:t>
      </w:r>
      <w:r w:rsidRPr="00AC7788">
        <w:rPr>
          <w:rFonts w:cs="Times New Roman"/>
          <w:b/>
          <w:sz w:val="24"/>
          <w:szCs w:val="24"/>
        </w:rPr>
        <w:t>fold</w:t>
      </w:r>
      <w:r w:rsidR="00711141" w:rsidRPr="00711141">
        <w:rPr>
          <w:rFonts w:cs="Times New Roman"/>
          <w:b/>
          <w:sz w:val="24"/>
          <w:szCs w:val="24"/>
          <w:lang w:val="el-GR"/>
        </w:rPr>
        <w:t>_</w:t>
      </w:r>
      <w:r w:rsidR="00711141">
        <w:rPr>
          <w:rFonts w:cs="Times New Roman"/>
          <w:b/>
          <w:sz w:val="24"/>
          <w:szCs w:val="24"/>
        </w:rPr>
        <w:t>lda</w:t>
      </w:r>
      <w:r w:rsidR="00711141" w:rsidRPr="00711141">
        <w:rPr>
          <w:rFonts w:cs="Times New Roman"/>
          <w:b/>
          <w:sz w:val="24"/>
          <w:szCs w:val="24"/>
          <w:lang w:val="el-GR"/>
        </w:rPr>
        <w:t>_</w:t>
      </w:r>
      <w:r w:rsidR="00711141">
        <w:rPr>
          <w:rFonts w:cs="Times New Roman"/>
          <w:b/>
          <w:sz w:val="24"/>
          <w:szCs w:val="24"/>
        </w:rPr>
        <w:t>only</w:t>
      </w:r>
      <w:r w:rsidR="00E56DC2" w:rsidRPr="00AC7788">
        <w:rPr>
          <w:rFonts w:cs="Times New Roman"/>
          <w:b/>
          <w:sz w:val="24"/>
          <w:szCs w:val="24"/>
          <w:lang w:val="el-GR"/>
        </w:rPr>
        <w:t xml:space="preserve">.csv, το οποίο περιέχει </w:t>
      </w:r>
      <w:r w:rsidR="00711141">
        <w:rPr>
          <w:rFonts w:cs="Times New Roman"/>
          <w:b/>
          <w:sz w:val="24"/>
          <w:szCs w:val="24"/>
          <w:lang w:val="el-GR"/>
        </w:rPr>
        <w:t>τον πίνακα με τις ακρίβειες</w:t>
      </w:r>
      <w:r w:rsidR="00711141" w:rsidRPr="00711141">
        <w:rPr>
          <w:rFonts w:cs="Times New Roman"/>
          <w:b/>
          <w:sz w:val="24"/>
          <w:szCs w:val="24"/>
          <w:lang w:val="el-GR"/>
        </w:rPr>
        <w:t xml:space="preserve"> </w:t>
      </w:r>
      <w:r w:rsidR="00711141">
        <w:rPr>
          <w:rFonts w:cs="Times New Roman"/>
          <w:b/>
          <w:sz w:val="24"/>
          <w:szCs w:val="24"/>
          <w:lang w:val="el-GR"/>
        </w:rPr>
        <w:t xml:space="preserve">για το </w:t>
      </w:r>
      <w:r w:rsidR="00711141">
        <w:rPr>
          <w:rFonts w:cs="Times New Roman"/>
          <w:b/>
          <w:sz w:val="24"/>
          <w:szCs w:val="24"/>
        </w:rPr>
        <w:t>LDA</w:t>
      </w:r>
      <w:r w:rsidR="00711141" w:rsidRPr="00711141">
        <w:rPr>
          <w:rFonts w:cs="Times New Roman"/>
          <w:b/>
          <w:sz w:val="24"/>
          <w:szCs w:val="24"/>
          <w:lang w:val="el-GR"/>
        </w:rPr>
        <w:t xml:space="preserve"> </w:t>
      </w:r>
      <w:r w:rsidR="00711141">
        <w:rPr>
          <w:rFonts w:cs="Times New Roman"/>
          <w:b/>
          <w:sz w:val="24"/>
          <w:szCs w:val="24"/>
          <w:lang w:val="el-GR"/>
        </w:rPr>
        <w:t>μόνο</w:t>
      </w:r>
      <w:r w:rsidR="004F66F6" w:rsidRPr="004F66F6">
        <w:rPr>
          <w:rFonts w:cs="Times New Roman"/>
          <w:b/>
          <w:sz w:val="24"/>
          <w:szCs w:val="24"/>
          <w:lang w:val="el-GR"/>
        </w:rPr>
        <w:t>.</w:t>
      </w:r>
    </w:p>
    <w:p w:rsidR="00711141" w:rsidRDefault="00711141" w:rsidP="00AC7788">
      <w:pPr>
        <w:pStyle w:val="ListParagraph"/>
        <w:numPr>
          <w:ilvl w:val="0"/>
          <w:numId w:val="3"/>
        </w:numPr>
        <w:jc w:val="both"/>
        <w:rPr>
          <w:rFonts w:cs="Times New Roman"/>
          <w:b/>
          <w:sz w:val="24"/>
          <w:szCs w:val="24"/>
          <w:lang w:val="el-GR"/>
        </w:rPr>
      </w:pPr>
      <w:r w:rsidRPr="00AC7788">
        <w:rPr>
          <w:rFonts w:cs="Times New Roman"/>
          <w:b/>
          <w:sz w:val="24"/>
          <w:szCs w:val="24"/>
        </w:rPr>
        <w:t>EvaluationMetric</w:t>
      </w:r>
      <w:r w:rsidRPr="00AC7788">
        <w:rPr>
          <w:rFonts w:cs="Times New Roman"/>
          <w:b/>
          <w:sz w:val="24"/>
          <w:szCs w:val="24"/>
          <w:lang w:val="el-GR"/>
        </w:rPr>
        <w:t>_10</w:t>
      </w:r>
      <w:r w:rsidRPr="00AC7788">
        <w:rPr>
          <w:rFonts w:cs="Times New Roman"/>
          <w:b/>
          <w:sz w:val="24"/>
          <w:szCs w:val="24"/>
        </w:rPr>
        <w:t>fold</w:t>
      </w:r>
      <w:r w:rsidRPr="00711141">
        <w:rPr>
          <w:rFonts w:cs="Times New Roman"/>
          <w:b/>
          <w:sz w:val="24"/>
          <w:szCs w:val="24"/>
          <w:lang w:val="el-GR"/>
        </w:rPr>
        <w:t>_</w:t>
      </w:r>
      <w:r>
        <w:rPr>
          <w:rFonts w:cs="Times New Roman"/>
          <w:b/>
          <w:sz w:val="24"/>
          <w:szCs w:val="24"/>
        </w:rPr>
        <w:t>ex</w:t>
      </w:r>
      <w:r w:rsidRPr="00711141">
        <w:rPr>
          <w:rFonts w:cs="Times New Roman"/>
          <w:b/>
          <w:sz w:val="24"/>
          <w:szCs w:val="24"/>
          <w:lang w:val="el-GR"/>
        </w:rPr>
        <w:t>1_</w:t>
      </w:r>
      <w:r>
        <w:rPr>
          <w:rFonts w:cs="Times New Roman"/>
          <w:b/>
          <w:sz w:val="24"/>
          <w:szCs w:val="24"/>
        </w:rPr>
        <w:t>features</w:t>
      </w:r>
      <w:r w:rsidRPr="00AC7788">
        <w:rPr>
          <w:rFonts w:cs="Times New Roman"/>
          <w:b/>
          <w:sz w:val="24"/>
          <w:szCs w:val="24"/>
          <w:lang w:val="el-GR"/>
        </w:rPr>
        <w:t xml:space="preserve">.csv, το οποίο περιέχει </w:t>
      </w:r>
      <w:r>
        <w:rPr>
          <w:rFonts w:cs="Times New Roman"/>
          <w:b/>
          <w:sz w:val="24"/>
          <w:szCs w:val="24"/>
          <w:lang w:val="el-GR"/>
        </w:rPr>
        <w:t xml:space="preserve">τον πίνακα με τις ακρίβειες για το </w:t>
      </w:r>
      <w:r>
        <w:rPr>
          <w:rFonts w:cs="Times New Roman"/>
          <w:b/>
          <w:sz w:val="24"/>
          <w:szCs w:val="24"/>
        </w:rPr>
        <w:t>LDA</w:t>
      </w:r>
      <w:r w:rsidRPr="00711141">
        <w:rPr>
          <w:rFonts w:cs="Times New Roman"/>
          <w:b/>
          <w:sz w:val="24"/>
          <w:szCs w:val="24"/>
          <w:lang w:val="el-GR"/>
        </w:rPr>
        <w:t xml:space="preserve"> + </w:t>
      </w:r>
      <w:r>
        <w:rPr>
          <w:rFonts w:cs="Times New Roman"/>
          <w:b/>
          <w:sz w:val="24"/>
          <w:szCs w:val="24"/>
        </w:rPr>
        <w:t>ex</w:t>
      </w:r>
      <w:r w:rsidRPr="00711141">
        <w:rPr>
          <w:rFonts w:cs="Times New Roman"/>
          <w:b/>
          <w:sz w:val="24"/>
          <w:szCs w:val="24"/>
          <w:lang w:val="el-GR"/>
        </w:rPr>
        <w:t xml:space="preserve">1 </w:t>
      </w:r>
      <w:r>
        <w:rPr>
          <w:rFonts w:cs="Times New Roman"/>
          <w:b/>
          <w:sz w:val="24"/>
          <w:szCs w:val="24"/>
        </w:rPr>
        <w:t>features</w:t>
      </w:r>
      <w:r w:rsidRPr="00711141">
        <w:rPr>
          <w:rFonts w:cs="Times New Roman"/>
          <w:b/>
          <w:sz w:val="24"/>
          <w:szCs w:val="24"/>
          <w:lang w:val="el-GR"/>
        </w:rPr>
        <w:t>.</w:t>
      </w:r>
    </w:p>
    <w:p w:rsidR="00AC7788" w:rsidRDefault="004F66F6" w:rsidP="00AC7788">
      <w:pPr>
        <w:pStyle w:val="ListParagraph"/>
        <w:numPr>
          <w:ilvl w:val="0"/>
          <w:numId w:val="3"/>
        </w:numPr>
        <w:jc w:val="both"/>
        <w:rPr>
          <w:rFonts w:cs="Times New Roman"/>
          <w:b/>
          <w:sz w:val="24"/>
          <w:szCs w:val="24"/>
          <w:lang w:val="el-GR"/>
        </w:rPr>
      </w:pPr>
      <w:r>
        <w:rPr>
          <w:rFonts w:cs="Times New Roman"/>
          <w:b/>
          <w:sz w:val="24"/>
          <w:szCs w:val="24"/>
        </w:rPr>
        <w:t>testSet</w:t>
      </w:r>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C23061" w:rsidRDefault="00C23061" w:rsidP="009441C7">
      <w:pPr>
        <w:pStyle w:val="Heading2"/>
        <w:jc w:val="center"/>
        <w:rPr>
          <w:lang w:val="el-GR"/>
        </w:rPr>
      </w:pPr>
    </w:p>
    <w:p w:rsidR="00E56DC2" w:rsidRDefault="009441C7" w:rsidP="009441C7">
      <w:pPr>
        <w:pStyle w:val="Heading2"/>
        <w:jc w:val="center"/>
        <w:rPr>
          <w:lang w:val="el-GR"/>
        </w:rPr>
      </w:pPr>
      <w:bookmarkStart w:id="3" w:name="_Toc452809136"/>
      <w:r>
        <w:rPr>
          <w:lang w:val="el-GR"/>
        </w:rPr>
        <w:t>Δοκιμές</w:t>
      </w:r>
      <w:bookmarkEnd w:id="3"/>
    </w:p>
    <w:p w:rsidR="009441C7" w:rsidRDefault="009441C7" w:rsidP="009441C7">
      <w:pPr>
        <w:rPr>
          <w:lang w:val="el-GR"/>
        </w:rPr>
      </w:pPr>
    </w:p>
    <w:p w:rsidR="00104D9A" w:rsidRPr="00AF54EA" w:rsidRDefault="002209DA" w:rsidP="009441C7">
      <w:pPr>
        <w:rPr>
          <w:lang w:val="el-GR"/>
        </w:rPr>
      </w:pPr>
      <w:r>
        <w:rPr>
          <w:lang w:val="el-GR"/>
        </w:rPr>
        <w:t xml:space="preserve">Στις δοκιμές μας </w:t>
      </w:r>
      <w:r w:rsidR="00F843B8">
        <w:rPr>
          <w:lang w:val="el-GR"/>
        </w:rPr>
        <w:t xml:space="preserve">χρησιμοποιήσαμε το </w:t>
      </w:r>
      <w:r w:rsidR="008A53D8" w:rsidRPr="008A53D8">
        <w:rPr>
          <w:lang w:val="el-GR"/>
        </w:rPr>
        <w:t>75</w:t>
      </w:r>
      <w:r w:rsidR="00F843B8">
        <w:rPr>
          <w:lang w:val="el-GR"/>
        </w:rPr>
        <w:t xml:space="preserve">%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τ</w:t>
      </w:r>
      <w:r w:rsidR="008A53D8">
        <w:rPr>
          <w:lang w:val="el-GR"/>
        </w:rPr>
        <w:t>ων αλγορίθμων και το υπόλοιπο 25</w:t>
      </w:r>
      <w:r w:rsidR="00F843B8">
        <w:rPr>
          <w:lang w:val="el-GR"/>
        </w:rPr>
        <w:t xml:space="preserve">%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tbl>
      <w:tblPr>
        <w:tblStyle w:val="PlainTable1"/>
        <w:tblW w:w="0" w:type="auto"/>
        <w:tblLook w:val="04A0" w:firstRow="1" w:lastRow="0" w:firstColumn="1" w:lastColumn="0" w:noHBand="0" w:noVBand="1"/>
      </w:tblPr>
      <w:tblGrid>
        <w:gridCol w:w="1591"/>
        <w:gridCol w:w="1113"/>
        <w:gridCol w:w="1242"/>
        <w:gridCol w:w="844"/>
        <w:gridCol w:w="1524"/>
        <w:gridCol w:w="1047"/>
        <w:gridCol w:w="935"/>
      </w:tblGrid>
      <w:tr w:rsidR="000C0CD9" w:rsidTr="00B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7"/>
          </w:tcPr>
          <w:p w:rsidR="000C0CD9" w:rsidRPr="000C0CD9" w:rsidRDefault="000C0CD9" w:rsidP="00AF54EA">
            <w:pPr>
              <w:jc w:val="center"/>
            </w:pPr>
            <w:r w:rsidRPr="000C0CD9">
              <w:rPr>
                <w:rFonts w:cs="Times New Roman"/>
              </w:rPr>
              <w:t>EvaluationMetric_10fold_lda_only.csv</w:t>
            </w:r>
          </w:p>
        </w:tc>
      </w:tr>
      <w:tr w:rsidR="00730D28" w:rsidTr="000C0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730D28" w:rsidRPr="00AF54EA" w:rsidRDefault="00730D28" w:rsidP="00AF54EA">
            <w:pPr>
              <w:jc w:val="center"/>
            </w:pPr>
            <w:r>
              <w:t>Statistic Measure</w:t>
            </w:r>
          </w:p>
        </w:tc>
        <w:tc>
          <w:tcPr>
            <w:tcW w:w="1113"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K-Nearest-Neighbor</w:t>
            </w:r>
          </w:p>
        </w:tc>
        <w:tc>
          <w:tcPr>
            <w:tcW w:w="1242" w:type="dxa"/>
          </w:tcPr>
          <w:p w:rsidR="00730D28" w:rsidRDefault="00730D28" w:rsidP="00AF54EA">
            <w:pPr>
              <w:jc w:val="center"/>
              <w:cnfStyle w:val="000000100000" w:firstRow="0" w:lastRow="0" w:firstColumn="0" w:lastColumn="0" w:oddVBand="0" w:evenVBand="0" w:oddHBand="1" w:evenHBand="0" w:firstRowFirstColumn="0" w:firstRowLastColumn="0" w:lastRowFirstColumn="0" w:lastRowLastColumn="0"/>
              <w:rPr>
                <w:lang w:val="el-GR"/>
              </w:rPr>
            </w:pPr>
            <w:r w:rsidRPr="00AF54EA">
              <w:rPr>
                <w:lang w:val="el-GR"/>
              </w:rPr>
              <w:t>(Binomial)-Naive Bayes</w:t>
            </w:r>
          </w:p>
        </w:tc>
        <w:tc>
          <w:tcPr>
            <w:tcW w:w="844"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rsidRPr="00AF54EA">
              <w:t>SVM</w:t>
            </w:r>
          </w:p>
        </w:tc>
        <w:tc>
          <w:tcPr>
            <w:tcW w:w="1524" w:type="dxa"/>
          </w:tcPr>
          <w:p w:rsidR="00730D28" w:rsidRDefault="00730D28" w:rsidP="00AF54EA">
            <w:pPr>
              <w:jc w:val="center"/>
              <w:cnfStyle w:val="000000100000" w:firstRow="0" w:lastRow="0" w:firstColumn="0" w:lastColumn="0" w:oddVBand="0" w:evenVBand="0" w:oddHBand="1" w:evenHBand="0" w:firstRowFirstColumn="0" w:firstRowLastColumn="0" w:lastRowFirstColumn="0" w:lastRowLastColumn="0"/>
              <w:rPr>
                <w:lang w:val="el-GR"/>
              </w:rPr>
            </w:pPr>
            <w:r w:rsidRPr="00AF54EA">
              <w:rPr>
                <w:lang w:val="el-GR"/>
              </w:rPr>
              <w:t>(Multinomial)-Naive Bayes</w:t>
            </w:r>
          </w:p>
        </w:tc>
        <w:tc>
          <w:tcPr>
            <w:tcW w:w="1047"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rPr>
                <w:lang w:val="el-GR"/>
              </w:rPr>
              <w:t>Random F</w:t>
            </w:r>
            <w:r w:rsidRPr="00AF54EA">
              <w:rPr>
                <w:lang w:val="el-GR"/>
              </w:rPr>
              <w:t>orest</w:t>
            </w:r>
          </w:p>
        </w:tc>
        <w:tc>
          <w:tcPr>
            <w:tcW w:w="935" w:type="dxa"/>
          </w:tcPr>
          <w:p w:rsidR="00730D28" w:rsidRDefault="00730D28" w:rsidP="00AF54EA">
            <w:pPr>
              <w:jc w:val="center"/>
              <w:cnfStyle w:val="000000100000" w:firstRow="0" w:lastRow="0" w:firstColumn="0" w:lastColumn="0" w:oddVBand="0" w:evenVBand="0" w:oddHBand="1" w:evenHBand="0" w:firstRowFirstColumn="0" w:firstRowLastColumn="0" w:lastRowFirstColumn="0" w:lastRowLastColumn="0"/>
              <w:rPr>
                <w:lang w:val="el-GR"/>
              </w:rPr>
            </w:pPr>
            <w:r w:rsidRPr="00730D28">
              <w:rPr>
                <w:lang w:val="el-GR"/>
              </w:rPr>
              <w:t>My Method</w:t>
            </w:r>
          </w:p>
        </w:tc>
      </w:tr>
      <w:tr w:rsidR="00730D28" w:rsidTr="000C0CD9">
        <w:tc>
          <w:tcPr>
            <w:cnfStyle w:val="001000000000" w:firstRow="0" w:lastRow="0" w:firstColumn="1" w:lastColumn="0" w:oddVBand="0" w:evenVBand="0" w:oddHBand="0" w:evenHBand="0" w:firstRowFirstColumn="0" w:firstRowLastColumn="0" w:lastRowFirstColumn="0" w:lastRowLastColumn="0"/>
            <w:tcW w:w="1591" w:type="dxa"/>
          </w:tcPr>
          <w:p w:rsidR="00730D28" w:rsidRPr="00AF54EA" w:rsidRDefault="00730D28" w:rsidP="00AF54EA">
            <w:pPr>
              <w:jc w:val="center"/>
            </w:pPr>
            <w:r>
              <w:t>Accuracy</w:t>
            </w:r>
            <w:r w:rsidR="00711141">
              <w:t>=10</w:t>
            </w:r>
          </w:p>
        </w:tc>
        <w:tc>
          <w:tcPr>
            <w:tcW w:w="1113" w:type="dxa"/>
          </w:tcPr>
          <w:p w:rsidR="00730D28" w:rsidRPr="00AF54EA" w:rsidRDefault="000C0CD9" w:rsidP="000C0CD9">
            <w:pPr>
              <w:jc w:val="center"/>
              <w:cnfStyle w:val="000000000000" w:firstRow="0" w:lastRow="0" w:firstColumn="0" w:lastColumn="0" w:oddVBand="0" w:evenVBand="0" w:oddHBand="0" w:evenHBand="0" w:firstRowFirstColumn="0" w:firstRowLastColumn="0" w:lastRowFirstColumn="0" w:lastRowLastColumn="0"/>
            </w:pPr>
            <w:r>
              <w:t>0.896</w:t>
            </w:r>
          </w:p>
        </w:tc>
        <w:tc>
          <w:tcPr>
            <w:tcW w:w="1242" w:type="dxa"/>
          </w:tcPr>
          <w:p w:rsidR="00730D28" w:rsidRPr="00AF54EA" w:rsidRDefault="00730D28" w:rsidP="000C0CD9">
            <w:pPr>
              <w:jc w:val="center"/>
              <w:cnfStyle w:val="000000000000" w:firstRow="0" w:lastRow="0" w:firstColumn="0" w:lastColumn="0" w:oddVBand="0" w:evenVBand="0" w:oddHBand="0" w:evenHBand="0" w:firstRowFirstColumn="0" w:firstRowLastColumn="0" w:lastRowFirstColumn="0" w:lastRowLastColumn="0"/>
            </w:pPr>
            <w:r>
              <w:t>0.</w:t>
            </w:r>
            <w:r w:rsidR="000C0CD9">
              <w:t>788</w:t>
            </w:r>
          </w:p>
        </w:tc>
        <w:tc>
          <w:tcPr>
            <w:tcW w:w="844" w:type="dxa"/>
          </w:tcPr>
          <w:p w:rsidR="00730D28" w:rsidRPr="00AF54EA" w:rsidRDefault="00730D28" w:rsidP="000C0CD9">
            <w:pPr>
              <w:jc w:val="center"/>
              <w:cnfStyle w:val="000000000000" w:firstRow="0" w:lastRow="0" w:firstColumn="0" w:lastColumn="0" w:oddVBand="0" w:evenVBand="0" w:oddHBand="0" w:evenHBand="0" w:firstRowFirstColumn="0" w:firstRowLastColumn="0" w:lastRowFirstColumn="0" w:lastRowLastColumn="0"/>
            </w:pPr>
            <w:r>
              <w:t>0.</w:t>
            </w:r>
            <w:r w:rsidR="000C0CD9">
              <w:t>886</w:t>
            </w:r>
          </w:p>
        </w:tc>
        <w:tc>
          <w:tcPr>
            <w:tcW w:w="1524" w:type="dxa"/>
          </w:tcPr>
          <w:p w:rsidR="00730D28" w:rsidRPr="00AF54EA" w:rsidRDefault="00730D28" w:rsidP="000C0CD9">
            <w:pPr>
              <w:jc w:val="center"/>
              <w:cnfStyle w:val="000000000000" w:firstRow="0" w:lastRow="0" w:firstColumn="0" w:lastColumn="0" w:oddVBand="0" w:evenVBand="0" w:oddHBand="0" w:evenHBand="0" w:firstRowFirstColumn="0" w:firstRowLastColumn="0" w:lastRowFirstColumn="0" w:lastRowLastColumn="0"/>
            </w:pPr>
            <w:r>
              <w:t>0.</w:t>
            </w:r>
            <w:r w:rsidR="000C0CD9">
              <w:t>877</w:t>
            </w:r>
          </w:p>
        </w:tc>
        <w:tc>
          <w:tcPr>
            <w:tcW w:w="1047" w:type="dxa"/>
          </w:tcPr>
          <w:p w:rsidR="00730D28" w:rsidRPr="00AF54EA" w:rsidRDefault="00730D28" w:rsidP="000C0CD9">
            <w:pPr>
              <w:jc w:val="center"/>
              <w:cnfStyle w:val="000000000000" w:firstRow="0" w:lastRow="0" w:firstColumn="0" w:lastColumn="0" w:oddVBand="0" w:evenVBand="0" w:oddHBand="0" w:evenHBand="0" w:firstRowFirstColumn="0" w:firstRowLastColumn="0" w:lastRowFirstColumn="0" w:lastRowLastColumn="0"/>
            </w:pPr>
            <w:r>
              <w:t>0.9</w:t>
            </w:r>
            <w:r w:rsidR="000C0CD9">
              <w:t>01</w:t>
            </w:r>
          </w:p>
        </w:tc>
        <w:tc>
          <w:tcPr>
            <w:tcW w:w="935" w:type="dxa"/>
          </w:tcPr>
          <w:p w:rsidR="00730D28" w:rsidRDefault="00730D28" w:rsidP="000C0CD9">
            <w:pPr>
              <w:jc w:val="center"/>
              <w:cnfStyle w:val="000000000000" w:firstRow="0" w:lastRow="0" w:firstColumn="0" w:lastColumn="0" w:oddVBand="0" w:evenVBand="0" w:oddHBand="0" w:evenHBand="0" w:firstRowFirstColumn="0" w:firstRowLastColumn="0" w:lastRowFirstColumn="0" w:lastRowLastColumn="0"/>
            </w:pPr>
            <w:r>
              <w:t>0.</w:t>
            </w:r>
            <w:r w:rsidR="000C0CD9">
              <w:t>903</w:t>
            </w:r>
          </w:p>
        </w:tc>
      </w:tr>
      <w:tr w:rsidR="00730D28" w:rsidTr="000C0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730D28" w:rsidRPr="00AF54EA" w:rsidRDefault="00711141" w:rsidP="00AF54EA">
            <w:pPr>
              <w:jc w:val="center"/>
            </w:pPr>
            <w:r>
              <w:t>Accuracy=100</w:t>
            </w:r>
          </w:p>
        </w:tc>
        <w:tc>
          <w:tcPr>
            <w:tcW w:w="1113" w:type="dxa"/>
          </w:tcPr>
          <w:p w:rsidR="00730D28" w:rsidRPr="00AF54EA" w:rsidRDefault="00730D28" w:rsidP="000C0CD9">
            <w:pPr>
              <w:jc w:val="center"/>
              <w:cnfStyle w:val="000000100000" w:firstRow="0" w:lastRow="0" w:firstColumn="0" w:lastColumn="0" w:oddVBand="0" w:evenVBand="0" w:oddHBand="1" w:evenHBand="0" w:firstRowFirstColumn="0" w:firstRowLastColumn="0" w:lastRowFirstColumn="0" w:lastRowLastColumn="0"/>
            </w:pPr>
            <w:r>
              <w:t>0.9</w:t>
            </w:r>
            <w:r w:rsidR="000C0CD9">
              <w:t>33</w:t>
            </w:r>
          </w:p>
        </w:tc>
        <w:tc>
          <w:tcPr>
            <w:tcW w:w="1242" w:type="dxa"/>
          </w:tcPr>
          <w:p w:rsidR="00730D28" w:rsidRPr="00AF54EA" w:rsidRDefault="00730D28" w:rsidP="000C0CD9">
            <w:pPr>
              <w:jc w:val="center"/>
              <w:cnfStyle w:val="000000100000" w:firstRow="0" w:lastRow="0" w:firstColumn="0" w:lastColumn="0" w:oddVBand="0" w:evenVBand="0" w:oddHBand="1" w:evenHBand="0" w:firstRowFirstColumn="0" w:firstRowLastColumn="0" w:lastRowFirstColumn="0" w:lastRowLastColumn="0"/>
            </w:pPr>
            <w:r>
              <w:t>0.</w:t>
            </w:r>
            <w:r w:rsidR="000C0CD9">
              <w:t>883</w:t>
            </w:r>
          </w:p>
        </w:tc>
        <w:tc>
          <w:tcPr>
            <w:tcW w:w="844" w:type="dxa"/>
          </w:tcPr>
          <w:p w:rsidR="00730D28" w:rsidRPr="00AF54EA" w:rsidRDefault="00730D28" w:rsidP="000C0CD9">
            <w:pPr>
              <w:jc w:val="center"/>
              <w:cnfStyle w:val="000000100000" w:firstRow="0" w:lastRow="0" w:firstColumn="0" w:lastColumn="0" w:oddVBand="0" w:evenVBand="0" w:oddHBand="1" w:evenHBand="0" w:firstRowFirstColumn="0" w:firstRowLastColumn="0" w:lastRowFirstColumn="0" w:lastRowLastColumn="0"/>
            </w:pPr>
            <w:r>
              <w:t>0.</w:t>
            </w:r>
            <w:r w:rsidR="000C0CD9">
              <w:t>898</w:t>
            </w:r>
          </w:p>
        </w:tc>
        <w:tc>
          <w:tcPr>
            <w:tcW w:w="1524" w:type="dxa"/>
          </w:tcPr>
          <w:p w:rsidR="00730D28" w:rsidRPr="00AF54EA" w:rsidRDefault="00730D28" w:rsidP="000C0CD9">
            <w:pPr>
              <w:jc w:val="center"/>
              <w:cnfStyle w:val="000000100000" w:firstRow="0" w:lastRow="0" w:firstColumn="0" w:lastColumn="0" w:oddVBand="0" w:evenVBand="0" w:oddHBand="1" w:evenHBand="0" w:firstRowFirstColumn="0" w:firstRowLastColumn="0" w:lastRowFirstColumn="0" w:lastRowLastColumn="0"/>
            </w:pPr>
            <w:r>
              <w:t>0.9</w:t>
            </w:r>
            <w:r w:rsidR="000C0CD9">
              <w:t>23</w:t>
            </w:r>
          </w:p>
        </w:tc>
        <w:tc>
          <w:tcPr>
            <w:tcW w:w="1047" w:type="dxa"/>
          </w:tcPr>
          <w:p w:rsidR="00730D28" w:rsidRPr="00AF54EA" w:rsidRDefault="00730D28" w:rsidP="000C0CD9">
            <w:pPr>
              <w:jc w:val="center"/>
              <w:cnfStyle w:val="000000100000" w:firstRow="0" w:lastRow="0" w:firstColumn="0" w:lastColumn="0" w:oddVBand="0" w:evenVBand="0" w:oddHBand="1" w:evenHBand="0" w:firstRowFirstColumn="0" w:firstRowLastColumn="0" w:lastRowFirstColumn="0" w:lastRowLastColumn="0"/>
            </w:pPr>
            <w:r>
              <w:t>0.9</w:t>
            </w:r>
            <w:r w:rsidR="000C0CD9">
              <w:t>45</w:t>
            </w:r>
          </w:p>
        </w:tc>
        <w:tc>
          <w:tcPr>
            <w:tcW w:w="935" w:type="dxa"/>
          </w:tcPr>
          <w:p w:rsidR="00730D28" w:rsidRDefault="000C0CD9" w:rsidP="00AF54EA">
            <w:pPr>
              <w:jc w:val="center"/>
              <w:cnfStyle w:val="000000100000" w:firstRow="0" w:lastRow="0" w:firstColumn="0" w:lastColumn="0" w:oddVBand="0" w:evenVBand="0" w:oddHBand="1" w:evenHBand="0" w:firstRowFirstColumn="0" w:firstRowLastColumn="0" w:lastRowFirstColumn="0" w:lastRowLastColumn="0"/>
            </w:pPr>
            <w:r>
              <w:t>0.938</w:t>
            </w:r>
          </w:p>
        </w:tc>
      </w:tr>
      <w:tr w:rsidR="00711141" w:rsidTr="000C0CD9">
        <w:tc>
          <w:tcPr>
            <w:cnfStyle w:val="001000000000" w:firstRow="0" w:lastRow="0" w:firstColumn="1" w:lastColumn="0" w:oddVBand="0" w:evenVBand="0" w:oddHBand="0" w:evenHBand="0" w:firstRowFirstColumn="0" w:firstRowLastColumn="0" w:lastRowFirstColumn="0" w:lastRowLastColumn="0"/>
            <w:tcW w:w="1591" w:type="dxa"/>
          </w:tcPr>
          <w:p w:rsidR="00711141" w:rsidRDefault="00711141" w:rsidP="00AF54EA">
            <w:pPr>
              <w:jc w:val="center"/>
            </w:pPr>
            <w:r>
              <w:t>Accuracy=1000</w:t>
            </w:r>
          </w:p>
        </w:tc>
        <w:tc>
          <w:tcPr>
            <w:tcW w:w="1113" w:type="dxa"/>
          </w:tcPr>
          <w:p w:rsidR="00711141" w:rsidRDefault="00711141" w:rsidP="00FA41AF">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711141" w:rsidRDefault="00711141" w:rsidP="00FA41AF">
            <w:pPr>
              <w:jc w:val="center"/>
              <w:cnfStyle w:val="000000000000" w:firstRow="0" w:lastRow="0" w:firstColumn="0" w:lastColumn="0" w:oddVBand="0" w:evenVBand="0" w:oddHBand="0" w:evenHBand="0" w:firstRowFirstColumn="0" w:firstRowLastColumn="0" w:lastRowFirstColumn="0" w:lastRowLastColumn="0"/>
            </w:pPr>
          </w:p>
        </w:tc>
        <w:tc>
          <w:tcPr>
            <w:tcW w:w="844" w:type="dxa"/>
          </w:tcPr>
          <w:p w:rsidR="00711141" w:rsidRDefault="00711141" w:rsidP="00AF54EA">
            <w:pPr>
              <w:jc w:val="center"/>
              <w:cnfStyle w:val="000000000000" w:firstRow="0" w:lastRow="0" w:firstColumn="0" w:lastColumn="0" w:oddVBand="0" w:evenVBand="0" w:oddHBand="0" w:evenHBand="0" w:firstRowFirstColumn="0" w:firstRowLastColumn="0" w:lastRowFirstColumn="0" w:lastRowLastColumn="0"/>
            </w:pPr>
          </w:p>
        </w:tc>
        <w:tc>
          <w:tcPr>
            <w:tcW w:w="1524" w:type="dxa"/>
          </w:tcPr>
          <w:p w:rsidR="00711141" w:rsidRDefault="00711141" w:rsidP="00AF54EA">
            <w:pPr>
              <w:jc w:val="center"/>
              <w:cnfStyle w:val="000000000000" w:firstRow="0" w:lastRow="0" w:firstColumn="0" w:lastColumn="0" w:oddVBand="0" w:evenVBand="0" w:oddHBand="0" w:evenHBand="0" w:firstRowFirstColumn="0" w:firstRowLastColumn="0" w:lastRowFirstColumn="0" w:lastRowLastColumn="0"/>
            </w:pPr>
          </w:p>
        </w:tc>
        <w:tc>
          <w:tcPr>
            <w:tcW w:w="1047" w:type="dxa"/>
          </w:tcPr>
          <w:p w:rsidR="00711141" w:rsidRDefault="00711141" w:rsidP="00AF54EA">
            <w:pPr>
              <w:jc w:val="center"/>
              <w:cnfStyle w:val="000000000000" w:firstRow="0" w:lastRow="0" w:firstColumn="0" w:lastColumn="0" w:oddVBand="0" w:evenVBand="0" w:oddHBand="0" w:evenHBand="0" w:firstRowFirstColumn="0" w:firstRowLastColumn="0" w:lastRowFirstColumn="0" w:lastRowLastColumn="0"/>
            </w:pPr>
          </w:p>
        </w:tc>
        <w:tc>
          <w:tcPr>
            <w:tcW w:w="935" w:type="dxa"/>
          </w:tcPr>
          <w:p w:rsidR="00711141" w:rsidRDefault="00711141" w:rsidP="00AF54EA">
            <w:pPr>
              <w:jc w:val="center"/>
              <w:cnfStyle w:val="000000000000" w:firstRow="0" w:lastRow="0" w:firstColumn="0" w:lastColumn="0" w:oddVBand="0" w:evenVBand="0" w:oddHBand="0" w:evenHBand="0" w:firstRowFirstColumn="0" w:firstRowLastColumn="0" w:lastRowFirstColumn="0" w:lastRowLastColumn="0"/>
            </w:pPr>
          </w:p>
        </w:tc>
      </w:tr>
    </w:tbl>
    <w:p w:rsidR="00267344" w:rsidRDefault="00267344" w:rsidP="009441C7">
      <w:pPr>
        <w:rPr>
          <w:lang w:val="el-GR"/>
        </w:rPr>
      </w:pPr>
    </w:p>
    <w:tbl>
      <w:tblPr>
        <w:tblStyle w:val="PlainTable1"/>
        <w:tblW w:w="0" w:type="auto"/>
        <w:tblLook w:val="04A0" w:firstRow="1" w:lastRow="0" w:firstColumn="1" w:lastColumn="0" w:noHBand="0" w:noVBand="1"/>
      </w:tblPr>
      <w:tblGrid>
        <w:gridCol w:w="1591"/>
        <w:gridCol w:w="1113"/>
        <w:gridCol w:w="1242"/>
        <w:gridCol w:w="844"/>
        <w:gridCol w:w="1524"/>
        <w:gridCol w:w="1047"/>
        <w:gridCol w:w="935"/>
      </w:tblGrid>
      <w:tr w:rsidR="000C0CD9" w:rsidRPr="000C0CD9" w:rsidTr="00664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7"/>
          </w:tcPr>
          <w:p w:rsidR="000C0CD9" w:rsidRPr="000C0CD9" w:rsidRDefault="000C0CD9" w:rsidP="000C0CD9">
            <w:pPr>
              <w:jc w:val="center"/>
            </w:pPr>
            <w:r w:rsidRPr="000C0CD9">
              <w:rPr>
                <w:rFonts w:cs="Times New Roman"/>
              </w:rPr>
              <w:t>EvaluationMetric_10fold_</w:t>
            </w:r>
            <w:r>
              <w:rPr>
                <w:rFonts w:cs="Times New Roman"/>
              </w:rPr>
              <w:t>ex1_features</w:t>
            </w:r>
            <w:r w:rsidRPr="000C0CD9">
              <w:rPr>
                <w:rFonts w:cs="Times New Roman"/>
              </w:rPr>
              <w:t>.csv</w:t>
            </w:r>
          </w:p>
        </w:tc>
      </w:tr>
      <w:tr w:rsidR="000C0CD9" w:rsidTr="00664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0C0CD9" w:rsidRPr="00AF54EA" w:rsidRDefault="000C0CD9" w:rsidP="006644E7">
            <w:pPr>
              <w:jc w:val="center"/>
            </w:pPr>
            <w:r>
              <w:t>Statistic Measure</w:t>
            </w:r>
          </w:p>
        </w:tc>
        <w:tc>
          <w:tcPr>
            <w:tcW w:w="1113" w:type="dxa"/>
          </w:tcPr>
          <w:p w:rsidR="000C0CD9" w:rsidRPr="00AF54EA" w:rsidRDefault="000C0CD9" w:rsidP="006644E7">
            <w:pPr>
              <w:jc w:val="center"/>
              <w:cnfStyle w:val="000000100000" w:firstRow="0" w:lastRow="0" w:firstColumn="0" w:lastColumn="0" w:oddVBand="0" w:evenVBand="0" w:oddHBand="1" w:evenHBand="0" w:firstRowFirstColumn="0" w:firstRowLastColumn="0" w:lastRowFirstColumn="0" w:lastRowLastColumn="0"/>
            </w:pPr>
            <w:r>
              <w:t>K-Nearest-Neighbor</w:t>
            </w:r>
          </w:p>
        </w:tc>
        <w:tc>
          <w:tcPr>
            <w:tcW w:w="1242" w:type="dxa"/>
          </w:tcPr>
          <w:p w:rsidR="000C0CD9" w:rsidRDefault="000C0CD9" w:rsidP="006644E7">
            <w:pPr>
              <w:jc w:val="center"/>
              <w:cnfStyle w:val="000000100000" w:firstRow="0" w:lastRow="0" w:firstColumn="0" w:lastColumn="0" w:oddVBand="0" w:evenVBand="0" w:oddHBand="1" w:evenHBand="0" w:firstRowFirstColumn="0" w:firstRowLastColumn="0" w:lastRowFirstColumn="0" w:lastRowLastColumn="0"/>
              <w:rPr>
                <w:lang w:val="el-GR"/>
              </w:rPr>
            </w:pPr>
            <w:r w:rsidRPr="00AF54EA">
              <w:rPr>
                <w:lang w:val="el-GR"/>
              </w:rPr>
              <w:t>(Binomial)-Naive Bayes</w:t>
            </w:r>
          </w:p>
        </w:tc>
        <w:tc>
          <w:tcPr>
            <w:tcW w:w="844" w:type="dxa"/>
          </w:tcPr>
          <w:p w:rsidR="000C0CD9" w:rsidRPr="00AF54EA" w:rsidRDefault="000C0CD9" w:rsidP="006644E7">
            <w:pPr>
              <w:jc w:val="center"/>
              <w:cnfStyle w:val="000000100000" w:firstRow="0" w:lastRow="0" w:firstColumn="0" w:lastColumn="0" w:oddVBand="0" w:evenVBand="0" w:oddHBand="1" w:evenHBand="0" w:firstRowFirstColumn="0" w:firstRowLastColumn="0" w:lastRowFirstColumn="0" w:lastRowLastColumn="0"/>
            </w:pPr>
            <w:r w:rsidRPr="00AF54EA">
              <w:t>SVM</w:t>
            </w:r>
          </w:p>
        </w:tc>
        <w:tc>
          <w:tcPr>
            <w:tcW w:w="1524" w:type="dxa"/>
          </w:tcPr>
          <w:p w:rsidR="000C0CD9" w:rsidRDefault="000C0CD9" w:rsidP="006644E7">
            <w:pPr>
              <w:jc w:val="center"/>
              <w:cnfStyle w:val="000000100000" w:firstRow="0" w:lastRow="0" w:firstColumn="0" w:lastColumn="0" w:oddVBand="0" w:evenVBand="0" w:oddHBand="1" w:evenHBand="0" w:firstRowFirstColumn="0" w:firstRowLastColumn="0" w:lastRowFirstColumn="0" w:lastRowLastColumn="0"/>
              <w:rPr>
                <w:lang w:val="el-GR"/>
              </w:rPr>
            </w:pPr>
            <w:r w:rsidRPr="00AF54EA">
              <w:rPr>
                <w:lang w:val="el-GR"/>
              </w:rPr>
              <w:t>(Multinomial)-Naive Bayes</w:t>
            </w:r>
          </w:p>
        </w:tc>
        <w:tc>
          <w:tcPr>
            <w:tcW w:w="1047" w:type="dxa"/>
          </w:tcPr>
          <w:p w:rsidR="000C0CD9" w:rsidRPr="00AF54EA" w:rsidRDefault="000C0CD9" w:rsidP="006644E7">
            <w:pPr>
              <w:jc w:val="center"/>
              <w:cnfStyle w:val="000000100000" w:firstRow="0" w:lastRow="0" w:firstColumn="0" w:lastColumn="0" w:oddVBand="0" w:evenVBand="0" w:oddHBand="1" w:evenHBand="0" w:firstRowFirstColumn="0" w:firstRowLastColumn="0" w:lastRowFirstColumn="0" w:lastRowLastColumn="0"/>
            </w:pPr>
            <w:r>
              <w:rPr>
                <w:lang w:val="el-GR"/>
              </w:rPr>
              <w:t>Random F</w:t>
            </w:r>
            <w:r w:rsidRPr="00AF54EA">
              <w:rPr>
                <w:lang w:val="el-GR"/>
              </w:rPr>
              <w:t>orest</w:t>
            </w:r>
          </w:p>
        </w:tc>
        <w:tc>
          <w:tcPr>
            <w:tcW w:w="935" w:type="dxa"/>
          </w:tcPr>
          <w:p w:rsidR="000C0CD9" w:rsidRDefault="000C0CD9" w:rsidP="006644E7">
            <w:pPr>
              <w:jc w:val="center"/>
              <w:cnfStyle w:val="000000100000" w:firstRow="0" w:lastRow="0" w:firstColumn="0" w:lastColumn="0" w:oddVBand="0" w:evenVBand="0" w:oddHBand="1" w:evenHBand="0" w:firstRowFirstColumn="0" w:firstRowLastColumn="0" w:lastRowFirstColumn="0" w:lastRowLastColumn="0"/>
              <w:rPr>
                <w:lang w:val="el-GR"/>
              </w:rPr>
            </w:pPr>
            <w:r w:rsidRPr="00730D28">
              <w:rPr>
                <w:lang w:val="el-GR"/>
              </w:rPr>
              <w:t>My Method</w:t>
            </w:r>
          </w:p>
        </w:tc>
      </w:tr>
      <w:tr w:rsidR="000C0CD9" w:rsidTr="006644E7">
        <w:tc>
          <w:tcPr>
            <w:cnfStyle w:val="001000000000" w:firstRow="0" w:lastRow="0" w:firstColumn="1" w:lastColumn="0" w:oddVBand="0" w:evenVBand="0" w:oddHBand="0" w:evenHBand="0" w:firstRowFirstColumn="0" w:firstRowLastColumn="0" w:lastRowFirstColumn="0" w:lastRowLastColumn="0"/>
            <w:tcW w:w="1591" w:type="dxa"/>
          </w:tcPr>
          <w:p w:rsidR="000C0CD9" w:rsidRPr="00AF54EA" w:rsidRDefault="000C0CD9" w:rsidP="006644E7">
            <w:pPr>
              <w:jc w:val="center"/>
            </w:pPr>
            <w:r>
              <w:t>Accuracy=10</w:t>
            </w:r>
          </w:p>
        </w:tc>
        <w:tc>
          <w:tcPr>
            <w:tcW w:w="1113" w:type="dxa"/>
          </w:tcPr>
          <w:p w:rsidR="000C0CD9" w:rsidRPr="00AF54EA" w:rsidRDefault="000C0CD9" w:rsidP="00A37289">
            <w:pPr>
              <w:jc w:val="center"/>
              <w:cnfStyle w:val="000000000000" w:firstRow="0" w:lastRow="0" w:firstColumn="0" w:lastColumn="0" w:oddVBand="0" w:evenVBand="0" w:oddHBand="0" w:evenHBand="0" w:firstRowFirstColumn="0" w:firstRowLastColumn="0" w:lastRowFirstColumn="0" w:lastRowLastColumn="0"/>
            </w:pPr>
            <w:r>
              <w:t>0.9</w:t>
            </w:r>
            <w:r w:rsidR="00A37289">
              <w:t>40</w:t>
            </w:r>
          </w:p>
        </w:tc>
        <w:tc>
          <w:tcPr>
            <w:tcW w:w="1242" w:type="dxa"/>
          </w:tcPr>
          <w:p w:rsidR="000C0CD9" w:rsidRPr="00AF54EA" w:rsidRDefault="000C0CD9" w:rsidP="00A37289">
            <w:pPr>
              <w:jc w:val="center"/>
              <w:cnfStyle w:val="000000000000" w:firstRow="0" w:lastRow="0" w:firstColumn="0" w:lastColumn="0" w:oddVBand="0" w:evenVBand="0" w:oddHBand="0" w:evenHBand="0" w:firstRowFirstColumn="0" w:firstRowLastColumn="0" w:lastRowFirstColumn="0" w:lastRowLastColumn="0"/>
            </w:pPr>
            <w:r>
              <w:t>0.94</w:t>
            </w:r>
            <w:r w:rsidR="00A37289">
              <w:t>0</w:t>
            </w:r>
          </w:p>
        </w:tc>
        <w:tc>
          <w:tcPr>
            <w:tcW w:w="844" w:type="dxa"/>
          </w:tcPr>
          <w:p w:rsidR="000C0CD9" w:rsidRPr="00AF54EA" w:rsidRDefault="000C0CD9" w:rsidP="00A37289">
            <w:pPr>
              <w:jc w:val="center"/>
              <w:cnfStyle w:val="000000000000" w:firstRow="0" w:lastRow="0" w:firstColumn="0" w:lastColumn="0" w:oddVBand="0" w:evenVBand="0" w:oddHBand="0" w:evenHBand="0" w:firstRowFirstColumn="0" w:firstRowLastColumn="0" w:lastRowFirstColumn="0" w:lastRowLastColumn="0"/>
            </w:pPr>
            <w:r>
              <w:t>0.9</w:t>
            </w:r>
            <w:r w:rsidR="00A37289">
              <w:t>14</w:t>
            </w:r>
          </w:p>
        </w:tc>
        <w:tc>
          <w:tcPr>
            <w:tcW w:w="1524" w:type="dxa"/>
          </w:tcPr>
          <w:p w:rsidR="000C0CD9" w:rsidRPr="00AF54EA" w:rsidRDefault="000C0CD9" w:rsidP="00A37289">
            <w:pPr>
              <w:jc w:val="center"/>
              <w:cnfStyle w:val="000000000000" w:firstRow="0" w:lastRow="0" w:firstColumn="0" w:lastColumn="0" w:oddVBand="0" w:evenVBand="0" w:oddHBand="0" w:evenHBand="0" w:firstRowFirstColumn="0" w:firstRowLastColumn="0" w:lastRowFirstColumn="0" w:lastRowLastColumn="0"/>
            </w:pPr>
            <w:r>
              <w:t>0.95</w:t>
            </w:r>
            <w:r w:rsidR="00A37289">
              <w:t>3</w:t>
            </w:r>
          </w:p>
        </w:tc>
        <w:tc>
          <w:tcPr>
            <w:tcW w:w="1047" w:type="dxa"/>
          </w:tcPr>
          <w:p w:rsidR="000C0CD9" w:rsidRPr="00AF54EA" w:rsidRDefault="000C0CD9" w:rsidP="00A37289">
            <w:pPr>
              <w:jc w:val="center"/>
              <w:cnfStyle w:val="000000000000" w:firstRow="0" w:lastRow="0" w:firstColumn="0" w:lastColumn="0" w:oddVBand="0" w:evenVBand="0" w:oddHBand="0" w:evenHBand="0" w:firstRowFirstColumn="0" w:firstRowLastColumn="0" w:lastRowFirstColumn="0" w:lastRowLastColumn="0"/>
            </w:pPr>
            <w:r>
              <w:t>0.9</w:t>
            </w:r>
            <w:r w:rsidR="00A37289">
              <w:t>55</w:t>
            </w:r>
          </w:p>
        </w:tc>
        <w:tc>
          <w:tcPr>
            <w:tcW w:w="935" w:type="dxa"/>
          </w:tcPr>
          <w:p w:rsidR="000C0CD9" w:rsidRDefault="000C0CD9" w:rsidP="00A37289">
            <w:pPr>
              <w:jc w:val="center"/>
              <w:cnfStyle w:val="000000000000" w:firstRow="0" w:lastRow="0" w:firstColumn="0" w:lastColumn="0" w:oddVBand="0" w:evenVBand="0" w:oddHBand="0" w:evenHBand="0" w:firstRowFirstColumn="0" w:firstRowLastColumn="0" w:lastRowFirstColumn="0" w:lastRowLastColumn="0"/>
            </w:pPr>
            <w:r>
              <w:t>0.9</w:t>
            </w:r>
            <w:r w:rsidR="00A37289">
              <w:t>52</w:t>
            </w:r>
          </w:p>
        </w:tc>
      </w:tr>
      <w:tr w:rsidR="000C0CD9" w:rsidTr="00664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0C0CD9" w:rsidRPr="00AF54EA" w:rsidRDefault="000C0CD9" w:rsidP="006644E7">
            <w:pPr>
              <w:jc w:val="center"/>
            </w:pPr>
            <w:r>
              <w:t>Accuracy=100</w:t>
            </w:r>
          </w:p>
        </w:tc>
        <w:tc>
          <w:tcPr>
            <w:tcW w:w="1113" w:type="dxa"/>
          </w:tcPr>
          <w:p w:rsidR="000C0CD9" w:rsidRPr="00AF54EA" w:rsidRDefault="000C0CD9" w:rsidP="00A37289">
            <w:pPr>
              <w:jc w:val="center"/>
              <w:cnfStyle w:val="000000100000" w:firstRow="0" w:lastRow="0" w:firstColumn="0" w:lastColumn="0" w:oddVBand="0" w:evenVBand="0" w:oddHBand="1" w:evenHBand="0" w:firstRowFirstColumn="0" w:firstRowLastColumn="0" w:lastRowFirstColumn="0" w:lastRowLastColumn="0"/>
            </w:pPr>
            <w:r>
              <w:t>0.9</w:t>
            </w:r>
            <w:r w:rsidR="00A37289">
              <w:t>43</w:t>
            </w:r>
          </w:p>
        </w:tc>
        <w:tc>
          <w:tcPr>
            <w:tcW w:w="1242" w:type="dxa"/>
          </w:tcPr>
          <w:p w:rsidR="000C0CD9" w:rsidRPr="00AF54EA" w:rsidRDefault="000C0CD9" w:rsidP="00A37289">
            <w:pPr>
              <w:jc w:val="center"/>
              <w:cnfStyle w:val="000000100000" w:firstRow="0" w:lastRow="0" w:firstColumn="0" w:lastColumn="0" w:oddVBand="0" w:evenVBand="0" w:oddHBand="1" w:evenHBand="0" w:firstRowFirstColumn="0" w:firstRowLastColumn="0" w:lastRowFirstColumn="0" w:lastRowLastColumn="0"/>
            </w:pPr>
            <w:r>
              <w:t>0.9</w:t>
            </w:r>
            <w:r w:rsidR="00A37289">
              <w:t>42</w:t>
            </w:r>
          </w:p>
        </w:tc>
        <w:tc>
          <w:tcPr>
            <w:tcW w:w="844" w:type="dxa"/>
          </w:tcPr>
          <w:p w:rsidR="000C0CD9" w:rsidRPr="00AF54EA" w:rsidRDefault="000C0CD9" w:rsidP="00A37289">
            <w:pPr>
              <w:jc w:val="center"/>
              <w:cnfStyle w:val="000000100000" w:firstRow="0" w:lastRow="0" w:firstColumn="0" w:lastColumn="0" w:oddVBand="0" w:evenVBand="0" w:oddHBand="1" w:evenHBand="0" w:firstRowFirstColumn="0" w:firstRowLastColumn="0" w:lastRowFirstColumn="0" w:lastRowLastColumn="0"/>
            </w:pPr>
            <w:r>
              <w:t>0.9</w:t>
            </w:r>
            <w:r w:rsidR="00A37289">
              <w:t>30</w:t>
            </w:r>
          </w:p>
        </w:tc>
        <w:tc>
          <w:tcPr>
            <w:tcW w:w="1524" w:type="dxa"/>
          </w:tcPr>
          <w:p w:rsidR="000C0CD9" w:rsidRPr="00AF54EA" w:rsidRDefault="000C0CD9" w:rsidP="00A37289">
            <w:pPr>
              <w:jc w:val="center"/>
              <w:cnfStyle w:val="000000100000" w:firstRow="0" w:lastRow="0" w:firstColumn="0" w:lastColumn="0" w:oddVBand="0" w:evenVBand="0" w:oddHBand="1" w:evenHBand="0" w:firstRowFirstColumn="0" w:firstRowLastColumn="0" w:lastRowFirstColumn="0" w:lastRowLastColumn="0"/>
            </w:pPr>
            <w:r>
              <w:t>0.9</w:t>
            </w:r>
            <w:r w:rsidR="00A37289">
              <w:t>58</w:t>
            </w:r>
          </w:p>
        </w:tc>
        <w:tc>
          <w:tcPr>
            <w:tcW w:w="1047" w:type="dxa"/>
          </w:tcPr>
          <w:p w:rsidR="000C0CD9" w:rsidRPr="00AF54EA" w:rsidRDefault="000C0CD9" w:rsidP="00A37289">
            <w:pPr>
              <w:jc w:val="center"/>
              <w:cnfStyle w:val="000000100000" w:firstRow="0" w:lastRow="0" w:firstColumn="0" w:lastColumn="0" w:oddVBand="0" w:evenVBand="0" w:oddHBand="1" w:evenHBand="0" w:firstRowFirstColumn="0" w:firstRowLastColumn="0" w:lastRowFirstColumn="0" w:lastRowLastColumn="0"/>
            </w:pPr>
            <w:r>
              <w:t>0.9</w:t>
            </w:r>
            <w:r w:rsidR="00A37289">
              <w:t>59</w:t>
            </w:r>
          </w:p>
        </w:tc>
        <w:tc>
          <w:tcPr>
            <w:tcW w:w="935" w:type="dxa"/>
          </w:tcPr>
          <w:p w:rsidR="000C0CD9" w:rsidRDefault="00A37289" w:rsidP="006644E7">
            <w:pPr>
              <w:jc w:val="center"/>
              <w:cnfStyle w:val="000000100000" w:firstRow="0" w:lastRow="0" w:firstColumn="0" w:lastColumn="0" w:oddVBand="0" w:evenVBand="0" w:oddHBand="1" w:evenHBand="0" w:firstRowFirstColumn="0" w:firstRowLastColumn="0" w:lastRowFirstColumn="0" w:lastRowLastColumn="0"/>
            </w:pPr>
            <w:r>
              <w:t>0.956</w:t>
            </w:r>
          </w:p>
        </w:tc>
      </w:tr>
      <w:tr w:rsidR="000C0CD9" w:rsidTr="006644E7">
        <w:tc>
          <w:tcPr>
            <w:cnfStyle w:val="001000000000" w:firstRow="0" w:lastRow="0" w:firstColumn="1" w:lastColumn="0" w:oddVBand="0" w:evenVBand="0" w:oddHBand="0" w:evenHBand="0" w:firstRowFirstColumn="0" w:firstRowLastColumn="0" w:lastRowFirstColumn="0" w:lastRowLastColumn="0"/>
            <w:tcW w:w="1591" w:type="dxa"/>
          </w:tcPr>
          <w:p w:rsidR="000C0CD9" w:rsidRDefault="000C0CD9" w:rsidP="006644E7">
            <w:pPr>
              <w:jc w:val="center"/>
            </w:pPr>
            <w:r>
              <w:t>Accuracy=1000</w:t>
            </w:r>
          </w:p>
        </w:tc>
        <w:tc>
          <w:tcPr>
            <w:tcW w:w="1113"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c>
          <w:tcPr>
            <w:tcW w:w="844"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c>
          <w:tcPr>
            <w:tcW w:w="1524"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c>
          <w:tcPr>
            <w:tcW w:w="1047"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c>
          <w:tcPr>
            <w:tcW w:w="935"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r>
    </w:tbl>
    <w:p w:rsidR="000C0CD9" w:rsidRDefault="000C0CD9" w:rsidP="009441C7">
      <w:pPr>
        <w:rPr>
          <w:lang w:val="el-GR"/>
        </w:rPr>
      </w:pPr>
    </w:p>
    <w:p w:rsidR="00F25E61" w:rsidRPr="00F25E61" w:rsidRDefault="00F25E61" w:rsidP="009441C7">
      <w:pPr>
        <w:rPr>
          <w:lang w:val="el-GR"/>
        </w:rPr>
      </w:pPr>
      <w:r>
        <w:rPr>
          <w:lang w:val="el-GR"/>
        </w:rPr>
        <w:t xml:space="preserve">Για τα </w:t>
      </w:r>
      <w:r>
        <w:t>features</w:t>
      </w:r>
      <w:r w:rsidRPr="00F25E61">
        <w:rPr>
          <w:lang w:val="el-GR"/>
        </w:rPr>
        <w:t xml:space="preserve"> </w:t>
      </w:r>
      <w:r>
        <w:rPr>
          <w:lang w:val="el-GR"/>
        </w:rPr>
        <w:t xml:space="preserve">χρησιμοποιήσαμε </w:t>
      </w:r>
      <w:r>
        <w:t>tokenization</w:t>
      </w:r>
      <w:r w:rsidRPr="00F25E61">
        <w:rPr>
          <w:lang w:val="el-GR"/>
        </w:rPr>
        <w:t xml:space="preserve"> </w:t>
      </w:r>
      <w:r>
        <w:rPr>
          <w:lang w:val="el-GR"/>
        </w:rPr>
        <w:t>διαφορετικό του παραδείγματος, που δόθηκε, διότι για Κ=1000 είχε θέμα η μνήμη ακόμα και σε υπολογιστή με 8</w:t>
      </w:r>
      <w:r>
        <w:t>GB</w:t>
      </w:r>
      <w:r w:rsidRPr="00F25E61">
        <w:rPr>
          <w:lang w:val="el-GR"/>
        </w:rPr>
        <w:t xml:space="preserve"> </w:t>
      </w:r>
      <w:r>
        <w:t>RAM</w:t>
      </w:r>
      <w:r w:rsidRPr="00F25E61">
        <w:rPr>
          <w:lang w:val="el-GR"/>
        </w:rPr>
        <w:t>.</w:t>
      </w:r>
      <w:r>
        <w:rPr>
          <w:lang w:val="el-GR"/>
        </w:rPr>
        <w:t xml:space="preserve"> </w:t>
      </w:r>
    </w:p>
    <w:p w:rsidR="00567ABD" w:rsidRPr="00567ABD" w:rsidRDefault="00F25E61" w:rsidP="00162AE9">
      <w:pPr>
        <w:rPr>
          <w:lang w:val="el-GR"/>
        </w:rPr>
      </w:pPr>
      <w:r>
        <w:rPr>
          <w:lang w:val="el-GR"/>
        </w:rPr>
        <w:lastRenderedPageBreak/>
        <w:t xml:space="preserve">Μετά από δοκιμές παρατηρήσαμε ότι για Κ=1000 με </w:t>
      </w:r>
      <w:r>
        <w:t>LDA</w:t>
      </w:r>
      <w:r w:rsidRPr="00F25E61">
        <w:rPr>
          <w:lang w:val="el-GR"/>
        </w:rPr>
        <w:t xml:space="preserve"> </w:t>
      </w:r>
      <w:r>
        <w:t>features</w:t>
      </w:r>
      <w:r w:rsidRPr="00F25E61">
        <w:rPr>
          <w:lang w:val="el-GR"/>
        </w:rPr>
        <w:t xml:space="preserve"> + </w:t>
      </w:r>
      <w:r>
        <w:t>ex</w:t>
      </w:r>
      <w:r w:rsidRPr="00F25E61">
        <w:rPr>
          <w:lang w:val="el-GR"/>
        </w:rPr>
        <w:t xml:space="preserve">1 </w:t>
      </w:r>
      <w:r>
        <w:t>features</w:t>
      </w:r>
      <w:r w:rsidRPr="00F25E61">
        <w:rPr>
          <w:lang w:val="el-GR"/>
        </w:rPr>
        <w:t xml:space="preserve"> </w:t>
      </w:r>
      <w:r>
        <w:rPr>
          <w:lang w:val="el-GR"/>
        </w:rPr>
        <w:t>είχαμε την καλύτερη απ</w:t>
      </w:r>
      <w:r w:rsidR="00162AE9">
        <w:rPr>
          <w:lang w:val="el-GR"/>
        </w:rPr>
        <w:t>όδοση</w:t>
      </w:r>
      <w:bookmarkStart w:id="4" w:name="_GoBack"/>
      <w:bookmarkEnd w:id="4"/>
    </w:p>
    <w:p w:rsidR="00901C89" w:rsidRPr="006D45BB" w:rsidRDefault="006D45BB" w:rsidP="00901C89">
      <w:pPr>
        <w:pStyle w:val="Heading1"/>
        <w:jc w:val="center"/>
        <w:rPr>
          <w:lang w:val="el-GR"/>
        </w:rPr>
      </w:pPr>
      <w:r>
        <w:rPr>
          <w:lang w:val="el-GR"/>
        </w:rPr>
        <w:t>Παραδοχές</w:t>
      </w:r>
    </w:p>
    <w:p w:rsidR="00901C89" w:rsidRPr="00284EA6" w:rsidRDefault="00901C89" w:rsidP="00901C89"/>
    <w:p w:rsidR="008C6BE8" w:rsidRDefault="00623653" w:rsidP="008C6BE8">
      <w:pPr>
        <w:rPr>
          <w:lang w:val="el-GR"/>
        </w:rPr>
      </w:pPr>
      <w:r>
        <w:rPr>
          <w:lang w:val="el-GR"/>
        </w:rPr>
        <w:t>Στο</w:t>
      </w:r>
      <w:r w:rsidRPr="00284EA6">
        <w:t xml:space="preserve"> </w:t>
      </w:r>
      <w:r>
        <w:t>beat</w:t>
      </w:r>
      <w:r w:rsidRPr="00284EA6">
        <w:t xml:space="preserve"> </w:t>
      </w:r>
      <w:r>
        <w:t>the</w:t>
      </w:r>
      <w:r w:rsidRPr="00284EA6">
        <w:t xml:space="preserve"> </w:t>
      </w:r>
      <w:r>
        <w:t>benchmark</w:t>
      </w:r>
      <w:r w:rsidRPr="00284EA6">
        <w:t xml:space="preserve"> </w:t>
      </w:r>
      <w:r>
        <w:rPr>
          <w:lang w:val="el-GR"/>
        </w:rPr>
        <w:t>χρησιμοποιήσαμε</w:t>
      </w:r>
      <w:r w:rsidRPr="00284EA6">
        <w:t xml:space="preserve"> </w:t>
      </w:r>
      <w:r>
        <w:rPr>
          <w:lang w:val="el-GR"/>
        </w:rPr>
        <w:t>τον</w:t>
      </w:r>
      <w:r w:rsidRPr="00284EA6">
        <w:t xml:space="preserve"> </w:t>
      </w:r>
      <w:r>
        <w:t>SGDClassifier</w:t>
      </w:r>
      <w:r w:rsidRPr="00284EA6">
        <w:t xml:space="preserve">. </w:t>
      </w:r>
      <w:r>
        <w:rPr>
          <w:lang w:val="el-GR"/>
        </w:rPr>
        <w:t>Τα αποτελέσματα</w:t>
      </w:r>
      <w:r w:rsidR="00B31871">
        <w:rPr>
          <w:lang w:val="el-GR"/>
        </w:rPr>
        <w:t>,</w:t>
      </w:r>
      <w:r>
        <w:rPr>
          <w:lang w:val="el-GR"/>
        </w:rPr>
        <w:t xml:space="preserve"> όπως φαίνονται και στην παράγραφο </w:t>
      </w:r>
      <w:r w:rsidR="00B31871">
        <w:t>Classification</w:t>
      </w:r>
      <w:r w:rsidR="00B31871" w:rsidRPr="00B31871">
        <w:rPr>
          <w:lang w:val="el-GR"/>
        </w:rPr>
        <w:t>-&gt;</w:t>
      </w:r>
      <w:r w:rsidR="00B31871">
        <w:rPr>
          <w:lang w:val="el-GR"/>
        </w:rPr>
        <w:t>Δοκιμές, είναι καλύτερα από τις υπόλοιπες μεθόδους,</w:t>
      </w:r>
      <w:r w:rsidR="008C6BE8">
        <w:rPr>
          <w:lang w:val="el-GR"/>
        </w:rPr>
        <w:t xml:space="preserve"> γιατί κάναμε </w:t>
      </w:r>
      <w:r w:rsidR="008C6BE8">
        <w:t>preprocessing</w:t>
      </w:r>
      <w:r w:rsidR="008C6BE8" w:rsidRPr="00C832F7">
        <w:rPr>
          <w:lang w:val="el-GR"/>
        </w:rPr>
        <w:t xml:space="preserve"> </w:t>
      </w:r>
      <w:r w:rsidR="008C6BE8">
        <w:rPr>
          <w:lang w:val="el-GR"/>
        </w:rPr>
        <w:t xml:space="preserve">του </w:t>
      </w:r>
      <w:r w:rsidR="008C6BE8">
        <w:t>dataset</w:t>
      </w:r>
      <w:r w:rsidR="008C6BE8" w:rsidRPr="00C832F7">
        <w:rPr>
          <w:lang w:val="el-GR"/>
        </w:rPr>
        <w:t xml:space="preserve"> </w:t>
      </w:r>
      <w:r w:rsidR="008C6BE8">
        <w:rPr>
          <w:lang w:val="el-GR"/>
        </w:rPr>
        <w:t xml:space="preserve">με τη βοήθεια της βιβλιοθήκης </w:t>
      </w:r>
      <w:r w:rsidR="008C6BE8">
        <w:t>NLTK</w:t>
      </w:r>
      <w:r w:rsidR="008C6BE8">
        <w:rPr>
          <w:lang w:val="el-GR"/>
        </w:rPr>
        <w:t xml:space="preserve"> και μετά εκπαιδεύσαμε τον αλγόριθμο. Πιο συγκεκριμένα κατά το </w:t>
      </w:r>
      <w:r w:rsidR="008C6BE8">
        <w:t>preprocessing</w:t>
      </w:r>
      <w:r w:rsidR="008C6BE8" w:rsidRPr="008C6BE8">
        <w:rPr>
          <w:lang w:val="el-GR"/>
        </w:rPr>
        <w:t xml:space="preserve"> </w:t>
      </w:r>
      <w:r w:rsidR="008C6BE8">
        <w:rPr>
          <w:lang w:val="el-GR"/>
        </w:rPr>
        <w:t>ακολουθήσαμε την εξής διαδικασία</w:t>
      </w:r>
      <w:r w:rsidR="008C6BE8" w:rsidRPr="008C6BE8">
        <w:rPr>
          <w:lang w:val="el-GR"/>
        </w:rPr>
        <w:t xml:space="preserve">: </w:t>
      </w:r>
    </w:p>
    <w:p w:rsidR="008C6BE8" w:rsidRPr="00E74F0B" w:rsidRDefault="008C6BE8" w:rsidP="008C6BE8">
      <w:pPr>
        <w:pStyle w:val="ListParagraph"/>
        <w:numPr>
          <w:ilvl w:val="0"/>
          <w:numId w:val="6"/>
        </w:numPr>
      </w:pPr>
      <w:r>
        <w:rPr>
          <w:lang w:val="el-GR"/>
        </w:rPr>
        <w:t>Μετατροπή</w:t>
      </w:r>
      <w:r w:rsidRPr="00E74F0B">
        <w:t xml:space="preserve"> </w:t>
      </w:r>
      <w:r>
        <w:rPr>
          <w:lang w:val="el-GR"/>
        </w:rPr>
        <w:t>όλων</w:t>
      </w:r>
      <w:r w:rsidRPr="00E74F0B">
        <w:t xml:space="preserve"> </w:t>
      </w:r>
      <w:r>
        <w:rPr>
          <w:lang w:val="el-GR"/>
        </w:rPr>
        <w:t>των</w:t>
      </w:r>
      <w:r w:rsidRPr="00E74F0B">
        <w:t xml:space="preserve"> </w:t>
      </w:r>
      <w:r>
        <w:t>upper letters -&gt; lower letters</w:t>
      </w:r>
    </w:p>
    <w:p w:rsidR="008C6BE8" w:rsidRPr="00E74F0B" w:rsidRDefault="008C6BE8" w:rsidP="008C6BE8">
      <w:pPr>
        <w:pStyle w:val="ListParagraph"/>
        <w:numPr>
          <w:ilvl w:val="0"/>
          <w:numId w:val="6"/>
        </w:numPr>
      </w:pPr>
      <w:r>
        <w:rPr>
          <w:lang w:val="el-GR"/>
        </w:rPr>
        <w:t xml:space="preserve">Κάναμε </w:t>
      </w:r>
      <w:r>
        <w:t xml:space="preserve">tokenization </w:t>
      </w:r>
      <w:r>
        <w:rPr>
          <w:lang w:val="el-GR"/>
        </w:rPr>
        <w:t>στις λέξεις</w:t>
      </w:r>
    </w:p>
    <w:p w:rsidR="008C6BE8" w:rsidRDefault="008C6BE8" w:rsidP="008C6BE8">
      <w:pPr>
        <w:pStyle w:val="ListParagraph"/>
        <w:numPr>
          <w:ilvl w:val="0"/>
          <w:numId w:val="6"/>
        </w:numPr>
        <w:rPr>
          <w:lang w:val="el-GR"/>
        </w:rPr>
      </w:pPr>
      <w:r>
        <w:rPr>
          <w:lang w:val="el-GR"/>
        </w:rPr>
        <w:t xml:space="preserve">Τέλος χρησιμοποιήσαμε τον </w:t>
      </w:r>
      <w:r>
        <w:t>Lancaster</w:t>
      </w:r>
      <w:r w:rsidRPr="00E74F0B">
        <w:rPr>
          <w:lang w:val="el-GR"/>
        </w:rPr>
        <w:t xml:space="preserve"> </w:t>
      </w:r>
      <w:r>
        <w:t>stemmer</w:t>
      </w:r>
      <w:r>
        <w:rPr>
          <w:lang w:val="el-GR"/>
        </w:rPr>
        <w:t>, ώστε να μειώσουμε την περιττή πληροφορία</w:t>
      </w:r>
    </w:p>
    <w:p w:rsidR="007B3AA8" w:rsidRPr="007B3AA8" w:rsidRDefault="008C6BE8" w:rsidP="00707454">
      <w:pPr>
        <w:rPr>
          <w:lang w:val="el-GR"/>
        </w:rPr>
      </w:pPr>
      <w:r>
        <w:rPr>
          <w:lang w:val="el-GR"/>
        </w:rPr>
        <w:t>Η</w:t>
      </w:r>
      <w:r w:rsidRPr="00E74F0B">
        <w:rPr>
          <w:lang w:val="el-GR"/>
        </w:rPr>
        <w:t xml:space="preserve"> </w:t>
      </w:r>
      <w:r>
        <w:rPr>
          <w:lang w:val="el-GR"/>
        </w:rPr>
        <w:t>παράμετρος</w:t>
      </w:r>
      <w:r w:rsidRPr="00E74F0B">
        <w:rPr>
          <w:lang w:val="el-GR"/>
        </w:rPr>
        <w:t xml:space="preserve"> </w:t>
      </w:r>
      <w:r w:rsidRPr="00E74F0B">
        <w:t>loss</w:t>
      </w:r>
      <w:r w:rsidRPr="00E74F0B">
        <w:rPr>
          <w:lang w:val="el-GR"/>
        </w:rPr>
        <w:t>='</w:t>
      </w:r>
      <w:r w:rsidRPr="00E74F0B">
        <w:t>modified</w:t>
      </w:r>
      <w:r w:rsidRPr="00E74F0B">
        <w:rPr>
          <w:lang w:val="el-GR"/>
        </w:rPr>
        <w:t>_</w:t>
      </w:r>
      <w:r w:rsidRPr="00E74F0B">
        <w:t>huber</w:t>
      </w:r>
      <w:r w:rsidRPr="00E74F0B">
        <w:rPr>
          <w:lang w:val="el-GR"/>
        </w:rPr>
        <w:t xml:space="preserve">' </w:t>
      </w:r>
      <w:r>
        <w:rPr>
          <w:lang w:val="el-GR"/>
        </w:rPr>
        <w:t xml:space="preserve">που χρησιμοποιήσαμε στον </w:t>
      </w:r>
      <w:r>
        <w:t>SGDClassifier</w:t>
      </w:r>
      <w:r>
        <w:rPr>
          <w:lang w:val="el-GR"/>
        </w:rPr>
        <w:t xml:space="preserve"> μετέτρεψε τον </w:t>
      </w:r>
      <w:r>
        <w:t>classifier</w:t>
      </w:r>
      <w:r w:rsidRPr="003C74A3">
        <w:rPr>
          <w:lang w:val="el-GR"/>
        </w:rPr>
        <w:t xml:space="preserve"> </w:t>
      </w:r>
      <w:r>
        <w:rPr>
          <w:lang w:val="el-GR"/>
        </w:rPr>
        <w:t xml:space="preserve">σε </w:t>
      </w:r>
      <w:r>
        <w:t>linear</w:t>
      </w:r>
      <w:r w:rsidRPr="003C74A3">
        <w:rPr>
          <w:lang w:val="el-GR"/>
        </w:rPr>
        <w:t xml:space="preserve"> </w:t>
      </w:r>
      <w:r>
        <w:t>method</w:t>
      </w:r>
      <w:r w:rsidRPr="003C74A3">
        <w:rPr>
          <w:lang w:val="el-GR"/>
        </w:rPr>
        <w:t xml:space="preserve"> </w:t>
      </w:r>
      <w:r>
        <w:rPr>
          <w:lang w:val="el-GR"/>
        </w:rPr>
        <w:t xml:space="preserve">και μας έδωσε επέτρεψε να κάνουμε χρήση της </w:t>
      </w:r>
      <w:r>
        <w:t>predict</w:t>
      </w:r>
      <w:r w:rsidRPr="003C74A3">
        <w:rPr>
          <w:lang w:val="el-GR"/>
        </w:rPr>
        <w:t>_</w:t>
      </w:r>
      <w:r>
        <w:t>proba</w:t>
      </w:r>
      <w:r w:rsidRPr="003C74A3">
        <w:rPr>
          <w:lang w:val="el-GR"/>
        </w:rPr>
        <w:t xml:space="preserve">, </w:t>
      </w:r>
      <w:r>
        <w:rPr>
          <w:lang w:val="el-GR"/>
        </w:rPr>
        <w:t xml:space="preserve">που ήταν απαραίτητη για το </w:t>
      </w:r>
      <w:r>
        <w:t>ROC</w:t>
      </w:r>
      <w:r w:rsidRPr="008C6BE8">
        <w:rPr>
          <w:lang w:val="el-GR"/>
        </w:rPr>
        <w:t xml:space="preserve"> </w:t>
      </w:r>
      <w:r>
        <w:t>curve</w:t>
      </w:r>
      <w:r w:rsidRPr="008C6BE8">
        <w:rPr>
          <w:lang w:val="el-GR"/>
        </w:rPr>
        <w:t>.</w:t>
      </w:r>
    </w:p>
    <w:p w:rsidR="00B31871" w:rsidRDefault="00B31871" w:rsidP="008C6BE8">
      <w:pPr>
        <w:rPr>
          <w:lang w:val="el-GR"/>
        </w:rPr>
      </w:pPr>
      <w:r>
        <w:rPr>
          <w:lang w:val="el-GR"/>
        </w:rPr>
        <w:t xml:space="preserve">Επιπλέον δεν χρησιμοποιήσαμε την μέθοδο </w:t>
      </w:r>
      <w:r>
        <w:t>LSI</w:t>
      </w:r>
      <w:r w:rsidRPr="00B31871">
        <w:rPr>
          <w:lang w:val="el-GR"/>
        </w:rPr>
        <w:t xml:space="preserve"> </w:t>
      </w:r>
      <w:r>
        <w:rPr>
          <w:lang w:val="el-GR"/>
        </w:rPr>
        <w:t>γιατί έκοβε σημαντική πληροφορία από τα δεδομένα και μας μείωνε την επίδοση της ακρίβειας του αλγορίθμου.</w:t>
      </w:r>
    </w:p>
    <w:p w:rsidR="00567ABD" w:rsidRPr="00B31871" w:rsidRDefault="00567ABD" w:rsidP="008C6BE8">
      <w:pPr>
        <w:rPr>
          <w:lang w:val="el-GR"/>
        </w:rPr>
      </w:pPr>
    </w:p>
    <w:p w:rsidR="00567ABD" w:rsidRDefault="00567ABD" w:rsidP="00567ABD">
      <w:pPr>
        <w:pStyle w:val="Heading1"/>
        <w:jc w:val="center"/>
        <w:rPr>
          <w:lang w:val="el-GR"/>
        </w:rPr>
      </w:pPr>
      <w:bookmarkStart w:id="5" w:name="_Toc452809139"/>
      <w:r>
        <w:rPr>
          <w:lang w:val="el-GR"/>
        </w:rPr>
        <w:t>Συμπεράσματα</w:t>
      </w:r>
      <w:bookmarkEnd w:id="5"/>
    </w:p>
    <w:p w:rsidR="00567ABD" w:rsidRDefault="00567ABD" w:rsidP="00567ABD">
      <w:pPr>
        <w:rPr>
          <w:lang w:val="el-GR"/>
        </w:rPr>
      </w:pPr>
    </w:p>
    <w:p w:rsidR="00567ABD" w:rsidRDefault="00567ABD" w:rsidP="00567ABD">
      <w:pPr>
        <w:rPr>
          <w:lang w:val="el-GR"/>
        </w:rPr>
      </w:pPr>
      <w:r>
        <w:rPr>
          <w:lang w:val="el-GR"/>
        </w:rPr>
        <w:t>Από τις δοκιμές που έγιναν καταλήξαμε στα εξής συμπεράσματα:</w:t>
      </w:r>
    </w:p>
    <w:p w:rsidR="00567ABD" w:rsidRDefault="00567ABD" w:rsidP="00567ABD">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w:t>
      </w:r>
      <w:r w:rsidRPr="008A53D8">
        <w:rPr>
          <w:lang w:val="el-GR"/>
        </w:rPr>
        <w:t>5</w:t>
      </w:r>
      <w:r w:rsidRPr="00EB0DC2">
        <w:rPr>
          <w:lang w:val="el-GR"/>
        </w:rPr>
        <w:t xml:space="preserve">% </w:t>
      </w:r>
      <w:r>
        <w:rPr>
          <w:lang w:val="el-GR"/>
        </w:rPr>
        <w:t>είχαμε (μικρές) διαφορές στα αποτελέσματα από όταν κάναμε εκπαίδευση με το 67%.</w:t>
      </w:r>
    </w:p>
    <w:p w:rsidR="00567ABD" w:rsidRDefault="00567ABD" w:rsidP="00567ABD">
      <w:pPr>
        <w:pStyle w:val="ListParagraph"/>
        <w:numPr>
          <w:ilvl w:val="0"/>
          <w:numId w:val="5"/>
        </w:numPr>
        <w:rPr>
          <w:lang w:val="el-GR"/>
        </w:rPr>
      </w:pPr>
      <w:r>
        <w:rPr>
          <w:lang w:val="el-GR"/>
        </w:rPr>
        <w:t xml:space="preserve">Ο αλγόριθμος που χρησιμοποιείται σε κάθε σύνολο δεδομένων μπορεί να αλλάξει σημαντικά τα αποτελέσματα και τα ποσοστά επιτυχίας της ακρίβειας πρόβλεψης πάνω στο </w:t>
      </w:r>
      <w:r>
        <w:t>set</w:t>
      </w:r>
      <w:r w:rsidRPr="0092173C">
        <w:rPr>
          <w:lang w:val="el-GR"/>
        </w:rPr>
        <w:t xml:space="preserve"> </w:t>
      </w:r>
      <w:r>
        <w:rPr>
          <w:lang w:val="el-GR"/>
        </w:rPr>
        <w:t>που θα δοκιμαστεί.</w:t>
      </w:r>
    </w:p>
    <w:p w:rsidR="00284EA6" w:rsidRDefault="00284EA6" w:rsidP="00567ABD">
      <w:pPr>
        <w:pStyle w:val="ListParagraph"/>
        <w:numPr>
          <w:ilvl w:val="0"/>
          <w:numId w:val="5"/>
        </w:numPr>
        <w:rPr>
          <w:lang w:val="el-GR"/>
        </w:rPr>
      </w:pPr>
      <w:r>
        <w:rPr>
          <w:lang w:val="el-GR"/>
        </w:rPr>
        <w:t xml:space="preserve">Από το κομμάτι του </w:t>
      </w:r>
      <w:r>
        <w:t>beat</w:t>
      </w:r>
      <w:r w:rsidRPr="00284EA6">
        <w:rPr>
          <w:lang w:val="el-GR"/>
        </w:rPr>
        <w:t xml:space="preserve"> </w:t>
      </w:r>
      <w:r>
        <w:t>the</w:t>
      </w:r>
      <w:r w:rsidRPr="00284EA6">
        <w:rPr>
          <w:lang w:val="el-GR"/>
        </w:rPr>
        <w:t xml:space="preserve"> </w:t>
      </w:r>
      <w:r>
        <w:t>benchmark</w:t>
      </w:r>
      <w:r w:rsidRPr="00284EA6">
        <w:rPr>
          <w:lang w:val="el-GR"/>
        </w:rPr>
        <w:t xml:space="preserve"> </w:t>
      </w:r>
      <w:r>
        <w:rPr>
          <w:lang w:val="el-GR"/>
        </w:rPr>
        <w:t xml:space="preserve">γίνεται εμφανής ο ρόλος της προ-επεξεργασίας του </w:t>
      </w:r>
      <w:r>
        <w:t>dataset</w:t>
      </w:r>
      <w:r>
        <w:rPr>
          <w:lang w:val="el-GR"/>
        </w:rPr>
        <w:t>, παρέχοντας αρκετές φορές καλύτερη εκπαίδευση στους αλγορίθμους με αποτέλεσμα και την καλύτερη ακρίβεια πρόβλεψης.</w:t>
      </w:r>
    </w:p>
    <w:p w:rsidR="00901C89" w:rsidRPr="008C6BE8" w:rsidRDefault="00901C89" w:rsidP="00901C89">
      <w:pPr>
        <w:rPr>
          <w:lang w:val="el-GR"/>
        </w:rPr>
      </w:pPr>
    </w:p>
    <w:sectPr w:rsidR="00901C89" w:rsidRPr="008C6BE8" w:rsidSect="00B04179">
      <w:footerReference w:type="default" r:id="rId9"/>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B1E" w:rsidRDefault="00FB2B1E" w:rsidP="00EB6BA7">
      <w:pPr>
        <w:spacing w:after="0" w:line="240" w:lineRule="auto"/>
      </w:pPr>
      <w:r>
        <w:separator/>
      </w:r>
    </w:p>
  </w:endnote>
  <w:endnote w:type="continuationSeparator" w:id="0">
    <w:p w:rsidR="00FB2B1E" w:rsidRDefault="00FB2B1E"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162AE9">
          <w:rPr>
            <w:noProof/>
          </w:rPr>
          <w:t>3</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B1E" w:rsidRDefault="00FB2B1E" w:rsidP="00EB6BA7">
      <w:pPr>
        <w:spacing w:after="0" w:line="240" w:lineRule="auto"/>
      </w:pPr>
      <w:r>
        <w:separator/>
      </w:r>
    </w:p>
  </w:footnote>
  <w:footnote w:type="continuationSeparator" w:id="0">
    <w:p w:rsidR="00FB2B1E" w:rsidRDefault="00FB2B1E"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17B3A"/>
    <w:multiLevelType w:val="hybridMultilevel"/>
    <w:tmpl w:val="8744CF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2863764"/>
    <w:multiLevelType w:val="hybridMultilevel"/>
    <w:tmpl w:val="7EBEA3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17DA9"/>
    <w:rsid w:val="00023B16"/>
    <w:rsid w:val="00081099"/>
    <w:rsid w:val="00094DD6"/>
    <w:rsid w:val="000C0CD9"/>
    <w:rsid w:val="000E0F87"/>
    <w:rsid w:val="000F359C"/>
    <w:rsid w:val="00104D9A"/>
    <w:rsid w:val="00133E50"/>
    <w:rsid w:val="001449E0"/>
    <w:rsid w:val="00157E05"/>
    <w:rsid w:val="00162AE9"/>
    <w:rsid w:val="001946E2"/>
    <w:rsid w:val="001A12C4"/>
    <w:rsid w:val="001D4EF9"/>
    <w:rsid w:val="002164DF"/>
    <w:rsid w:val="002209DA"/>
    <w:rsid w:val="00264146"/>
    <w:rsid w:val="00267234"/>
    <w:rsid w:val="00267344"/>
    <w:rsid w:val="00281E32"/>
    <w:rsid w:val="0028413E"/>
    <w:rsid w:val="00284EA6"/>
    <w:rsid w:val="002A5E2E"/>
    <w:rsid w:val="002C067F"/>
    <w:rsid w:val="003474C7"/>
    <w:rsid w:val="0037108F"/>
    <w:rsid w:val="003A3E84"/>
    <w:rsid w:val="003B5E25"/>
    <w:rsid w:val="003C74A3"/>
    <w:rsid w:val="003D38F7"/>
    <w:rsid w:val="003E7267"/>
    <w:rsid w:val="00414CED"/>
    <w:rsid w:val="00484587"/>
    <w:rsid w:val="0049666A"/>
    <w:rsid w:val="004A063D"/>
    <w:rsid w:val="004A5484"/>
    <w:rsid w:val="004C039E"/>
    <w:rsid w:val="004F5B51"/>
    <w:rsid w:val="004F66F6"/>
    <w:rsid w:val="00537C9C"/>
    <w:rsid w:val="00562832"/>
    <w:rsid w:val="00567ABD"/>
    <w:rsid w:val="005D6A76"/>
    <w:rsid w:val="0061382B"/>
    <w:rsid w:val="00614911"/>
    <w:rsid w:val="00615A4F"/>
    <w:rsid w:val="00623653"/>
    <w:rsid w:val="00641A28"/>
    <w:rsid w:val="00643CB0"/>
    <w:rsid w:val="00684756"/>
    <w:rsid w:val="006D0144"/>
    <w:rsid w:val="006D45BB"/>
    <w:rsid w:val="006F1F11"/>
    <w:rsid w:val="0070486C"/>
    <w:rsid w:val="00707454"/>
    <w:rsid w:val="00711141"/>
    <w:rsid w:val="007136E2"/>
    <w:rsid w:val="00717D5F"/>
    <w:rsid w:val="007265AE"/>
    <w:rsid w:val="00730D28"/>
    <w:rsid w:val="00744E82"/>
    <w:rsid w:val="007520D1"/>
    <w:rsid w:val="00760145"/>
    <w:rsid w:val="00775E88"/>
    <w:rsid w:val="007B3AA8"/>
    <w:rsid w:val="007B567D"/>
    <w:rsid w:val="00804143"/>
    <w:rsid w:val="008302DB"/>
    <w:rsid w:val="00867688"/>
    <w:rsid w:val="008A53D8"/>
    <w:rsid w:val="008B007F"/>
    <w:rsid w:val="008C6BE8"/>
    <w:rsid w:val="00901C89"/>
    <w:rsid w:val="0090477A"/>
    <w:rsid w:val="0092173C"/>
    <w:rsid w:val="009229CB"/>
    <w:rsid w:val="009441C7"/>
    <w:rsid w:val="00963AA1"/>
    <w:rsid w:val="00992FBB"/>
    <w:rsid w:val="009960AA"/>
    <w:rsid w:val="009A69AB"/>
    <w:rsid w:val="009B383A"/>
    <w:rsid w:val="009C3708"/>
    <w:rsid w:val="00A20065"/>
    <w:rsid w:val="00A37289"/>
    <w:rsid w:val="00A43227"/>
    <w:rsid w:val="00A542F6"/>
    <w:rsid w:val="00A61AD0"/>
    <w:rsid w:val="00A66970"/>
    <w:rsid w:val="00AA4232"/>
    <w:rsid w:val="00AA54CB"/>
    <w:rsid w:val="00AC4D39"/>
    <w:rsid w:val="00AC6061"/>
    <w:rsid w:val="00AC7788"/>
    <w:rsid w:val="00AF54EA"/>
    <w:rsid w:val="00B04179"/>
    <w:rsid w:val="00B1250D"/>
    <w:rsid w:val="00B31871"/>
    <w:rsid w:val="00B85F77"/>
    <w:rsid w:val="00C23061"/>
    <w:rsid w:val="00C3794D"/>
    <w:rsid w:val="00C832F7"/>
    <w:rsid w:val="00C913D4"/>
    <w:rsid w:val="00CC5696"/>
    <w:rsid w:val="00D06CE7"/>
    <w:rsid w:val="00D60DCF"/>
    <w:rsid w:val="00D803CE"/>
    <w:rsid w:val="00D9527F"/>
    <w:rsid w:val="00DB435A"/>
    <w:rsid w:val="00DC32AE"/>
    <w:rsid w:val="00DE75B4"/>
    <w:rsid w:val="00E21035"/>
    <w:rsid w:val="00E24D50"/>
    <w:rsid w:val="00E56DC2"/>
    <w:rsid w:val="00E74F0B"/>
    <w:rsid w:val="00EA16D2"/>
    <w:rsid w:val="00EB0DC2"/>
    <w:rsid w:val="00EB6BA7"/>
    <w:rsid w:val="00ED21E9"/>
    <w:rsid w:val="00EF065A"/>
    <w:rsid w:val="00F25E61"/>
    <w:rsid w:val="00F35D4F"/>
    <w:rsid w:val="00F7691D"/>
    <w:rsid w:val="00F801B2"/>
    <w:rsid w:val="00F838D2"/>
    <w:rsid w:val="00F843B8"/>
    <w:rsid w:val="00F87A8A"/>
    <w:rsid w:val="00FA41AF"/>
    <w:rsid w:val="00FB2B1E"/>
    <w:rsid w:val="00FB76D6"/>
    <w:rsid w:val="00FD1336"/>
    <w:rsid w:val="00FD48D3"/>
    <w:rsid w:val="00FD4FA6"/>
    <w:rsid w:val="00FF518F"/>
    <w:rsid w:val="00FF7C9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 w:type="table" w:styleId="PlainTable1">
    <w:name w:val="Plain Table 1"/>
    <w:basedOn w:val="TableNormal"/>
    <w:uiPriority w:val="41"/>
    <w:rsid w:val="00AF54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E78B6-AE5A-4D8E-A390-F024EB57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6</Pages>
  <Words>799</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106</cp:revision>
  <cp:lastPrinted>2016-05-24T12:31:00Z</cp:lastPrinted>
  <dcterms:created xsi:type="dcterms:W3CDTF">2016-05-22T20:18:00Z</dcterms:created>
  <dcterms:modified xsi:type="dcterms:W3CDTF">2016-06-05T17:39:00Z</dcterms:modified>
</cp:coreProperties>
</file>