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ffkwg24iy77e" w:id="0"/>
      <w:bookmarkEnd w:id="0"/>
      <w:r w:rsidDel="00000000" w:rsidR="00000000" w:rsidRPr="00000000">
        <w:rPr>
          <w:b w:val="1"/>
          <w:rtl w:val="0"/>
        </w:rPr>
        <w:t xml:space="preserve">Quality Requirements for Voice and Video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Voice and traditional standard definition video packets must meet these recommended requirements to be an acceptable quality call: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Latency (delay) ≤ 150 ms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Jitter (variation in delay) ≤ 30 ms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Loss ≤ 1%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These are one way requirements, meaning a packet sent from a phone in HQ has 150ms to reach the phone in the branch, and vice versa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HD video has stricter requirements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center"/>
        <w:rPr>
          <w:b w:val="1"/>
        </w:rPr>
      </w:pPr>
      <w:bookmarkStart w:colFirst="0" w:colLast="0" w:name="_uzt7ve5z72lq" w:id="1"/>
      <w:bookmarkEnd w:id="1"/>
      <w:r w:rsidDel="00000000" w:rsidR="00000000" w:rsidRPr="00000000">
        <w:rPr>
          <w:b w:val="1"/>
          <w:rtl w:val="0"/>
        </w:rPr>
        <w:t xml:space="preserve">Congestion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Congestion causes delay to packets as they wait in the queue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 the size of the queue changes it causes jitter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There is a limit to the size of the queue. If a packet arrives when the queue is full the router will drop it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Voice and video calls (and applications) will be unacceptable quality if they do not meet their delay, jitter and loss requirements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jc w:val="center"/>
        <w:rPr>
          <w:b w:val="1"/>
        </w:rPr>
      </w:pPr>
      <w:bookmarkStart w:colFirst="0" w:colLast="0" w:name="_mfg3yxazk45u" w:id="2"/>
      <w:bookmarkEnd w:id="2"/>
      <w:r w:rsidDel="00000000" w:rsidR="00000000" w:rsidRPr="00000000">
        <w:rPr>
          <w:b w:val="1"/>
          <w:rtl w:val="0"/>
        </w:rPr>
        <w:t xml:space="preserve">Classification and Marking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a  router or switch to give a particular level of service to a type of traffic, it has to recognise that traffic first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Common ways to recognise the traffic are by COS (Class of Service) marking, DSCP (Differentiated Service Code Point) marking, an Access Control List, or NBAR (Network Based Application Recognition)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e5huqfwchspr" w:id="3"/>
      <w:bookmarkEnd w:id="3"/>
      <w:r w:rsidDel="00000000" w:rsidR="00000000" w:rsidRPr="00000000">
        <w:rPr>
          <w:b w:val="1"/>
          <w:rtl w:val="0"/>
        </w:rPr>
        <w:t xml:space="preserve">Layer 2 Marking - CoS Class of Service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There is a 3 bit field in the Layer 2 802.1q frame header which is used to carry the CoS QoS marking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value of 0 – 7 can be set. The default value is 0 which is designated as Best Effort traffic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CoS 6 and 7 are reserved for network use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IP phones mark their call signalling traffic as CoS 3 and their voice payload as CoS 5</w:t>
      </w:r>
    </w:p>
    <w:p w:rsidR="00000000" w:rsidDel="00000000" w:rsidP="00000000" w:rsidRDefault="00000000" w:rsidRPr="00000000" w14:paraId="0000001D">
      <w:pPr>
        <w:pStyle w:val="Heading2"/>
        <w:rPr>
          <w:b w:val="1"/>
        </w:rPr>
      </w:pPr>
      <w:bookmarkStart w:colFirst="0" w:colLast="0" w:name="_vns1bz361lk8" w:id="4"/>
      <w:bookmarkEnd w:id="4"/>
      <w:r w:rsidDel="00000000" w:rsidR="00000000" w:rsidRPr="00000000">
        <w:rPr>
          <w:b w:val="1"/>
          <w:rtl w:val="0"/>
        </w:rPr>
        <w:t xml:space="preserve">Layer 3 Marking - DSCP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ToS Type of Service byte in the Layer 3 IP header is used to carry the DSCP QoS marking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6 bits are used which gives 64 possible values. The default value is 0 which is designated as Best Effort traffic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IP phones mark their call signalling traffic as 24 (CS3) and their voice payload as 46 (EF)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There are standard markings for other traffic types, such as 26 (AF31) for mission critical data, and 34 (AF41) for SD video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b w:val="1"/>
        </w:rPr>
      </w:pPr>
      <w:bookmarkStart w:colFirst="0" w:colLast="0" w:name="_b2cswca5895f" w:id="5"/>
      <w:bookmarkEnd w:id="5"/>
      <w:r w:rsidDel="00000000" w:rsidR="00000000" w:rsidRPr="00000000">
        <w:rPr>
          <w:b w:val="1"/>
          <w:rtl w:val="0"/>
        </w:rPr>
        <w:t xml:space="preserve">Recognising Traffic with an ACL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 Access Control List can be used to recognise traffic based on its Layer 3 and Layer 4 information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example SSH traffic going to and from the router 10.10.100.10 on TCP port number 22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gifqx5vdpnxm" w:id="6"/>
      <w:bookmarkEnd w:id="6"/>
      <w:r w:rsidDel="00000000" w:rsidR="00000000" w:rsidRPr="00000000">
        <w:rPr>
          <w:rtl w:val="0"/>
        </w:rPr>
        <w:t xml:space="preserve">Recognising Traffic with NBAR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NBAR (Network Based Application Recognition) can be used to recognise traffic based on its Layer 3 to Layer 7 information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Signatures can be downloaded from Cisco and loaded on your router which recognise well known applications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jc w:val="center"/>
        <w:rPr>
          <w:b w:val="1"/>
        </w:rPr>
      </w:pPr>
      <w:bookmarkStart w:colFirst="0" w:colLast="0" w:name="_h60itnoioqel" w:id="7"/>
      <w:bookmarkEnd w:id="7"/>
      <w:r w:rsidDel="00000000" w:rsidR="00000000" w:rsidRPr="00000000">
        <w:rPr>
          <w:b w:val="1"/>
          <w:rtl w:val="0"/>
        </w:rPr>
        <w:t xml:space="preserve">Congestion Management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Queuing can be used to manage congestion on routers and switches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CBWFQ (Class Based Weighted Fair Queuing) gives bandwidth guarantees to specified traffic types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LLQ (Low Latency Queuing) is CBWFQ with a priority queue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in the priority queue is sent before other traffic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jc w:val="center"/>
        <w:rPr>
          <w:b w:val="1"/>
        </w:rPr>
      </w:pPr>
      <w:bookmarkStart w:colFirst="0" w:colLast="0" w:name="_nwuq6vrfmq8w" w:id="8"/>
      <w:bookmarkEnd w:id="8"/>
      <w:r w:rsidDel="00000000" w:rsidR="00000000" w:rsidRPr="00000000">
        <w:rPr>
          <w:b w:val="1"/>
          <w:rtl w:val="0"/>
        </w:rPr>
        <w:t xml:space="preserve">MQC</w:t>
      </w:r>
      <w:r w:rsidDel="00000000" w:rsidR="00000000" w:rsidRPr="00000000">
        <w:rPr>
          <w:b w:val="1"/>
          <w:rtl w:val="0"/>
        </w:rPr>
        <w:t xml:space="preserve"> Modular QoS CLI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Cisco QoS configuration uses the MQC Modular QoS CLI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has 3 main sections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Class Maps define the traffic to take an action on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Policy Maps take the action on that traffic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Service Policies apply the policy to an interface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(This config isn’t required on the CCNA)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jc w:val="center"/>
        <w:rPr>
          <w:b w:val="1"/>
        </w:rPr>
      </w:pPr>
      <w:bookmarkStart w:colFirst="0" w:colLast="0" w:name="_atrdvn9a2949" w:id="9"/>
      <w:bookmarkEnd w:id="9"/>
      <w:r w:rsidDel="00000000" w:rsidR="00000000" w:rsidRPr="00000000">
        <w:rPr>
          <w:b w:val="1"/>
          <w:rtl w:val="0"/>
        </w:rPr>
        <w:t xml:space="preserve">Shaping and Policing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Shaping and Policing can be used to control traffic rate.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They both measure the rate of traffic through an interface and take an action if the rate is above a configured limit.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shaping buffers any excess traffic so the overall traffic stays within the desired rate limit.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policing drops or re-marks excess traffic to enforce the specified rate limit.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Classification can be used to allow different rates for different traffic types.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