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Коровкин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получение практических и теоретических навыков работы с языком разметки Markdown на примере оформления отчёта лабораторной работы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Сперва откроем терминал и перейдем в каталог курса.Обновим наш локальный репозиторий,использу команду pull (рис.1)</w:t>
      </w:r>
    </w:p>
    <w:p>
      <w:pPr>
        <w:pStyle w:val="CaptionedFigure"/>
      </w:pPr>
      <w:r>
        <w:drawing>
          <wp:inline>
            <wp:extent cx="4680704" cy="383664"/>
            <wp:effectExtent b="0" l="0" r="0" t="0"/>
            <wp:docPr descr="Использование git pull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 pull</w:t>
      </w:r>
    </w:p>
    <w:p>
      <w:pPr>
        <w:pStyle w:val="BodyText"/>
      </w:pPr>
      <w:r>
        <w:t xml:space="preserve">Теперь перейдем в каталог третей лабораторной работы с шаблоном отчета.</w:t>
      </w:r>
    </w:p>
    <w:p>
      <w:pPr>
        <w:pStyle w:val="CaptionedFigure"/>
      </w:pPr>
      <w:r>
        <w:drawing>
          <wp:inline>
            <wp:extent cx="4680704" cy="242987"/>
            <wp:effectExtent b="0" l="0" r="0" t="0"/>
            <wp:docPr descr="Переход в каталог третей лабораторной работ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третей лабораторной работы</w:t>
      </w:r>
    </w:p>
    <w:p>
      <w:pPr>
        <w:pStyle w:val="BodyText"/>
      </w:pPr>
      <w:r>
        <w:t xml:space="preserve">Скомпилируем шаблон с помощью Makefile.</w:t>
      </w:r>
      <w:r>
        <w:t xml:space="preserve"> </w:t>
      </w:r>
      <w:r>
        <w:t xml:space="preserve">Для этого воспользуемся командой make(рис.3)</w:t>
      </w:r>
    </w:p>
    <w:p>
      <w:pPr>
        <w:pStyle w:val="CaptionedFigure"/>
      </w:pPr>
      <w:r>
        <w:drawing>
          <wp:inline>
            <wp:extent cx="5334000" cy="408025"/>
            <wp:effectExtent b="0" l="0" r="0" t="0"/>
            <wp:docPr descr="Использование make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make</w:t>
      </w:r>
    </w:p>
    <w:p>
      <w:pPr>
        <w:pStyle w:val="BodyText"/>
      </w:pPr>
      <w:r>
        <w:t xml:space="preserve">Проверим, создались ли нужные файлы .docx и .pdf(рис.4)</w:t>
      </w:r>
    </w:p>
    <w:p>
      <w:pPr>
        <w:pStyle w:val="CaptionedFigure"/>
      </w:pPr>
      <w:r>
        <w:drawing>
          <wp:inline>
            <wp:extent cx="5334000" cy="2542373"/>
            <wp:effectExtent b="0" l="0" r="0" t="0"/>
            <wp:docPr descr="Проверка наличия файлов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файлов</w:t>
      </w:r>
    </w:p>
    <w:p>
      <w:pPr>
        <w:pStyle w:val="BodyText"/>
      </w:pPr>
      <w:r>
        <w:t xml:space="preserve">Теперь откроем каждый из файлов(рис.5-6)</w:t>
      </w:r>
    </w:p>
    <w:p>
      <w:pPr>
        <w:pStyle w:val="CaptionedFigure"/>
      </w:pPr>
      <w:r>
        <w:drawing>
          <wp:inline>
            <wp:extent cx="5334000" cy="4297680"/>
            <wp:effectExtent b="0" l="0" r="0" t="0"/>
            <wp:docPr descr="Открытие файла .docx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.docx</w:t>
      </w:r>
    </w:p>
    <w:p>
      <w:pPr>
        <w:pStyle w:val="CaptionedFigure"/>
      </w:pPr>
      <w:r>
        <w:drawing>
          <wp:inline>
            <wp:extent cx="5334000" cy="4291083"/>
            <wp:effectExtent b="0" l="0" r="0" t="0"/>
            <wp:docPr descr="Открытие файлa .pdf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файлa .pdf</w:t>
      </w:r>
    </w:p>
    <w:p>
      <w:pPr>
        <w:pStyle w:val="BodyText"/>
      </w:pPr>
      <w:r>
        <w:t xml:space="preserve">Далее предстоит удалить эти файлы при помощи make clean(рис.7)</w:t>
      </w:r>
    </w:p>
    <w:p>
      <w:pPr>
        <w:pStyle w:val="CaptionedFigure"/>
      </w:pPr>
      <w:r>
        <w:drawing>
          <wp:inline>
            <wp:extent cx="5334000" cy="209176"/>
            <wp:effectExtent b="0" l="0" r="0" t="0"/>
            <wp:docPr descr="Удаление файлов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Проверим,удалились ли нужные файлы(рис.8)</w:t>
      </w:r>
    </w:p>
    <w:p>
      <w:pPr>
        <w:pStyle w:val="CaptionedFigure"/>
      </w:pPr>
      <w:r>
        <w:drawing>
          <wp:inline>
            <wp:extent cx="4130786" cy="2826327"/>
            <wp:effectExtent b="0" l="0" r="0" t="0"/>
            <wp:docPr descr="Проверка наличия файлов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282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файлов</w:t>
      </w:r>
    </w:p>
    <w:p>
      <w:pPr>
        <w:pStyle w:val="BodyText"/>
      </w:pPr>
      <w:r>
        <w:t xml:space="preserve">Теперь откроем файл отчёта report.md с помощью редактора gedit (Рис.9)</w:t>
      </w:r>
    </w:p>
    <w:p>
      <w:pPr>
        <w:pStyle w:val="CaptionedFigure"/>
      </w:pPr>
      <w:r>
        <w:drawing>
          <wp:inline>
            <wp:extent cx="5334000" cy="4301220"/>
            <wp:effectExtent b="0" l="0" r="0" t="0"/>
            <wp:docPr descr="Открытие файла отчёта с помощью gedit и изучение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отчёта с помощью gedit и изучение</w:t>
      </w:r>
    </w:p>
    <w:p>
      <w:pPr>
        <w:pStyle w:val="BodyText"/>
      </w:pPr>
      <w:r>
        <w:t xml:space="preserve">Посмотрим, что из себя представляет файл report.md и заполним его.</w:t>
      </w:r>
      <w:r>
        <w:t xml:space="preserve"> </w:t>
      </w:r>
      <w:r>
        <w:t xml:space="preserve">После заполнения отчёта прописываем команду make, чтобы скомпилировать готовый отчёт (Рис. 10)</w:t>
      </w:r>
    </w:p>
    <w:p>
      <w:pPr>
        <w:pStyle w:val="CaptionedFigure"/>
      </w:pPr>
      <w:r>
        <w:drawing>
          <wp:inline>
            <wp:extent cx="5243412" cy="908005"/>
            <wp:effectExtent b="0" l="0" r="0" t="0"/>
            <wp:docPr descr="Сборка готового отчёта с помощью make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9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готового отчёта с помощью make</w:t>
      </w:r>
    </w:p>
    <w:p>
      <w:pPr>
        <w:pStyle w:val="BodyText"/>
      </w:pPr>
      <w:r>
        <w:t xml:space="preserve">С помощью git отправим файлы лабораторной работы на Github. В качестве комментария укажем, что мы добавляем файлы для третьей лабораторной работы (Рис.11)</w:t>
      </w:r>
    </w:p>
    <w:p>
      <w:pPr>
        <w:pStyle w:val="CaptionedFigure"/>
      </w:pPr>
      <w:r>
        <w:drawing>
          <wp:inline>
            <wp:extent cx="5243412" cy="1752067"/>
            <wp:effectExtent b="0" l="0" r="0" t="0"/>
            <wp:docPr descr="Отправка файлов на Github с помощью git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17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Github с помощью git</w:t>
      </w:r>
    </w:p>
    <w:bookmarkEnd w:id="54"/>
    <w:bookmarkStart w:id="67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В качестве самостоятельной работы нам необходимо в соответствующем каталоге сделать отчет по второй лабораторной работе в формате Markdown, сохранить файлы в том же формате, что и в основной части лабораторной работы, а затем загрузить на Github.</w:t>
      </w:r>
    </w:p>
    <w:p>
      <w:pPr>
        <w:pStyle w:val="BodyText"/>
      </w:pPr>
      <w:r>
        <w:t xml:space="preserve">Для этого, перейдя в каталог второй лабораторной работы, откроем report.md и заполним по такому же принципу, используя снимки и текст из исходного файла.(рис.12-13)</w:t>
      </w:r>
    </w:p>
    <w:p>
      <w:pPr>
        <w:pStyle w:val="CaptionedFigure"/>
      </w:pPr>
      <w:r>
        <w:drawing>
          <wp:inline>
            <wp:extent cx="5334000" cy="3082768"/>
            <wp:effectExtent b="0" l="0" r="0" t="0"/>
            <wp:docPr descr="Открытие файла для второго отчет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второго отчета</w:t>
      </w:r>
    </w:p>
    <w:p>
      <w:pPr>
        <w:pStyle w:val="CaptionedFigure"/>
      </w:pPr>
      <w:r>
        <w:drawing>
          <wp:inline>
            <wp:extent cx="5334000" cy="3392334"/>
            <wp:effectExtent b="0" l="0" r="0" t="0"/>
            <wp:docPr descr="Заполнение второго отчет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второго отчета</w:t>
      </w:r>
    </w:p>
    <w:p>
      <w:pPr>
        <w:pStyle w:val="BodyText"/>
      </w:pPr>
      <w:r>
        <w:t xml:space="preserve">Теперь остается лишь скомпилировать файлы и затем загрузить их на сервер.(рис.14)</w:t>
      </w:r>
    </w:p>
    <w:p>
      <w:pPr>
        <w:pStyle w:val="CaptionedFigure"/>
      </w:pPr>
      <w:r>
        <w:drawing>
          <wp:inline>
            <wp:extent cx="5334000" cy="5583146"/>
            <wp:effectExtent b="0" l="0" r="0" t="0"/>
            <wp:docPr descr="Компиляция файлов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</w:t>
      </w:r>
    </w:p>
    <w:p>
      <w:pPr>
        <w:pStyle w:val="BodyText"/>
      </w:pPr>
      <w:r>
        <w:t xml:space="preserve">Файлы готовы, загрузим их на Github.(рис.15)</w:t>
      </w:r>
    </w:p>
    <w:p>
      <w:pPr>
        <w:pStyle w:val="BodyText"/>
      </w:pPr>
      <w:r>
        <w:drawing>
          <wp:inline>
            <wp:extent cx="5243412" cy="1752067"/>
            <wp:effectExtent b="0" l="0" r="0" t="0"/>
            <wp:docPr descr="Загрузка файлов на сервер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17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Благодаря выполнению данной лабораторной работы были получены навыки работы с языком разметки Markdown, и заполнены отчеты о двух лабораторных работах в трех разных форматах.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Коровкин Никита Михайлович</dc:creator>
  <dc:language>ru-RU</dc:language>
  <cp:keywords/>
  <dcterms:created xsi:type="dcterms:W3CDTF">2024-10-11T11:36:06Z</dcterms:created>
  <dcterms:modified xsi:type="dcterms:W3CDTF">2024-10-11T11:36:06Z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Язык разметки Markdown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