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9.png" ContentType="image/png"/>
  <Override PartName="/word/media/rId85.png" ContentType="image/png"/>
  <Override PartName="/word/media/rId88.png" ContentType="image/png"/>
  <Override PartName="/word/media/rId82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Коровкин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базовыми инструкциями языка Ассемблер, отвечающими за основные арифметические операции.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первую очередь переместимся в папку для 6-й лабораторной работы и создадим первый файл.(рис.1)</w:t>
      </w:r>
    </w:p>
    <w:p>
      <w:pPr>
        <w:pStyle w:val="CaptionedFigure"/>
      </w:pPr>
      <w:r>
        <w:drawing>
          <wp:inline>
            <wp:extent cx="5334000" cy="498671"/>
            <wp:effectExtent b="0" l="0" r="0" t="0"/>
            <wp:docPr descr="Создание файла lab6-1.n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lab6-1.nasm</w:t>
      </w:r>
    </w:p>
    <w:p>
      <w:pPr>
        <w:pStyle w:val="BodyText"/>
      </w:pPr>
      <w:r>
        <w:t xml:space="preserve">Запустим Midnight Commander и откроем наш файл.(рис.2)</w:t>
      </w:r>
    </w:p>
    <w:p>
      <w:pPr>
        <w:pStyle w:val="CaptionedFigure"/>
      </w:pPr>
      <w:r>
        <w:drawing>
          <wp:inline>
            <wp:extent cx="5334000" cy="604009"/>
            <wp:effectExtent b="0" l="0" r="0" t="0"/>
            <wp:docPr descr="файл в Midnight Commander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в Midnight Commander</w:t>
      </w:r>
    </w:p>
    <w:p>
      <w:pPr>
        <w:pStyle w:val="BodyText"/>
      </w:pPr>
      <w:r>
        <w:t xml:space="preserve">Открыв файл, вставляем первый код из листинга 6.1.(рис.3)</w:t>
      </w:r>
    </w:p>
    <w:p>
      <w:pPr>
        <w:pStyle w:val="CaptionedFigure"/>
      </w:pPr>
      <w:r>
        <w:drawing>
          <wp:inline>
            <wp:extent cx="5334000" cy="2153791"/>
            <wp:effectExtent b="0" l="0" r="0" t="0"/>
            <wp:docPr descr="Записываем небходимый код в файл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3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Записываем небходимый код в файл</w:t>
      </w:r>
    </w:p>
    <w:p>
      <w:pPr>
        <w:pStyle w:val="BodyText"/>
      </w:pPr>
      <w:r>
        <w:t xml:space="preserve">После этого добавим в нашу папку файл in_out.asm, так как без него наш код работать не будет.(рис.4)</w:t>
      </w:r>
    </w:p>
    <w:p>
      <w:pPr>
        <w:pStyle w:val="CaptionedFigure"/>
      </w:pPr>
      <w:r>
        <w:drawing>
          <wp:inline>
            <wp:extent cx="5334000" cy="2153791"/>
            <wp:effectExtent b="0" l="0" r="0" t="0"/>
            <wp:docPr descr="Добавляем файл для корректной работы код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3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Добавляем файл для корректной работы кода</w:t>
      </w:r>
    </w:p>
    <w:p>
      <w:pPr>
        <w:pStyle w:val="BodyText"/>
      </w:pPr>
      <w:r>
        <w:t xml:space="preserve">Теперь запустим код из нашего перового файла.</w:t>
      </w:r>
      <w:r>
        <w:t xml:space="preserve"> </w:t>
      </w:r>
      <w:r>
        <w:t xml:space="preserve">На выходе мы получим j. Это неправильный вывод, так как изначально мы складывали цифры.</w:t>
      </w:r>
    </w:p>
    <w:p>
      <w:pPr>
        <w:pStyle w:val="CaptionedFigure"/>
      </w:pPr>
      <w:r>
        <w:drawing>
          <wp:inline>
            <wp:extent cx="5334000" cy="715126"/>
            <wp:effectExtent b="0" l="0" r="0" t="0"/>
            <wp:docPr descr="Запуск файла lab6-1.nasm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lab6-1.nasm</w:t>
      </w:r>
    </w:p>
    <w:p>
      <w:pPr>
        <w:pStyle w:val="BodyText"/>
      </w:pPr>
      <w:r>
        <w:t xml:space="preserve">Чтобы получить на выходе верный результат, отредактируем код, убрав кавычки.(рис.6)</w:t>
      </w:r>
    </w:p>
    <w:p>
      <w:pPr>
        <w:pStyle w:val="CaptionedFigure"/>
      </w:pPr>
      <w:r>
        <w:drawing>
          <wp:inline>
            <wp:extent cx="5334000" cy="715126"/>
            <wp:effectExtent b="0" l="0" r="0" t="0"/>
            <wp:docPr descr="Редактируем код файла lab6-1.nasm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код файла lab6-1.nasm</w:t>
      </w:r>
    </w:p>
    <w:p>
      <w:pPr>
        <w:pStyle w:val="BodyText"/>
      </w:pPr>
      <w:r>
        <w:t xml:space="preserve">Теперь запустим код еще раз. НА выходе мы ничего не видим, однако это не так.</w:t>
      </w:r>
      <w:r>
        <w:t xml:space="preserve"> </w:t>
      </w:r>
      <w:r>
        <w:t xml:space="preserve">По таблице ASCII под 10 номером обозначен перевод строки.</w:t>
      </w:r>
      <w:r>
        <w:t xml:space="preserve"> </w:t>
      </w:r>
      <w:r>
        <w:t xml:space="preserve">Наш код выводит не число 10, а символ с данным номером.(рис.7)</w:t>
      </w:r>
    </w:p>
    <w:p>
      <w:pPr>
        <w:pStyle w:val="CaptionedFigure"/>
      </w:pPr>
      <w:r>
        <w:drawing>
          <wp:inline>
            <wp:extent cx="5334000" cy="707316"/>
            <wp:effectExtent b="0" l="0" r="0" t="0"/>
            <wp:docPr descr="Повторный запуск код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Повторный запуск кода</w:t>
      </w:r>
    </w:p>
    <w:p>
      <w:pPr>
        <w:pStyle w:val="BodyText"/>
      </w:pPr>
      <w:r>
        <w:t xml:space="preserve">Создадим второй файл - lab6-2.nasm.(рис.8)</w:t>
      </w:r>
    </w:p>
    <w:p>
      <w:pPr>
        <w:pStyle w:val="CaptionedFigure"/>
      </w:pPr>
      <w:r>
        <w:drawing>
          <wp:inline>
            <wp:extent cx="5334000" cy="374461"/>
            <wp:effectExtent b="0" l="0" r="0" t="0"/>
            <wp:docPr descr="Создание файла lab6-2.nasm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lab6-2.nasm</w:t>
      </w:r>
    </w:p>
    <w:p>
      <w:pPr>
        <w:pStyle w:val="BodyText"/>
      </w:pPr>
      <w:r>
        <w:t xml:space="preserve">Вставим в него код из листинга 6.2.(рис.9)</w:t>
      </w:r>
    </w:p>
    <w:p>
      <w:pPr>
        <w:pStyle w:val="CaptionedFigure"/>
      </w:pPr>
      <w:r>
        <w:drawing>
          <wp:inline>
            <wp:extent cx="4629549" cy="2110153"/>
            <wp:effectExtent b="0" l="0" r="0" t="0"/>
            <wp:docPr descr="Записываем необходимый код в файл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49" cy="2110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Записываем необходимый код в файл</w:t>
      </w:r>
    </w:p>
    <w:p>
      <w:pPr>
        <w:pStyle w:val="BodyText"/>
      </w:pPr>
      <w:r>
        <w:t xml:space="preserve">Запускаем код и на выходе получаем 106.(рис.10)</w:t>
      </w:r>
    </w:p>
    <w:p>
      <w:pPr>
        <w:pStyle w:val="CaptionedFigure"/>
      </w:pPr>
      <w:r>
        <w:drawing>
          <wp:inline>
            <wp:extent cx="5334000" cy="347869"/>
            <wp:effectExtent b="0" l="0" r="0" t="0"/>
            <wp:docPr descr="Запуск код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кода</w:t>
      </w:r>
    </w:p>
    <w:p>
      <w:pPr>
        <w:pStyle w:val="BodyText"/>
      </w:pPr>
      <w:r>
        <w:t xml:space="preserve">Мы получили 106, так как цифры были в кавычках и мы получили сложение их номеров.</w:t>
      </w:r>
      <w:r>
        <w:t xml:space="preserve"> </w:t>
      </w:r>
      <w:r>
        <w:t xml:space="preserve">54 и 52 в сумме дают 106. Тогда уберем кавычки и проверим программу.(рис.11)</w:t>
      </w:r>
    </w:p>
    <w:p>
      <w:pPr>
        <w:pStyle w:val="CaptionedFigure"/>
      </w:pPr>
      <w:r>
        <w:drawing>
          <wp:inline>
            <wp:extent cx="5334000" cy="347869"/>
            <wp:effectExtent b="0" l="0" r="0" t="0"/>
            <wp:docPr descr="Запуск отредактированного код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отредактированного кода</w:t>
      </w:r>
    </w:p>
    <w:p>
      <w:pPr>
        <w:pStyle w:val="BodyText"/>
      </w:pPr>
      <w:r>
        <w:t xml:space="preserve">Все выводится верно. Теперь отредактируем код еще раз.</w:t>
      </w:r>
      <w:r>
        <w:t xml:space="preserve"> </w:t>
      </w:r>
      <w:r>
        <w:t xml:space="preserve">Заменим в коде iprintLF на iprint, чтобы узнать отличие.(рис.12)</w:t>
      </w:r>
    </w:p>
    <w:p>
      <w:pPr>
        <w:pStyle w:val="CaptionedFigure"/>
      </w:pPr>
      <w:r>
        <w:drawing>
          <wp:inline>
            <wp:extent cx="5334000" cy="1805608"/>
            <wp:effectExtent b="0" l="0" r="0" t="0"/>
            <wp:docPr descr="Заменяем в коде iprintLF на iprint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Заменяем в коде iprintLF на iprint</w:t>
      </w:r>
    </w:p>
    <w:p>
      <w:pPr>
        <w:pStyle w:val="BodyText"/>
      </w:pPr>
      <w:r>
        <w:t xml:space="preserve">Теперь запустим файл.(рис.13)</w:t>
      </w:r>
    </w:p>
    <w:p>
      <w:pPr>
        <w:pStyle w:val="CaptionedFigure"/>
      </w:pPr>
      <w:r>
        <w:drawing>
          <wp:inline>
            <wp:extent cx="5334000" cy="314739"/>
            <wp:effectExtent b="0" l="0" r="0" t="0"/>
            <wp:docPr descr="Запуск кода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кода</w:t>
      </w:r>
    </w:p>
    <w:p>
      <w:pPr>
        <w:pStyle w:val="BodyText"/>
      </w:pPr>
      <w:r>
        <w:t xml:space="preserve">Как мы видим, после замены число выводится без переноса строки.</w:t>
      </w:r>
    </w:p>
    <w:p>
      <w:pPr>
        <w:pStyle w:val="BodyText"/>
      </w:pPr>
      <w:r>
        <w:t xml:space="preserve">Создадим теперь третий файл.(рис.14)</w:t>
      </w:r>
    </w:p>
    <w:p>
      <w:pPr>
        <w:pStyle w:val="CaptionedFigure"/>
      </w:pPr>
      <w:r>
        <w:drawing>
          <wp:inline>
            <wp:extent cx="5334000" cy="314739"/>
            <wp:effectExtent b="0" l="0" r="0" t="0"/>
            <wp:docPr descr="Создание файла lab6-3.n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lab6-3.nasm</w:t>
      </w:r>
    </w:p>
    <w:p>
      <w:pPr>
        <w:pStyle w:val="BodyText"/>
      </w:pPr>
      <w:r>
        <w:t xml:space="preserve">Вставим в него код из листинга 6.3.(рис.15)</w:t>
      </w:r>
    </w:p>
    <w:p>
      <w:pPr>
        <w:pStyle w:val="CaptionedFigure"/>
      </w:pPr>
      <w:r>
        <w:drawing>
          <wp:inline>
            <wp:extent cx="5334000" cy="1971260"/>
            <wp:effectExtent b="0" l="0" r="0" t="0"/>
            <wp:docPr descr="Вставляем необходимый код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Вставляем необходимый код</w:t>
      </w:r>
    </w:p>
    <w:p>
      <w:pPr>
        <w:pStyle w:val="BodyText"/>
      </w:pPr>
      <w:r>
        <w:t xml:space="preserve">Код должен выводить значение функции (5*2+3)/3. Запустим код.</w:t>
      </w:r>
      <w:r>
        <w:t xml:space="preserve"> </w:t>
      </w:r>
      <w:r>
        <w:t xml:space="preserve">На выходе у нас ответ 4 и остаток от деления 1.(рис.16)</w:t>
      </w:r>
    </w:p>
    <w:p>
      <w:pPr>
        <w:pStyle w:val="CaptionedFigure"/>
      </w:pPr>
      <w:r>
        <w:drawing>
          <wp:inline>
            <wp:extent cx="5334000" cy="438978"/>
            <wp:effectExtent b="0" l="0" r="0" t="0"/>
            <wp:docPr descr="Проверяем работу кода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кода</w:t>
      </w:r>
    </w:p>
    <w:p>
      <w:pPr>
        <w:pStyle w:val="BodyText"/>
      </w:pPr>
      <w:r>
        <w:t xml:space="preserve">Наш результат совпадает с результатом, указанным в лабораторной работе.</w:t>
      </w:r>
      <w:r>
        <w:t xml:space="preserve"> </w:t>
      </w:r>
      <w:r>
        <w:t xml:space="preserve">Теперь изменим файл так, чтобы он вычислял значение выражения (4*6+2)/5.</w:t>
      </w:r>
      <w:r>
        <w:t xml:space="preserve"> </w:t>
      </w:r>
      <w:r>
        <w:t xml:space="preserve">Запустим код и проверим, совпадет ли результат.(рис.17)</w:t>
      </w:r>
    </w:p>
    <w:p>
      <w:pPr>
        <w:pStyle w:val="CaptionedFigure"/>
      </w:pPr>
      <w:r>
        <w:drawing>
          <wp:inline>
            <wp:extent cx="5334000" cy="455543"/>
            <wp:effectExtent b="0" l="0" r="0" t="0"/>
            <wp:docPr descr="Запуск отредактированного кода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отредактированного кода</w:t>
      </w:r>
    </w:p>
    <w:p>
      <w:pPr>
        <w:pStyle w:val="BodyText"/>
      </w:pPr>
      <w:r>
        <w:t xml:space="preserve">Результат действительно совпадает.</w:t>
      </w:r>
    </w:p>
    <w:p>
      <w:pPr>
        <w:pStyle w:val="BodyText"/>
      </w:pPr>
      <w:r>
        <w:t xml:space="preserve">Теперь нам необходимо создать файл, который будет высчитывать вариант задания для самостоятельной работы.</w:t>
      </w:r>
      <w:r>
        <w:t xml:space="preserve"> </w:t>
      </w:r>
      <w:r>
        <w:t xml:space="preserve">Вставляем необходимый код в файл.(рис.18)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Файл variant.asm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variant.asm</w:t>
      </w:r>
    </w:p>
    <w:p>
      <w:pPr>
        <w:pStyle w:val="BodyText"/>
      </w:pPr>
      <w:r>
        <w:t xml:space="preserve">Теперь запустим код. Введем туда номер студенческого билета.(рис.19)</w:t>
      </w:r>
    </w:p>
    <w:p>
      <w:pPr>
        <w:pStyle w:val="CaptionedFigure"/>
      </w:pPr>
      <w:r>
        <w:drawing>
          <wp:inline>
            <wp:extent cx="5334000" cy="1217543"/>
            <wp:effectExtent b="0" l="0" r="0" t="0"/>
            <wp:docPr descr="Запуск кода для высчитывания варианта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7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кода для высчитывания варианта</w:t>
      </w:r>
    </w:p>
    <w:p>
      <w:pPr>
        <w:pStyle w:val="BodyText"/>
      </w:pPr>
      <w:r>
        <w:t xml:space="preserve">Мы получили на выходе 16. Таким будет номер нашего варианта.</w:t>
      </w:r>
    </w:p>
    <w:p>
      <w:pPr>
        <w:pStyle w:val="BodyText"/>
      </w:pPr>
      <w:r>
        <w:t xml:space="preserve">Разберем то, как работает код, ответив на следующие вопросы.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За вывод сообщения отвечает call sprint и строка mov eax,rem, перемещающая строку с фразой в регистр eax, из которого мы считываем данные для вывода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</w:p>
    <w:p>
      <w:pPr>
        <w:pStyle w:val="BodyText"/>
      </w:pPr>
      <w:r>
        <w:t xml:space="preserve">mov edx, 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Данные строки используются для записи данных в переменную х.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используется для преобразования ASCII кода в число.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div ebx и inc edx</w:t>
      </w:r>
    </w:p>
    <w:p>
      <w:pPr>
        <w:pStyle w:val="BodyText"/>
      </w:pPr>
      <w:r>
        <w:t xml:space="preserve">Первая отвечает за деление, вторая - прибавляет единицу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В 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Оно увеличивает значение на единицу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mov eax,edx и call iprintLF</w:t>
      </w:r>
    </w:p>
    <w:p>
      <w:pPr>
        <w:pStyle w:val="BodyText"/>
      </w:pPr>
      <w:r>
        <w:t xml:space="preserve">Первая строка переносит значение регистра edx в eax, а вторая выводит значение регистра eax</w:t>
      </w:r>
    </w:p>
    <w:bookmarkEnd w:id="78"/>
    <w:bookmarkStart w:id="91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В качестве самостоятельной работы решим задание из 16-го варианта.</w:t>
      </w:r>
      <w:r>
        <w:t xml:space="preserve"> </w:t>
      </w:r>
      <w:r>
        <w:t xml:space="preserve">Это уравнение (10𝑥 − 5)^2, где х1 = 1, х2 = 3.</w:t>
      </w:r>
    </w:p>
    <w:p>
      <w:pPr>
        <w:pStyle w:val="BodyText"/>
      </w:pPr>
      <w:r>
        <w:t xml:space="preserve">Для начала создадим файл для вычисления.(рис.20)</w:t>
      </w:r>
    </w:p>
    <w:p>
      <w:pPr>
        <w:pStyle w:val="CaptionedFigure"/>
      </w:pPr>
      <w:r>
        <w:drawing>
          <wp:inline>
            <wp:extent cx="5334000" cy="248478"/>
            <wp:effectExtent b="0" l="0" r="0" t="0"/>
            <wp:docPr descr="Создание файл для самостоятельной работы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 для самостоятельной работы</w:t>
      </w:r>
    </w:p>
    <w:p>
      <w:pPr>
        <w:pStyle w:val="BodyText"/>
      </w:pPr>
      <w:r>
        <w:t xml:space="preserve">Откроем файл и запишем туда код для вычисления.(рис.21)</w:t>
      </w:r>
    </w:p>
    <w:p>
      <w:pPr>
        <w:pStyle w:val="CaptionedFigure"/>
      </w:pPr>
      <w:r>
        <w:drawing>
          <wp:inline>
            <wp:extent cx="5334000" cy="3478695"/>
            <wp:effectExtent b="0" l="0" r="0" t="0"/>
            <wp:docPr descr="Код для вычисления" title="" id="83" name="Picture"/>
            <a:graphic>
              <a:graphicData uri="http://schemas.openxmlformats.org/drawingml/2006/picture">
                <pic:pic>
                  <pic:nvPicPr>
                    <pic:cNvPr descr="image/2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вычисления</w:t>
      </w:r>
    </w:p>
    <w:p>
      <w:pPr>
        <w:pStyle w:val="BodyText"/>
      </w:pPr>
      <w:r>
        <w:t xml:space="preserve">Первые 4 строки отвечают за вывод сообщения на экран.</w:t>
      </w:r>
    </w:p>
    <w:p>
      <w:pPr>
        <w:pStyle w:val="BodyText"/>
      </w:pPr>
      <w:r>
        <w:t xml:space="preserve">Следующие 3 строки мы используем для ввода значения переменной х.</w:t>
      </w:r>
    </w:p>
    <w:p>
      <w:pPr>
        <w:pStyle w:val="BodyText"/>
      </w:pPr>
      <w:r>
        <w:t xml:space="preserve">mov eax, x и call atoi отвеча.т за преобразование ASCII кода в число.</w:t>
      </w:r>
    </w:p>
    <w:p>
      <w:pPr>
        <w:pStyle w:val="BodyText"/>
      </w:pPr>
      <w:r>
        <w:t xml:space="preserve">Затем умножаем х на 10 и вычитаем 5.</w:t>
      </w:r>
      <w:r>
        <w:t xml:space="preserve"> </w:t>
      </w:r>
      <w:r>
        <w:t xml:space="preserve">Полученное число умножаем на само себя, чтобы возвести в квадрат.</w:t>
      </w:r>
    </w:p>
    <w:p>
      <w:pPr>
        <w:pStyle w:val="BodyText"/>
      </w:pPr>
      <w:r>
        <w:t xml:space="preserve">В конце выводим результат и завершаем программу.</w:t>
      </w:r>
    </w:p>
    <w:p>
      <w:pPr>
        <w:pStyle w:val="BodyText"/>
      </w:pPr>
      <w:r>
        <w:t xml:space="preserve">Запустим код и проверим результат.(рис.22)</w:t>
      </w:r>
    </w:p>
    <w:p>
      <w:pPr>
        <w:pStyle w:val="CaptionedFigure"/>
      </w:pPr>
      <w:r>
        <w:drawing>
          <wp:inline>
            <wp:extent cx="5334000" cy="1167847"/>
            <wp:effectExtent b="0" l="0" r="0" t="0"/>
            <wp:docPr descr="Первый запуск кода" title="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7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запуск кода</w:t>
      </w:r>
    </w:p>
    <w:p>
      <w:pPr>
        <w:pStyle w:val="BodyText"/>
      </w:pPr>
      <w:r>
        <w:t xml:space="preserve">Введя 1, получаем 25. Посчитав вручную, мы понимаем, что ответ верный.</w:t>
      </w:r>
    </w:p>
    <w:p>
      <w:pPr>
        <w:pStyle w:val="BodyText"/>
      </w:pPr>
      <w:r>
        <w:t xml:space="preserve">Запусти код второй раз, введя 3.(рис.23)</w:t>
      </w:r>
    </w:p>
    <w:p>
      <w:pPr>
        <w:pStyle w:val="CaptionedFigure"/>
      </w:pPr>
      <w:r>
        <w:drawing>
          <wp:inline>
            <wp:extent cx="5334000" cy="877956"/>
            <wp:effectExtent b="0" l="0" r="0" t="0"/>
            <wp:docPr descr="Второй запуск кода" title="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запуск кода</w:t>
      </w:r>
    </w:p>
    <w:p>
      <w:pPr>
        <w:pStyle w:val="BodyText"/>
      </w:pPr>
      <w:r>
        <w:t xml:space="preserve">Ответ 625, значит код написан верно.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получили знания о видах и работе арифметических операций на языке Ассемблера.</w:t>
      </w:r>
      <w:r>
        <w:t xml:space="preserve"> </w:t>
      </w:r>
      <w:r>
        <w:t xml:space="preserve">Также мы самостоятельно написали программу, закрепив знания.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82" Target="media/rId82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Коровкин Никита Михайлович</dc:creator>
  <dc:language>ru-RU</dc:language>
  <cp:keywords/>
  <dcterms:created xsi:type="dcterms:W3CDTF">2024-11-14T00:21:51Z</dcterms:created>
  <dcterms:modified xsi:type="dcterms:W3CDTF">2024-11-14T00:21:51Z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Арифметические операции в NASM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