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4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</w:t>
      </w:r>
    </w:p>
    <w:p>
      <w:pPr>
        <w:pStyle w:val="Author"/>
      </w:pPr>
      <w:r>
        <w:t xml:space="preserve">Коровкин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Понять принцип работы условных и безусловных переходов в Ассемблере и научиться писать программы с командами, отвечающими за переходы. Научиться работать с файлами листинга и уметь их читать.</w:t>
      </w:r>
    </w:p>
    <w:bookmarkEnd w:id="20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нам необходимо создать рабочую папку lab07 и файл lab7-1.asm (рис.1):</w:t>
      </w:r>
    </w:p>
    <w:p>
      <w:pPr>
        <w:pStyle w:val="CaptionedFigure"/>
      </w:pPr>
      <w:r>
        <w:drawing>
          <wp:inline>
            <wp:extent cx="5334000" cy="816428"/>
            <wp:effectExtent b="0" l="0" r="0" t="0"/>
            <wp:docPr descr="Создание папки и файла lab7-1.asm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6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 и файла lab7-1.asm</w:t>
      </w:r>
    </w:p>
    <w:p>
      <w:pPr>
        <w:pStyle w:val="BodyText"/>
      </w:pPr>
      <w:r>
        <w:t xml:space="preserve">Создав файл, вставим туда код из листинга.(рис.2)</w:t>
      </w:r>
    </w:p>
    <w:p>
      <w:pPr>
        <w:pStyle w:val="CaptionedFigure"/>
      </w:pPr>
      <w:r>
        <w:drawing>
          <wp:inline>
            <wp:extent cx="5334000" cy="2249714"/>
            <wp:effectExtent b="0" l="0" r="0" t="0"/>
            <wp:docPr descr="Вставляем код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9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Вставляем код</w:t>
      </w:r>
    </w:p>
    <w:p>
      <w:pPr>
        <w:pStyle w:val="BodyText"/>
      </w:pPr>
      <w:r>
        <w:t xml:space="preserve">После этого перенесем в нужную папку файл in_out.asm, чтобы код работал.(рис.3)</w:t>
      </w:r>
    </w:p>
    <w:p>
      <w:pPr>
        <w:pStyle w:val="CaptionedFigure"/>
      </w:pPr>
      <w:r>
        <w:drawing>
          <wp:inline>
            <wp:extent cx="5334000" cy="2299283"/>
            <wp:effectExtent b="0" l="0" r="0" t="0"/>
            <wp:docPr descr="перенос файла в нужную директорию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9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перенос файла в нужную директорию</w:t>
      </w:r>
    </w:p>
    <w:p>
      <w:pPr>
        <w:pStyle w:val="BodyText"/>
      </w:pPr>
      <w:r>
        <w:t xml:space="preserve">Соберем нашу программу и запустим ее.(рис.4)</w:t>
      </w:r>
    </w:p>
    <w:p>
      <w:pPr>
        <w:pStyle w:val="CaptionedFigure"/>
      </w:pPr>
      <w:r>
        <w:drawing>
          <wp:inline>
            <wp:extent cx="5334000" cy="1381648"/>
            <wp:effectExtent b="0" l="0" r="0" t="0"/>
            <wp:docPr descr="Запуск кода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1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кода</w:t>
      </w:r>
    </w:p>
    <w:p>
      <w:pPr>
        <w:pStyle w:val="BodyText"/>
      </w:pPr>
      <w:r>
        <w:t xml:space="preserve">После этого отредактируем файл, как это сделано во втором листинге.(рис.5)</w:t>
      </w:r>
    </w:p>
    <w:p>
      <w:pPr>
        <w:pStyle w:val="CaptionedFigure"/>
      </w:pPr>
      <w:r>
        <w:drawing>
          <wp:inline>
            <wp:extent cx="5334000" cy="1381648"/>
            <wp:effectExtent b="0" l="0" r="0" t="0"/>
            <wp:docPr descr="Редактирование кода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1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кода</w:t>
      </w:r>
    </w:p>
    <w:p>
      <w:pPr>
        <w:pStyle w:val="BodyText"/>
      </w:pPr>
      <w:r>
        <w:t xml:space="preserve">Снова запустим наш код.(рис.6)</w:t>
      </w:r>
    </w:p>
    <w:p>
      <w:pPr>
        <w:pStyle w:val="CaptionedFigure"/>
      </w:pPr>
      <w:r>
        <w:drawing>
          <wp:inline>
            <wp:extent cx="5334000" cy="854109"/>
            <wp:effectExtent b="0" l="0" r="0" t="0"/>
            <wp:docPr descr="Повторный запуск кода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4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Повторный запуск кода</w:t>
      </w:r>
    </w:p>
    <w:p>
      <w:pPr>
        <w:pStyle w:val="BodyText"/>
      </w:pPr>
      <w:r>
        <w:t xml:space="preserve">После этого перепишем код, чтобы он выводил сообщения в обратном порядке - от 3 сообщения к первому.(рис.7)</w:t>
      </w:r>
    </w:p>
    <w:p>
      <w:pPr>
        <w:pStyle w:val="CaptionedFigure"/>
      </w:pPr>
      <w:r>
        <w:drawing>
          <wp:inline>
            <wp:extent cx="5334000" cy="3876989"/>
            <wp:effectExtent b="0" l="0" r="0" t="0"/>
            <wp:docPr descr="Повторное изменение кода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6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Повторное изменение кода</w:t>
      </w:r>
    </w:p>
    <w:p>
      <w:pPr>
        <w:pStyle w:val="BodyText"/>
      </w:pPr>
      <w:r>
        <w:t xml:space="preserve">Проверим и запустим код.(рис.8)</w:t>
      </w:r>
    </w:p>
    <w:p>
      <w:pPr>
        <w:pStyle w:val="CaptionedFigure"/>
      </w:pPr>
      <w:r>
        <w:drawing>
          <wp:inline>
            <wp:extent cx="5334000" cy="1099178"/>
            <wp:effectExtent b="0" l="0" r="0" t="0"/>
            <wp:docPr descr="проверка работоспособности код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9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работоспособности кода</w:t>
      </w:r>
    </w:p>
    <w:p>
      <w:pPr>
        <w:pStyle w:val="BodyText"/>
      </w:pPr>
      <w:r>
        <w:t xml:space="preserve">Код работает верно.</w:t>
      </w:r>
    </w:p>
    <w:p>
      <w:pPr>
        <w:pStyle w:val="BodyText"/>
      </w:pPr>
      <w:r>
        <w:t xml:space="preserve">Теперь создадим второй файл.(рис.9)</w:t>
      </w:r>
    </w:p>
    <w:p>
      <w:pPr>
        <w:pStyle w:val="CaptionedFigure"/>
      </w:pPr>
      <w:r>
        <w:drawing>
          <wp:inline>
            <wp:extent cx="5334000" cy="340830"/>
            <wp:effectExtent b="0" l="0" r="0" t="0"/>
            <wp:docPr descr="Создание второго файла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второго файла</w:t>
      </w:r>
    </w:p>
    <w:p>
      <w:pPr>
        <w:pStyle w:val="BodyText"/>
      </w:pPr>
      <w:r>
        <w:t xml:space="preserve">Вставим туда код из третьего листинга и запустим файл, проверяя, как он работает.(рис.10)</w:t>
      </w:r>
    </w:p>
    <w:p>
      <w:pPr>
        <w:pStyle w:val="CaptionedFigure"/>
      </w:pPr>
      <w:r>
        <w:drawing>
          <wp:inline>
            <wp:extent cx="5334000" cy="1958578"/>
            <wp:effectExtent b="0" l="0" r="0" t="0"/>
            <wp:docPr descr="Проверка кода втор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8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кода второго файла</w:t>
      </w:r>
    </w:p>
    <w:p>
      <w:pPr>
        <w:pStyle w:val="BodyText"/>
      </w:pPr>
      <w:r>
        <w:t xml:space="preserve">Теперь создадим файл листинга при сборке файла.(рис.11)</w:t>
      </w:r>
    </w:p>
    <w:p>
      <w:pPr>
        <w:pStyle w:val="CaptionedFigure"/>
      </w:pPr>
      <w:r>
        <w:drawing>
          <wp:inline>
            <wp:extent cx="5334000" cy="188814"/>
            <wp:effectExtent b="0" l="0" r="0" t="0"/>
            <wp:docPr descr="Создание файла листинга" title="" id="52" name="Picture"/>
            <a:graphic>
              <a:graphicData uri="http://schemas.openxmlformats.org/drawingml/2006/picture">
                <pic:pic>
                  <pic:nvPicPr>
                    <pic:cNvPr descr="image/1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листинга</w:t>
      </w:r>
    </w:p>
    <w:p>
      <w:pPr>
        <w:pStyle w:val="BodyText"/>
      </w:pPr>
      <w:r>
        <w:t xml:space="preserve">Откроем файл.(рис.12)</w:t>
      </w:r>
    </w:p>
    <w:p>
      <w:pPr>
        <w:pStyle w:val="CaptionedFigure"/>
      </w:pPr>
      <w:r>
        <w:drawing>
          <wp:inline>
            <wp:extent cx="5334000" cy="188814"/>
            <wp:effectExtent b="0" l="0" r="0" t="0"/>
            <wp:docPr descr="Открытие файла" title="" id="55" name="Picture"/>
            <a:graphic>
              <a:graphicData uri="http://schemas.openxmlformats.org/drawingml/2006/picture">
                <pic:pic>
                  <pic:nvPicPr>
                    <pic:cNvPr descr="image/13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</w:t>
      </w:r>
    </w:p>
    <w:p>
      <w:pPr>
        <w:pStyle w:val="BodyText"/>
      </w:pPr>
      <w:r>
        <w:t xml:space="preserve">Перед нами появляется такое окно.(рис.13)</w:t>
      </w:r>
    </w:p>
    <w:p>
      <w:pPr>
        <w:pStyle w:val="CaptionedFigure"/>
      </w:pPr>
      <w:r>
        <w:drawing>
          <wp:inline>
            <wp:extent cx="5334000" cy="2619796"/>
            <wp:effectExtent b="0" l="0" r="0" t="0"/>
            <wp:docPr descr="Открытый файл" title="" id="58" name="Picture"/>
            <a:graphic>
              <a:graphicData uri="http://schemas.openxmlformats.org/drawingml/2006/picture">
                <pic:pic>
                  <pic:nvPicPr>
                    <pic:cNvPr descr="image/1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9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Открытый файл</w:t>
      </w:r>
    </w:p>
    <w:p>
      <w:pPr>
        <w:pStyle w:val="BodyText"/>
      </w:pPr>
      <w:r>
        <w:t xml:space="preserve">Программа будет находиться ниже.(рис.14)</w:t>
      </w:r>
    </w:p>
    <w:p>
      <w:pPr>
        <w:pStyle w:val="CaptionedFigure"/>
      </w:pPr>
      <w:r>
        <w:drawing>
          <wp:inline>
            <wp:extent cx="5334000" cy="2619796"/>
            <wp:effectExtent b="0" l="0" r="0" t="0"/>
            <wp:docPr descr="Машинный код и текст программы" title="" id="61" name="Picture"/>
            <a:graphic>
              <a:graphicData uri="http://schemas.openxmlformats.org/drawingml/2006/picture">
                <pic:pic>
                  <pic:nvPicPr>
                    <pic:cNvPr descr="image/15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9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Машинный код и текст программы</w:t>
      </w:r>
    </w:p>
    <w:p>
      <w:pPr>
        <w:pStyle w:val="BodyText"/>
      </w:pPr>
      <w:r>
        <w:t xml:space="preserve">Попробуем разобрать несколько строк кода.</w:t>
      </w:r>
    </w:p>
    <w:p>
      <w:pPr>
        <w:pStyle w:val="BodyText"/>
      </w:pPr>
      <w:r>
        <w:t xml:space="preserve"> </w:t>
      </w:r>
      <w:r>
        <w:t xml:space="preserve">1) Строка 3 отвечает за содержимое сообщения.</w:t>
      </w:r>
    </w:p>
    <w:p>
      <w:pPr>
        <w:pStyle w:val="BodyText"/>
      </w:pPr>
      <w:r>
        <w:t xml:space="preserve"> </w:t>
      </w:r>
      <w:r>
        <w:t xml:space="preserve">2) Cтрока 11 отвечает за начало основной рабочей части кода</w:t>
      </w:r>
    </w:p>
    <w:p>
      <w:pPr>
        <w:pStyle w:val="BodyText"/>
      </w:pPr>
      <w:r>
        <w:t xml:space="preserve"> </w:t>
      </w:r>
      <w:r>
        <w:t xml:space="preserve">3) 14 строка отправляет сообщение в нужный регистр</w:t>
      </w:r>
    </w:p>
    <w:p>
      <w:pPr>
        <w:pStyle w:val="BodyText"/>
      </w:pPr>
      <w:r>
        <w:t xml:space="preserve">Теперь допустим ошибку в нашем коде.(рис.15)</w:t>
      </w:r>
    </w:p>
    <w:p>
      <w:pPr>
        <w:pStyle w:val="CaptionedFigure"/>
      </w:pPr>
      <w:r>
        <w:drawing>
          <wp:inline>
            <wp:extent cx="5334000" cy="2619796"/>
            <wp:effectExtent b="0" l="0" r="0" t="0"/>
            <wp:docPr descr="Допущение ошибки" title="" id="64" name="Picture"/>
            <a:graphic>
              <a:graphicData uri="http://schemas.openxmlformats.org/drawingml/2006/picture">
                <pic:pic>
                  <pic:nvPicPr>
                    <pic:cNvPr descr="image/1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9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Допущение ошибки</w:t>
      </w:r>
    </w:p>
    <w:p>
      <w:pPr>
        <w:pStyle w:val="BodyText"/>
      </w:pPr>
      <w:r>
        <w:t xml:space="preserve">Создадим файл листинга еще раз.(рис.16)</w:t>
      </w:r>
    </w:p>
    <w:p>
      <w:pPr>
        <w:pStyle w:val="CaptionedFigure"/>
      </w:pPr>
      <w:r>
        <w:drawing>
          <wp:inline>
            <wp:extent cx="5334000" cy="393362"/>
            <wp:effectExtent b="0" l="0" r="0" t="0"/>
            <wp:docPr descr="Повторное создание файла листинга" title="" id="67" name="Picture"/>
            <a:graphic>
              <a:graphicData uri="http://schemas.openxmlformats.org/drawingml/2006/picture">
                <pic:pic>
                  <pic:nvPicPr>
                    <pic:cNvPr descr="image/1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Повторное создание файла листинга</w:t>
      </w:r>
    </w:p>
    <w:p>
      <w:pPr>
        <w:pStyle w:val="BodyText"/>
      </w:pPr>
      <w:r>
        <w:t xml:space="preserve">У нас возникает ошибка.</w:t>
      </w:r>
      <w:r>
        <w:t xml:space="preserve"> </w:t>
      </w:r>
      <w:r>
        <w:t xml:space="preserve">Откроем файл и найдем ошибку.(рис.17)</w:t>
      </w:r>
    </w:p>
    <w:p>
      <w:pPr>
        <w:pStyle w:val="CaptionedFigure"/>
      </w:pPr>
      <w:r>
        <w:drawing>
          <wp:inline>
            <wp:extent cx="5334000" cy="2147761"/>
            <wp:effectExtent b="0" l="0" r="0" t="0"/>
            <wp:docPr descr="Ошибка в файле" title="" id="70" name="Picture"/>
            <a:graphic>
              <a:graphicData uri="http://schemas.openxmlformats.org/drawingml/2006/picture">
                <pic:pic>
                  <pic:nvPicPr>
                    <pic:cNvPr descr="image/1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7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Ошибка в файле</w:t>
      </w:r>
    </w:p>
    <w:p>
      <w:pPr>
        <w:pStyle w:val="BodyText"/>
      </w:pPr>
      <w:r>
        <w:t xml:space="preserve">Как можно заметить, в листинге прописана ошибка.</w:t>
      </w:r>
    </w:p>
    <w:p>
      <w:pPr>
        <w:pStyle w:val="BodyText"/>
      </w:pPr>
      <w:r>
        <w:t xml:space="preserve">#Выполнение Самостоятельной работы</w:t>
      </w:r>
    </w:p>
    <w:p>
      <w:pPr>
        <w:pStyle w:val="BodyText"/>
      </w:pPr>
      <w:r>
        <w:t xml:space="preserve">Для начала создадим первый файл.(рис.18)</w:t>
      </w:r>
    </w:p>
    <w:p>
      <w:pPr>
        <w:pStyle w:val="CaptionedFigure"/>
      </w:pPr>
      <w:r>
        <w:drawing>
          <wp:inline>
            <wp:extent cx="5334000" cy="314690"/>
            <wp:effectExtent b="0" l="0" r="0" t="0"/>
            <wp:docPr descr="Создание первого файла" title="" id="73" name="Picture"/>
            <a:graphic>
              <a:graphicData uri="http://schemas.openxmlformats.org/drawingml/2006/picture">
                <pic:pic>
                  <pic:nvPicPr>
                    <pic:cNvPr descr="image/19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первого файла</w:t>
      </w:r>
    </w:p>
    <w:p>
      <w:pPr>
        <w:pStyle w:val="BodyText"/>
      </w:pPr>
      <w:r>
        <w:t xml:space="preserve">Запишем в него код, который будет находить наименьшее число среди трех. Вариант выполняемого задания - 16.(рис.19)</w:t>
      </w:r>
    </w:p>
    <w:p>
      <w:pPr>
        <w:pStyle w:val="CaptionedFigure"/>
      </w:pPr>
      <w:r>
        <w:drawing>
          <wp:inline>
            <wp:extent cx="5334000" cy="3139108"/>
            <wp:effectExtent b="0" l="0" r="0" t="0"/>
            <wp:docPr descr="Код первого файла" title="" id="76" name="Picture"/>
            <a:graphic>
              <a:graphicData uri="http://schemas.openxmlformats.org/drawingml/2006/picture">
                <pic:pic>
                  <pic:nvPicPr>
                    <pic:cNvPr descr="image/2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9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первого файла</w:t>
      </w:r>
    </w:p>
    <w:p>
      <w:pPr>
        <w:pStyle w:val="BodyText"/>
      </w:pPr>
      <w:r>
        <w:t xml:space="preserve">Запустим файл. На выходе получаем число 17.</w:t>
      </w:r>
      <w:r>
        <w:t xml:space="preserve"> </w:t>
      </w:r>
      <w:r>
        <w:t xml:space="preserve">Это верный ответ.(рис.20)</w:t>
      </w:r>
    </w:p>
    <w:p>
      <w:pPr>
        <w:pStyle w:val="CaptionedFigure"/>
      </w:pPr>
      <w:r>
        <w:drawing>
          <wp:inline>
            <wp:extent cx="5334000" cy="731654"/>
            <wp:effectExtent b="0" l="0" r="0" t="0"/>
            <wp:docPr descr="Проверка файла" title="" id="79" name="Picture"/>
            <a:graphic>
              <a:graphicData uri="http://schemas.openxmlformats.org/drawingml/2006/picture">
                <pic:pic>
                  <pic:nvPicPr>
                    <pic:cNvPr descr="image/2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1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файла</w:t>
      </w:r>
    </w:p>
    <w:p>
      <w:pPr>
        <w:pStyle w:val="BodyText"/>
      </w:pPr>
      <w:r>
        <w:t xml:space="preserve">Теперь создадим второй файл и запишем туда следующий код.(рис.21-23)</w:t>
      </w:r>
    </w:p>
    <w:p>
      <w:pPr>
        <w:pStyle w:val="BodyText"/>
      </w:pPr>
      <w:r>
        <w:drawing>
          <wp:inline>
            <wp:extent cx="5334000" cy="3327849"/>
            <wp:effectExtent b="0" l="0" r="0" t="0"/>
            <wp:docPr descr="Код второго файла ч.1" title="" id="82" name="Picture"/>
            <a:graphic>
              <a:graphicData uri="http://schemas.openxmlformats.org/drawingml/2006/picture">
                <pic:pic>
                  <pic:nvPicPr>
                    <pic:cNvPr descr="image/22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7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896008"/>
            <wp:effectExtent b="0" l="0" r="0" t="0"/>
            <wp:docPr descr="Код второго файла ч.2" title="" id="85" name="Picture"/>
            <a:graphic>
              <a:graphicData uri="http://schemas.openxmlformats.org/drawingml/2006/picture">
                <pic:pic>
                  <pic:nvPicPr>
                    <pic:cNvPr descr="image/23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6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335866"/>
            <wp:effectExtent b="0" l="0" r="0" t="0"/>
            <wp:docPr descr="Код второго файла ч.3" title="" id="88" name="Picture"/>
            <a:graphic>
              <a:graphicData uri="http://schemas.openxmlformats.org/drawingml/2006/picture">
                <pic:pic>
                  <pic:nvPicPr>
                    <pic:cNvPr descr="image/24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5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Запустим файл и попробуем две пары чисел.(рис.24)</w:t>
      </w:r>
    </w:p>
    <w:p>
      <w:pPr>
        <w:pStyle w:val="CaptionedFigure"/>
      </w:pPr>
      <w:r>
        <w:drawing>
          <wp:inline>
            <wp:extent cx="5334000" cy="1544052"/>
            <wp:effectExtent b="0" l="0" r="0" t="0"/>
            <wp:docPr descr="Проверка кода разными числами" title="" id="91" name="Picture"/>
            <a:graphic>
              <a:graphicData uri="http://schemas.openxmlformats.org/drawingml/2006/picture">
                <pic:pic>
                  <pic:nvPicPr>
                    <pic:cNvPr descr="image/25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4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кода разными числами</w:t>
      </w:r>
    </w:p>
    <w:p>
      <w:pPr>
        <w:pStyle w:val="BodyText"/>
      </w:pPr>
      <w:r>
        <w:t xml:space="preserve">Код работает верно. Самостоятельная работа выполнена правильно.</w:t>
      </w:r>
    </w:p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получены навыки работы с командами условных и безусловных переходов и написаны программы для закрепления материала</w:t>
      </w: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4" Target="media/rId24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Коровкин Никита Михайлович</dc:creator>
  <dc:language>ru-RU</dc:language>
  <cp:keywords/>
  <dcterms:created xsi:type="dcterms:W3CDTF">2024-11-23T17:46:00Z</dcterms:created>
  <dcterms:modified xsi:type="dcterms:W3CDTF">2024-11-23T17:46:00Z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Команды безусловного и условного переходов в Nasm. Программирование ветвлений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