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Коровкин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файлами в Ассемблере, а также разобраться с понятием прав доступа в linux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нам необходимо создать рабочую папку и файл lab10-1.asm, а также файлы readme-1.txt и readme-2.txt(рис.1)</w:t>
      </w:r>
    </w:p>
    <w:p>
      <w:pPr>
        <w:pStyle w:val="CaptionedFigure"/>
      </w:pPr>
      <w:r>
        <w:drawing>
          <wp:inline>
            <wp:extent cx="5334000" cy="712304"/>
            <wp:effectExtent b="0" l="0" r="0" t="0"/>
            <wp:docPr descr="Создание рабочей папки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папки и файлов</w:t>
      </w:r>
    </w:p>
    <w:p>
      <w:pPr>
        <w:pStyle w:val="BodyText"/>
      </w:pPr>
      <w:r>
        <w:t xml:space="preserve">Скопируем файл in_out.asm из папки прошлой работы.(рис.2)</w:t>
      </w:r>
    </w:p>
    <w:p>
      <w:pPr>
        <w:pStyle w:val="CaptionedFigure"/>
      </w:pPr>
      <w:r>
        <w:drawing>
          <wp:inline>
            <wp:extent cx="5334000" cy="2459854"/>
            <wp:effectExtent b="0" l="0" r="0" t="0"/>
            <wp:docPr descr="Копиров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Теперь вставим в файл lab10-1.asm код из листинга 10.1(рис.3)</w:t>
      </w:r>
    </w:p>
    <w:p>
      <w:pPr>
        <w:pStyle w:val="CaptionedFigure"/>
      </w:pPr>
      <w:r>
        <w:drawing>
          <wp:inline>
            <wp:extent cx="5334000" cy="2459854"/>
            <wp:effectExtent b="0" l="0" r="0" t="0"/>
            <wp:docPr descr="Вставляем код из листинг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код из листинга</w:t>
      </w:r>
    </w:p>
    <w:p>
      <w:pPr>
        <w:pStyle w:val="BodyText"/>
      </w:pPr>
      <w:r>
        <w:t xml:space="preserve">Запустим программу и посмотрим на результат.(рис.4)</w:t>
      </w:r>
    </w:p>
    <w:p>
      <w:pPr>
        <w:pStyle w:val="CaptionedFigure"/>
      </w:pPr>
      <w:r>
        <w:drawing>
          <wp:inline>
            <wp:extent cx="5334000" cy="923672"/>
            <wp:effectExtent b="0" l="0" r="0" t="0"/>
            <wp:docPr descr="Запуск код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Как видно из вывода, файл выполнился, но ничего не произошло, так как в коде прописано записать данные в файл readme.txt, которого не существует.</w:t>
      </w:r>
    </w:p>
    <w:p>
      <w:pPr>
        <w:pStyle w:val="BodyText"/>
      </w:pPr>
      <w:r>
        <w:t xml:space="preserve">Тогда попробуем изменить права доступа для программы lab10-1 так, чтобы запретить всем группам пользователей запускать эту программу и попробуем запустить ее еще раз.(рис.5)</w:t>
      </w:r>
    </w:p>
    <w:p>
      <w:pPr>
        <w:pStyle w:val="CaptionedFigure"/>
      </w:pPr>
      <w:r>
        <w:drawing>
          <wp:inline>
            <wp:extent cx="5334000" cy="923672"/>
            <wp:effectExtent b="0" l="0" r="0" t="0"/>
            <wp:docPr descr="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После изменения прав доступа мы попробовали вновь запустить программу, и нам отказали в доступе.</w:t>
      </w:r>
    </w:p>
    <w:p>
      <w:pPr>
        <w:pStyle w:val="BodyText"/>
      </w:pPr>
      <w:r>
        <w:t xml:space="preserve">Теперь попробуем добавить к файлу с кодом lab10-1.asm права на запуск, и попробуем его запустить.(рис.6)</w:t>
      </w:r>
    </w:p>
    <w:p>
      <w:pPr>
        <w:pStyle w:val="CaptionedFigure"/>
      </w:pPr>
      <w:r>
        <w:drawing>
          <wp:inline>
            <wp:extent cx="5334000" cy="2471447"/>
            <wp:effectExtent b="0" l="0" r="0" t="0"/>
            <wp:docPr descr="Добавляем права на запуск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права на запуск</w:t>
      </w:r>
    </w:p>
    <w:p>
      <w:pPr>
        <w:pStyle w:val="BodyText"/>
      </w:pPr>
      <w:r>
        <w:t xml:space="preserve">Терминал вывел много ошибок, так как файл не предназначен для запуска.</w:t>
      </w:r>
    </w:p>
    <w:p>
      <w:pPr>
        <w:pStyle w:val="BodyText"/>
      </w:pPr>
      <w:r>
        <w:t xml:space="preserve">Теперь попробуем выдать права доступа для файлов readme-1.txt и readme-2.txt согласно варианту 16. Так, мы используем chmod и пишем права доступа в восьмиричном виде.(рис.7)</w:t>
      </w:r>
    </w:p>
    <w:p>
      <w:pPr>
        <w:pStyle w:val="CaptionedFigure"/>
      </w:pPr>
      <w:r>
        <w:drawing>
          <wp:inline>
            <wp:extent cx="5334000" cy="1680917"/>
            <wp:effectExtent b="0" l="0" r="0" t="0"/>
            <wp:docPr descr="Выдача прав доступ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прав доступа</w:t>
      </w:r>
    </w:p>
    <w:p>
      <w:pPr>
        <w:pStyle w:val="BodyText"/>
      </w:pPr>
      <w:r>
        <w:t xml:space="preserve">Права доступа установлены корректно.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Для начала создадим файл с которым будем работать.(рис.8)</w:t>
      </w:r>
    </w:p>
    <w:p>
      <w:pPr>
        <w:pStyle w:val="CaptionedFigure"/>
      </w:pPr>
      <w:r>
        <w:drawing>
          <wp:inline>
            <wp:extent cx="5334000" cy="133141"/>
            <wp:effectExtent b="0" l="0" r="0" t="0"/>
            <wp:docPr descr="Создание второго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</w:t>
      </w:r>
    </w:p>
    <w:p>
      <w:pPr>
        <w:pStyle w:val="BodyText"/>
      </w:pPr>
      <w:r>
        <w:t xml:space="preserve">Теперь напишем код, который должен создать файл name.txt, записать туда фразу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запросить Фамилию и Имя пользователя и дописать их в файл.(рис.9-11)</w:t>
      </w:r>
    </w:p>
    <w:p>
      <w:pPr>
        <w:pStyle w:val="CaptionedFigure"/>
      </w:pPr>
      <w:r>
        <w:drawing>
          <wp:inline>
            <wp:extent cx="5334000" cy="3536583"/>
            <wp:effectExtent b="0" l="0" r="0" t="0"/>
            <wp:docPr descr="Код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самостоятельной работы</w:t>
      </w:r>
    </w:p>
    <w:p>
      <w:pPr>
        <w:pStyle w:val="CaptionedFigure"/>
      </w:pPr>
      <w:r>
        <w:drawing>
          <wp:inline>
            <wp:extent cx="5334000" cy="3278620"/>
            <wp:effectExtent b="0" l="0" r="0" t="0"/>
            <wp:docPr descr="Код для самостоятельной работы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самостоятельной работы</w:t>
      </w:r>
    </w:p>
    <w:p>
      <w:pPr>
        <w:pStyle w:val="CaptionedFigure"/>
      </w:pPr>
      <w:r>
        <w:drawing>
          <wp:inline>
            <wp:extent cx="5334000" cy="2962408"/>
            <wp:effectExtent b="0" l="0" r="0" t="0"/>
            <wp:docPr descr="Код для самостоятельной работ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самостоятельной работы</w:t>
      </w:r>
    </w:p>
    <w:p>
      <w:pPr>
        <w:pStyle w:val="BodyText"/>
      </w:pPr>
      <w:r>
        <w:t xml:space="preserve">Теперь запустим код, проверим, создался ли файл, и то, что в него записалось.(рис.12)</w:t>
      </w:r>
    </w:p>
    <w:p>
      <w:pPr>
        <w:pStyle w:val="CaptionedFigure"/>
      </w:pPr>
      <w:r>
        <w:drawing>
          <wp:inline>
            <wp:extent cx="5334000" cy="1664274"/>
            <wp:effectExtent b="0" l="0" r="0" t="0"/>
            <wp:docPr descr="Запуск и проверка код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проверка кода</w:t>
      </w:r>
    </w:p>
    <w:p>
      <w:pPr>
        <w:pStyle w:val="BodyText"/>
      </w:pPr>
      <w:r>
        <w:t xml:space="preserve">Все работает верно. Работа выполнена правильно.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получены навыки работы с файлами в Ассемблере, а также знания о правах доступа файлов.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Коровкин Никита Михайлович</dc:creator>
  <dc:language>ru-RU</dc:language>
  <cp:keywords/>
  <dcterms:created xsi:type="dcterms:W3CDTF">2024-12-10T07:41:05Z</dcterms:created>
  <dcterms:modified xsi:type="dcterms:W3CDTF">2024-12-10T07:41:05Z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Работа с файлами средствами Nasm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