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  <w:r>
        <w:t xml:space="preserve"> </w:t>
      </w:r>
      <w:r>
        <w:t xml:space="preserve">[</w:t>
      </w:r>
      <w:r>
        <w:rPr>
          <w:bCs/>
          <w:b/>
        </w:rPr>
        <w:t xml:space="preserve">tuis?</w:t>
      </w:r>
      <w:r>
        <w:t xml:space="preserve">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команды getopts grep, написать командный файл, который анализирует командную строку с ключами, а затем ищет в указанном файле нужные строки, определяемые ключом -p.</w:t>
      </w:r>
    </w:p>
    <w:p>
      <w:pPr>
        <w:numPr>
          <w:ilvl w:val="0"/>
          <w:numId w:val="1001"/>
        </w:numPr>
        <w:pStyle w:val="Compact"/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 $?, выдать сообщение о том, какое число было введено.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Сперва создадим нужный файл(рис. 1).</w:t>
      </w:r>
    </w:p>
    <w:p>
      <w:pPr>
        <w:pStyle w:val="CaptionedFigure"/>
      </w:pPr>
      <w:r>
        <w:drawing>
          <wp:inline>
            <wp:extent cx="5334000" cy="1711086"/>
            <wp:effectExtent b="0" l="0" r="0" t="0"/>
            <wp:docPr descr="первый файл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1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первый файл</w:t>
      </w:r>
    </w:p>
    <w:p>
      <w:pPr>
        <w:pStyle w:val="BodyText"/>
      </w:pPr>
      <w:r>
        <w:t xml:space="preserve">Теперь напишем код первой программы (рис. 2).</w:t>
      </w:r>
    </w:p>
    <w:p>
      <w:pPr>
        <w:pStyle w:val="CaptionedFigure"/>
      </w:pPr>
      <w:r>
        <w:drawing>
          <wp:inline>
            <wp:extent cx="5334000" cy="5655733"/>
            <wp:effectExtent b="0" l="0" r="0" t="0"/>
            <wp:docPr descr="код первой программы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первой программы</w:t>
      </w:r>
    </w:p>
    <w:p>
      <w:pPr>
        <w:pStyle w:val="BodyText"/>
      </w:pPr>
      <w:r>
        <w:t xml:space="preserve">проверим работу программы (рис. 3).</w:t>
      </w:r>
    </w:p>
    <w:p>
      <w:pPr>
        <w:pStyle w:val="CaptionedFigure"/>
      </w:pPr>
      <w:r>
        <w:drawing>
          <wp:inline>
            <wp:extent cx="5334000" cy="1371599"/>
            <wp:effectExtent b="0" l="0" r="0" t="0"/>
            <wp:docPr descr="работа программы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программы</w:t>
      </w:r>
    </w:p>
    <w:p>
      <w:pPr>
        <w:pStyle w:val="BodyText"/>
      </w:pPr>
      <w:r>
        <w:t xml:space="preserve">напишем код на си (рис. 4).</w:t>
      </w:r>
    </w:p>
    <w:p>
      <w:pPr>
        <w:pStyle w:val="CaptionedFigure"/>
      </w:pPr>
      <w:r>
        <w:drawing>
          <wp:inline>
            <wp:extent cx="5334000" cy="1371599"/>
            <wp:effectExtent b="0" l="0" r="0" t="0"/>
            <wp:docPr descr="код на си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на си</w:t>
      </w:r>
    </w:p>
    <w:p>
      <w:pPr>
        <w:pStyle w:val="BodyText"/>
      </w:pPr>
      <w:r>
        <w:t xml:space="preserve">проверим код программы (рис. 5).</w:t>
      </w:r>
    </w:p>
    <w:p>
      <w:pPr>
        <w:pStyle w:val="CaptionedFigure"/>
      </w:pPr>
      <w:r>
        <w:drawing>
          <wp:inline>
            <wp:extent cx="5334000" cy="2748052"/>
            <wp:effectExtent b="0" l="0" r="0" t="0"/>
            <wp:docPr descr="проверим код программы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проверим код программы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лабораторной работы появились навыки обработки аргументов командной строки и написаны 4 программы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Коровкин Никита Михайлович</dc:creator>
  <dc:language>ru-RU</dc:language>
  <cp:keywords/>
  <dcterms:created xsi:type="dcterms:W3CDTF">2025-05-06T12:46:21Z</dcterms:created>
  <dcterms:modified xsi:type="dcterms:W3CDTF">2025-05-06T12:46:21Z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