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  <w:r>
        <w:t xml:space="preserve"> </w:t>
      </w:r>
      <w:r>
        <w:t xml:space="preserve">Освоить умения по работе с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Создать базовую конфигурацию для работы с git.</w:t>
      </w:r>
    </w:p>
    <w:p>
      <w:pPr>
        <w:pStyle w:val="BodyText"/>
      </w:pPr>
      <w:r>
        <w:t xml:space="preserve">Создать ключ SSH.</w:t>
      </w:r>
    </w:p>
    <w:p>
      <w:pPr>
        <w:pStyle w:val="BodyText"/>
      </w:pPr>
      <w:r>
        <w:t xml:space="preserve">Создать ключ PGP.</w:t>
      </w:r>
    </w:p>
    <w:p>
      <w:pPr>
        <w:pStyle w:val="BodyText"/>
      </w:pPr>
      <w:r>
        <w:t xml:space="preserve">Настроить подписи git.</w:t>
      </w:r>
    </w:p>
    <w:p>
      <w:pPr>
        <w:pStyle w:val="BodyText"/>
      </w:pPr>
      <w:r>
        <w:t xml:space="preserve">Зарегистрироваться на Github.</w:t>
      </w:r>
    </w:p>
    <w:p>
      <w:pPr>
        <w:pStyle w:val="BodyText"/>
      </w:pPr>
      <w:r>
        <w:t xml:space="preserve">Создать локальный каталог для выполнения заданий по предмету.</w:t>
      </w:r>
    </w:p>
    <w:bookmarkEnd w:id="21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установим git. Я установил его заранее, поэтому проверим его наличие и версию.(рис. 1)</w:t>
      </w:r>
    </w:p>
    <w:p>
      <w:pPr>
        <w:pStyle w:val="CaptionedFigure"/>
      </w:pPr>
      <w:bookmarkStart w:id="25" w:name="fig:001"/>
      <w:r>
        <w:drawing>
          <wp:inline>
            <wp:extent cx="5334000" cy="3451740"/>
            <wp:effectExtent b="0" l="0" r="0" t="0"/>
            <wp:docPr descr="Рис. 1: Установка gi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Установка git</w:t>
      </w:r>
    </w:p>
    <w:p>
      <w:pPr>
        <w:pStyle w:val="BodyText"/>
      </w:pPr>
      <w:r>
        <w:t xml:space="preserve">Теперь установим gh или проверим его наличие (рис. 2)</w:t>
      </w:r>
    </w:p>
    <w:p>
      <w:pPr>
        <w:pStyle w:val="CaptionedFigure"/>
      </w:pPr>
      <w:bookmarkStart w:id="29" w:name="fig:002"/>
      <w:r>
        <w:drawing>
          <wp:inline>
            <wp:extent cx="5334000" cy="3459064"/>
            <wp:effectExtent b="0" l="0" r="0" t="0"/>
            <wp:docPr descr="Рис. 2: Установка gh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Установка gh</w:t>
      </w:r>
    </w:p>
    <w:p>
      <w:pPr>
        <w:pStyle w:val="BodyText"/>
      </w:pPr>
      <w:r>
        <w:t xml:space="preserve">Теперь установим имя владельца репозитория. Я использую свое имя (рис. 3)</w:t>
      </w:r>
    </w:p>
    <w:p>
      <w:pPr>
        <w:pStyle w:val="CaptionedFigure"/>
      </w:pPr>
      <w:bookmarkStart w:id="33" w:name="fig:003"/>
      <w:r>
        <w:drawing>
          <wp:inline>
            <wp:extent cx="5334000" cy="4419600"/>
            <wp:effectExtent b="0" l="0" r="0" t="0"/>
            <wp:docPr descr="Рис. 3: Указание имен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Указание имени</w:t>
      </w:r>
    </w:p>
    <w:p>
      <w:pPr>
        <w:pStyle w:val="BodyText"/>
      </w:pPr>
      <w:r>
        <w:t xml:space="preserve">Теперь зададим почту и настроим кодировку utf8 в выводе сообщений git. (рис. 4)</w:t>
      </w:r>
    </w:p>
    <w:p>
      <w:pPr>
        <w:pStyle w:val="CaptionedFigure"/>
      </w:pPr>
      <w:bookmarkStart w:id="37" w:name="fig:004"/>
      <w:r>
        <w:drawing>
          <wp:inline>
            <wp:extent cx="5334000" cy="3450959"/>
            <wp:effectExtent b="0" l="0" r="0" t="0"/>
            <wp:docPr descr="Рис. 4: Указание почты и настройка кодировки utf8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Указание почты и настройка кодировки utf8</w:t>
      </w:r>
    </w:p>
    <w:p>
      <w:pPr>
        <w:pStyle w:val="BodyText"/>
      </w:pPr>
      <w:r>
        <w:t xml:space="preserve">Зададим имя начальной ветки, настроим параметры autocrlf и safecrlf (рис. 5)</w:t>
      </w:r>
    </w:p>
    <w:p>
      <w:pPr>
        <w:pStyle w:val="CaptionedFigure"/>
      </w:pPr>
      <w:bookmarkStart w:id="41" w:name="fig:005"/>
      <w:r>
        <w:drawing>
          <wp:inline>
            <wp:extent cx="5334000" cy="3056561"/>
            <wp:effectExtent b="0" l="0" r="0" t="0"/>
            <wp:docPr descr="Рис. 5: Настройка параметров git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Настройка параметров git</w:t>
      </w:r>
    </w:p>
    <w:p>
      <w:pPr>
        <w:pStyle w:val="BodyText"/>
      </w:pPr>
      <w:r>
        <w:t xml:space="preserve">Далее создадим SSH ключ для подключения.(рис. 6)</w:t>
      </w:r>
    </w:p>
    <w:p>
      <w:pPr>
        <w:pStyle w:val="CaptionedFigure"/>
      </w:pPr>
      <w:bookmarkStart w:id="45" w:name="fig:006"/>
      <w:r>
        <w:drawing>
          <wp:inline>
            <wp:extent cx="5334000" cy="3454544"/>
            <wp:effectExtent b="0" l="0" r="0" t="0"/>
            <wp:docPr descr="Рис. 6: Создание SSH ключ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Создание SSH ключа</w:t>
      </w:r>
    </w:p>
    <w:p>
      <w:pPr>
        <w:pStyle w:val="BodyText"/>
      </w:pPr>
      <w:r>
        <w:t xml:space="preserve">Теперь нам нужно создать gpg ключи Выбираем из предложенных вариантов первый тип (RSA and RSA), размер ключа задаём 4096 бит и делаем срок действия ключа неограниченным(рис. 7)</w:t>
      </w:r>
    </w:p>
    <w:p>
      <w:pPr>
        <w:pStyle w:val="CaptionedFigure"/>
      </w:pPr>
      <w:bookmarkStart w:id="49" w:name="fig:007"/>
      <w:r>
        <w:drawing>
          <wp:inline>
            <wp:extent cx="5334000" cy="4235377"/>
            <wp:effectExtent b="0" l="0" r="0" t="0"/>
            <wp:docPr descr="Рис. 7: Создание gpg ключ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5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Создание gpg ключа</w:t>
      </w:r>
    </w:p>
    <w:p>
      <w:pPr>
        <w:pStyle w:val="BodyText"/>
      </w:pPr>
      <w:r>
        <w:t xml:space="preserve">После введение Имени и почты, введем пароль для защиты наших ключей.(рис. 8)</w:t>
      </w:r>
    </w:p>
    <w:p>
      <w:pPr>
        <w:pStyle w:val="CaptionedFigure"/>
      </w:pPr>
      <w:bookmarkStart w:id="53" w:name="fig:008"/>
      <w:r>
        <w:drawing>
          <wp:inline>
            <wp:extent cx="5334000" cy="3454176"/>
            <wp:effectExtent b="0" l="0" r="0" t="0"/>
            <wp:docPr descr="Рис. 8: Вводим пароли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Вводим пароли</w:t>
      </w:r>
    </w:p>
    <w:p>
      <w:pPr>
        <w:pStyle w:val="BodyText"/>
      </w:pPr>
      <w:r>
        <w:t xml:space="preserve">Затем авторизируемся на GitHub любым способом. Я буду делать это через браузер(рис. 9)</w:t>
      </w:r>
    </w:p>
    <w:p>
      <w:pPr>
        <w:pStyle w:val="CaptionedFigure"/>
      </w:pPr>
      <w:bookmarkStart w:id="57" w:name="fig:009"/>
      <w:r>
        <w:drawing>
          <wp:inline>
            <wp:extent cx="5334000" cy="4193037"/>
            <wp:effectExtent b="0" l="0" r="0" t="0"/>
            <wp:docPr descr="Рис. 9: Авторизируемся на GitHub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3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Авторизируемся на GitHub</w:t>
      </w:r>
    </w:p>
    <w:p>
      <w:pPr>
        <w:pStyle w:val="BodyText"/>
      </w:pPr>
      <w:r>
        <w:t xml:space="preserve">Теперь мы авторизовались на сайте.(рис. 10)</w:t>
      </w:r>
    </w:p>
    <w:p>
      <w:pPr>
        <w:pStyle w:val="CaptionedFigure"/>
      </w:pPr>
      <w:bookmarkStart w:id="61" w:name="fig:010"/>
      <w:r>
        <w:drawing>
          <wp:inline>
            <wp:extent cx="5334000" cy="4390650"/>
            <wp:effectExtent b="0" l="0" r="0" t="0"/>
            <wp:docPr descr="Рис. 10: Авторизация прошла успешно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Авторизация прошла успешно</w:t>
      </w:r>
    </w:p>
    <w:p>
      <w:pPr>
        <w:pStyle w:val="BodyText"/>
      </w:pPr>
      <w:r>
        <w:t xml:space="preserve">Теперь настроим автоматические подписи коммитов.(рис. 11)</w:t>
      </w:r>
    </w:p>
    <w:p>
      <w:pPr>
        <w:pStyle w:val="CaptionedFigure"/>
      </w:pPr>
      <w:bookmarkStart w:id="65" w:name="fig:011"/>
      <w:r>
        <w:drawing>
          <wp:inline>
            <wp:extent cx="5334000" cy="4391811"/>
            <wp:effectExtent b="0" l="0" r="0" t="0"/>
            <wp:docPr descr="Рис. 11: Настройка автоматических подписей коммитов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1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Настройка автоматических подписей коммитов</w:t>
      </w:r>
    </w:p>
    <w:p>
      <w:pPr>
        <w:pStyle w:val="BodyText"/>
      </w:pPr>
      <w:r>
        <w:t xml:space="preserve">Далее нам необходимо создать репозиторий и загрузить его на сервер. Этот этап я пропущу, так как репозиторий уже был создан.</w:t>
      </w:r>
    </w:p>
    <w:p>
      <w:pPr>
        <w:pStyle w:val="BodyText"/>
      </w:pPr>
      <w:r>
        <w:t xml:space="preserve">Приложу фото репозитория на операционной системе(рис. 12)</w:t>
      </w:r>
    </w:p>
    <w:p>
      <w:pPr>
        <w:pStyle w:val="CaptionedFigure"/>
      </w:pPr>
      <w:bookmarkStart w:id="69" w:name="fig:012"/>
      <w:r>
        <w:drawing>
          <wp:inline>
            <wp:extent cx="5334000" cy="3455320"/>
            <wp:effectExtent b="0" l="0" r="0" t="0"/>
            <wp:docPr descr="Рис. 12: Фото репозитория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5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Фото репозитория</w:t>
      </w:r>
    </w:p>
    <w:p>
      <w:pPr>
        <w:pStyle w:val="BodyText"/>
      </w:pPr>
      <w:r>
        <w:t xml:space="preserve">Репозиторий на сервере(рис. 13)</w:t>
      </w:r>
    </w:p>
    <w:p>
      <w:pPr>
        <w:pStyle w:val="CaptionedFigure"/>
      </w:pPr>
      <w:bookmarkStart w:id="73" w:name="fig:013"/>
      <w:r>
        <w:drawing>
          <wp:inline>
            <wp:extent cx="5334000" cy="4603315"/>
            <wp:effectExtent b="0" l="0" r="0" t="0"/>
            <wp:docPr descr="Рис. 13: Фото репозитория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3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Фото репозитория</w:t>
      </w:r>
    </w:p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Была произведена установка git, проведена его первоначальная настройка, были созданы ключи для авторизации и подписи, а также создан репозиторий курса из предложенного шаблона</w:t>
      </w:r>
    </w:p>
    <w:bookmarkEnd w:id="75"/>
    <w:bookmarkStart w:id="7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Системы контроля версий – это системы, в которых мы можем хранить свои проекты и выкладывать их обновления, контролируя релизы и каждые внесённые изменения.</w:t>
      </w:r>
    </w:p>
    <w:p>
      <w:pPr>
        <w:numPr>
          <w:ilvl w:val="0"/>
          <w:numId w:val="1001"/>
        </w:numPr>
      </w:pPr>
      <w:r>
        <w:t xml:space="preserve">Хранилище – репозиторий, в нём хранятся все файлы проекта и все его версии.</w:t>
      </w:r>
    </w:p>
    <w:p>
      <w:pPr>
        <w:pStyle w:val="FirstParagraph"/>
      </w:pPr>
      <w:r>
        <w:t xml:space="preserve">commit – изменения внесённые в репозитории</w:t>
      </w:r>
    </w:p>
    <w:p>
      <w:pPr>
        <w:pStyle w:val="BodyText"/>
      </w:pPr>
      <w:r>
        <w:t xml:space="preserve">история – это история изменений файлов проекта</w:t>
      </w:r>
    </w:p>
    <w:p>
      <w:pPr>
        <w:pStyle w:val="BodyText"/>
      </w:pPr>
      <w:r>
        <w:t xml:space="preserve">рабочая копия – копия, сделанная из версии репозитория, с которой непосредственно работает сам разработчик</w:t>
      </w:r>
    </w:p>
    <w:p>
      <w:pPr>
        <w:numPr>
          <w:ilvl w:val="0"/>
          <w:numId w:val="1002"/>
        </w:numPr>
      </w:pPr>
      <w:r>
        <w:t xml:space="preserve">Централизованные системы контроля версий имеют один центральный репозиторий, с которым работают все разработчики. Примером является CVS, который является уже устаревшей системой.</w:t>
      </w:r>
      <w:r>
        <w:t xml:space="preserve"> </w:t>
      </w:r>
      <w:r>
        <w:t xml:space="preserve">В децентрализованных системах же используется множество репозиториев одного проекта у каждого из разработчиков, при этом репозитории можно объединять брать из каждого только то, что нужно. Примером является знакомый нам Git</w:t>
      </w:r>
    </w:p>
    <w:p>
      <w:pPr>
        <w:numPr>
          <w:ilvl w:val="0"/>
          <w:numId w:val="1002"/>
        </w:numPr>
      </w:pPr>
      <w:r>
        <w:t xml:space="preserve">Создаётся репозиторий, и разрабатывается проект. При внесении изменений файлы отправляются на сервер</w:t>
      </w:r>
    </w:p>
    <w:p>
      <w:pPr>
        <w:numPr>
          <w:ilvl w:val="0"/>
          <w:numId w:val="1002"/>
        </w:numPr>
      </w:pPr>
      <w:r>
        <w:t xml:space="preserve">Разработчик клонирует репозиторий к себе на компьютер, и после внесения изменений выгружает их на сервер в качестве отдельной версии. После этого разработчики с более высокими правами могут, например, объединить его версию с текущей</w:t>
      </w:r>
    </w:p>
    <w:p>
      <w:pPr>
        <w:numPr>
          <w:ilvl w:val="0"/>
          <w:numId w:val="1002"/>
        </w:numPr>
      </w:pPr>
      <w:r>
        <w:t xml:space="preserve">Хранение файлов проекта, а также обеспечение командной работы, и контроль за версиями проекта</w:t>
      </w:r>
    </w:p>
    <w:p>
      <w:pPr>
        <w:numPr>
          <w:ilvl w:val="0"/>
          <w:numId w:val="1002"/>
        </w:numPr>
      </w:pPr>
      <w:r>
        <w:t xml:space="preserve">git clone – клонирует проект с сервера на компьютер</w:t>
      </w:r>
      <w:r>
        <w:t xml:space="preserve"> </w:t>
      </w:r>
      <w:r>
        <w:t xml:space="preserve">git add – добавляет папку для выгрузки на сервер</w:t>
      </w:r>
      <w:r>
        <w:t xml:space="preserve"> </w:t>
      </w:r>
      <w:r>
        <w:t xml:space="preserve">git commit – фиксирует изменения репозитория</w:t>
      </w:r>
      <w:r>
        <w:t xml:space="preserve"> </w:t>
      </w:r>
      <w:r>
        <w:t xml:space="preserve">git push – выгружает изменения на сервер</w:t>
      </w:r>
      <w:r>
        <w:t xml:space="preserve"> </w:t>
      </w:r>
      <w:r>
        <w:t xml:space="preserve">git pull – получить изменения с сервера</w:t>
      </w:r>
      <w:r>
        <w:t xml:space="preserve"> </w:t>
      </w:r>
      <w:r>
        <w:t xml:space="preserve">git rm – удалить файл</w:t>
      </w:r>
      <w:r>
        <w:t xml:space="preserve"> </w:t>
      </w:r>
      <w:r>
        <w:t xml:space="preserve">git status – статус репозитория</w:t>
      </w:r>
    </w:p>
    <w:p>
      <w:pPr>
        <w:numPr>
          <w:ilvl w:val="0"/>
          <w:numId w:val="1002"/>
        </w:numPr>
      </w:pPr>
      <w:r>
        <w:t xml:space="preserve">С локальным: git commit -am</w:t>
      </w:r>
      <w:r>
        <w:t xml:space="preserve"> </w:t>
      </w:r>
      <w:r>
        <w:t xml:space="preserve">“</w:t>
      </w:r>
      <w:r>
        <w:t xml:space="preserve">added files</w:t>
      </w:r>
      <w:r>
        <w:t xml:space="preserve">”</w:t>
      </w:r>
      <w:r>
        <w:t xml:space="preserve"> </w:t>
      </w:r>
      <w:r>
        <w:t xml:space="preserve">– создаёт коммит</w:t>
      </w:r>
      <w:r>
        <w:t xml:space="preserve"> </w:t>
      </w:r>
      <w:r>
        <w:t xml:space="preserve">С удалённым: git push – загрузить данные на удалённый сервер</w:t>
      </w:r>
    </w:p>
    <w:p>
      <w:pPr>
        <w:numPr>
          <w:ilvl w:val="0"/>
          <w:numId w:val="1002"/>
        </w:numPr>
      </w:pPr>
      <w:r>
        <w:t xml:space="preserve">Ветки – это несколько независимых копий проекта, в каждой из которых ведётся разработка какой-то конкретной функции, при этом ветки существуют параллельно. Они нужны, когда нужно параллельно вести разработку нескольких функций, а в конце их можно объединить в одну</w:t>
      </w:r>
    </w:p>
    <w:p>
      <w:pPr>
        <w:numPr>
          <w:ilvl w:val="0"/>
          <w:numId w:val="1002"/>
        </w:numPr>
      </w:pPr>
      <w:r>
        <w:t xml:space="preserve">Игнорировать файлы можно, внося их в файл .gitignore. Игнорировать файлы нужно, когда их не нужно добавлять в репозиторий. Например, это могут быть файлы виртуального окружения (venv)</w:t>
      </w:r>
    </w:p>
    <w:bookmarkEnd w:id="76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Коровкин Никита Михайлович</dc:creator>
  <dc:language>ru-RU</dc:language>
  <cp:keywords/>
  <dcterms:created xsi:type="dcterms:W3CDTF">2025-02-28T09:32:27Z</dcterms:created>
  <dcterms:modified xsi:type="dcterms:W3CDTF">2025-02-28T09:32:27Z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Отчёт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