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файлов, изучение механизмов защиты файлов от удаления и редактирования даже со стороны владельца.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Работа с расширенным атрибутом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(append only).</w:t>
      </w:r>
    </w:p>
    <w:p>
      <w:pPr>
        <w:numPr>
          <w:ilvl w:val="0"/>
          <w:numId w:val="1001"/>
        </w:numPr>
        <w:pStyle w:val="Compact"/>
      </w:pPr>
      <w:r>
        <w:t xml:space="preserve">Работа с расширенным атрибутом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(immutable).</w:t>
      </w:r>
    </w:p>
    <w:p>
      <w:pPr>
        <w:numPr>
          <w:ilvl w:val="0"/>
          <w:numId w:val="1001"/>
        </w:numPr>
        <w:pStyle w:val="Compact"/>
      </w:pPr>
      <w:r>
        <w:t xml:space="preserve">Сравнение прав обычного пользователя и суперпользователя при установке атрибутов.</w:t>
      </w:r>
    </w:p>
    <w:p>
      <w:pPr>
        <w:numPr>
          <w:ilvl w:val="0"/>
          <w:numId w:val="1001"/>
        </w:numPr>
        <w:pStyle w:val="Compact"/>
      </w:pPr>
      <w:r>
        <w:t xml:space="preserve">Проверка ограничений на удаление, переименование и модификацию файлов с установленными атрибутами.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Начинаем с проверки текущих расширенных атрибутов файла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 </w:t>
      </w:r>
      <w:r>
        <w:t xml:space="preserve">и установки стандартных прав доступа. С помощью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даем владельцу права на чтение и запись, после чего проверяем начальное состояние через</w:t>
      </w:r>
      <w:r>
        <w:t xml:space="preserve"> </w:t>
      </w:r>
      <w:r>
        <w:rPr>
          <w:rStyle w:val="VerbatimChar"/>
        </w:rPr>
        <w:t xml:space="preserve">lsattr</w:t>
      </w:r>
      <w:r>
        <w:t xml:space="preserve"> </w:t>
      </w:r>
      <w:r>
        <w:t xml:space="preserve">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).</w:t>
      </w:r>
    </w:p>
    <w:p>
      <w:pPr>
        <w:pStyle w:val="CaptionedFigure"/>
      </w:pPr>
      <w:r>
        <w:drawing>
          <wp:inline>
            <wp:extent cx="3733800" cy="826002"/>
            <wp:effectExtent b="0" l="0" r="0" t="0"/>
            <wp:docPr descr="Проверка начальных атрибутов и установка прав 600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6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начальных атрибутов и установка прав 600</w:t>
      </w:r>
    </w:p>
    <w:p>
      <w:pPr>
        <w:pStyle w:val="BodyText"/>
      </w:pPr>
      <w:r>
        <w:t xml:space="preserve">Пробуем установить атрибут</w:t>
      </w:r>
      <w:r>
        <w:t xml:space="preserve"> </w:t>
      </w:r>
      <w:r>
        <w:rPr>
          <w:rStyle w:val="VerbatimChar"/>
        </w:rPr>
        <w:t xml:space="preserve">+a</w:t>
      </w:r>
      <w:r>
        <w:t xml:space="preserve"> </w:t>
      </w:r>
      <w:r>
        <w:t xml:space="preserve">(возможность только дозаписи) от имени обычного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 Система выдает ошибку, так как изменение расширенных атрибутов — это привилегированная операция. Переключаемся на root и успешно устанавливаем атрибут</w:t>
      </w:r>
    </w:p>
    <w:p>
      <w:pPr>
        <w:pStyle w:val="BodyText"/>
      </w:pPr>
      <w:r>
        <w:t xml:space="preserve">Возвращаемся к пользователю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 проверяем, видит ли он изменения. Команда</w:t>
      </w:r>
      <w:r>
        <w:t xml:space="preserve"> </w:t>
      </w:r>
      <w:r>
        <w:rPr>
          <w:rStyle w:val="VerbatimChar"/>
        </w:rPr>
        <w:t xml:space="preserve">lsattr</w:t>
      </w:r>
      <w:r>
        <w:t xml:space="preserve"> </w:t>
      </w:r>
      <w:r>
        <w:t xml:space="preserve">подтверждает наличие флага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в строке атрибутов файла 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).</w:t>
      </w:r>
    </w:p>
    <w:p>
      <w:pPr>
        <w:pStyle w:val="CaptionedFigure"/>
      </w:pPr>
      <w:r>
        <w:drawing>
          <wp:inline>
            <wp:extent cx="3733800" cy="737322"/>
            <wp:effectExtent b="0" l="0" r="0" t="0"/>
            <wp:docPr descr="Попытка установки атрибута от guest и успешная установка от roo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7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Попытка установки атрибута от guest и успешная установка от root</w:t>
      </w:r>
    </w:p>
    <w:p>
      <w:pPr>
        <w:pStyle w:val="BodyText"/>
      </w:pPr>
      <w:r>
        <w:t xml:space="preserve">Проверяем работу атрибута «только дозапись». Попытка дописать строку через оператор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проходит успешно, и текст сохраняется. Это единственный разрешенный метод изменения содержимого файла при данном флаге</w:t>
      </w:r>
    </w:p>
    <w:p>
      <w:pPr>
        <w:pStyle w:val="BodyText"/>
      </w:pPr>
      <w:r>
        <w:t xml:space="preserve">Пытаемся нарушить правила: пробуем перезаписать файл через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 удалить его или переименовать. Несмотря на то что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является владельцем, система блокирует эти действия, защищая целостность данных 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).</w:t>
      </w:r>
    </w:p>
    <w:p>
      <w:pPr>
        <w:pStyle w:val="CaptionedFigure"/>
      </w:pPr>
      <w:r>
        <w:drawing>
          <wp:inline>
            <wp:extent cx="3733800" cy="624970"/>
            <wp:effectExtent b="0" l="0" r="0" t="0"/>
            <wp:docPr descr="Отказ в удалении, переименовании и перезаписи файл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4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Отказ в удалении, переименовании и перезаписи файла</w:t>
      </w:r>
    </w:p>
    <w:p>
      <w:pPr>
        <w:pStyle w:val="BodyText"/>
      </w:pPr>
      <w:r>
        <w:t xml:space="preserve">Снимаем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под root-правами. Теперь, когда защита снята, возвращаемся к пользователю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 убеждаемся, что файл снова можно свободно переименовывать, изменять и удалять 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).</w:t>
      </w:r>
    </w:p>
    <w:p>
      <w:pPr>
        <w:pStyle w:val="CaptionedFigure"/>
      </w:pPr>
      <w:r>
        <w:drawing>
          <wp:inline>
            <wp:extent cx="3733800" cy="400534"/>
            <wp:effectExtent b="0" l="0" r="0" t="0"/>
            <wp:docPr descr="Снятие атрибута и проверка восстановления полного доступ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Снятие атрибута и проверка восстановления полного доступа</w:t>
      </w:r>
    </w:p>
    <w:p>
      <w:pPr>
        <w:pStyle w:val="BodyText"/>
      </w:pPr>
      <w:r>
        <w:t xml:space="preserve">Повторяем цикл действий с атрибутом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(immutable). Этот флаг еще строже: в отличие от</w:t>
      </w:r>
      <w:r>
        <w:t xml:space="preserve"> </w:t>
      </w:r>
      <w:r>
        <w:rPr>
          <w:rStyle w:val="VerbatimChar"/>
        </w:rPr>
        <w:t xml:space="preserve">a</w:t>
      </w:r>
      <w:r>
        <w:t xml:space="preserve">, он запрещает даже дозапись. Файл становится абсолютно неизменяемым «камнем», который нельзя ни тронуть, ни дополнить до снятия флага суперпользователем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было установлено, что расширенные атрибуты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обеспечивают уровень защиты, недоступный обычным правам</w:t>
      </w:r>
      <w:r>
        <w:t xml:space="preserve"> </w:t>
      </w:r>
      <w:r>
        <w:rPr>
          <w:rStyle w:val="VerbatimChar"/>
        </w:rPr>
        <w:t xml:space="preserve">rwx</w:t>
      </w:r>
      <w:r>
        <w:t xml:space="preserve">.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полезен для лог-файлов (защита от затирания истории), 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— для критически важных конфигов. Главное наблюдение: даже владелец файла не может управлять этими атрибутами без прав суперпользователя.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Коровкин Никита Михайлович</dc:creator>
  <dc:language>ru-RU</dc:language>
  <cp:keywords/>
  <dcterms:created xsi:type="dcterms:W3CDTF">2026-03-26T11:14:35Z</dcterms:created>
  <dcterms:modified xsi:type="dcterms:W3CDTF">2026-03-26T11:14:35Z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