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</w:t>
      </w:r>
    </w:p>
    <w:p>
      <w:pPr>
        <w:pStyle w:val="Subtitle"/>
      </w:pPr>
      <w:r>
        <w:t xml:space="preserve">Отчёт</w:t>
      </w:r>
    </w:p>
    <w:p>
      <w:pPr>
        <w:pStyle w:val="Author"/>
      </w:pPr>
      <w:r>
        <w:t xml:space="preserve">Коровкин</w:t>
      </w:r>
      <w:r>
        <w:t xml:space="preserve"> </w:t>
      </w:r>
      <w:r>
        <w:t xml:space="preserve">Никита</w:t>
      </w:r>
      <w:r>
        <w:t xml:space="preserve"> </w:t>
      </w:r>
      <w:r>
        <w:t xml:space="preserve">Михайлович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практические навыки создания и управления виртуальными машинами с использованием gns3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Установка и настройка GNS3 и сопутствующего программного обеспечения.</w:t>
      </w:r>
    </w:p>
    <w:bookmarkEnd w:id="21"/>
    <w:bookmarkStart w:id="40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В методических материалах выполнение лабораторной работы рассматривается на Windows. В моём случае работа выполнялась на Linux, так как основной компьютер - MacBook Air с процессором Apple M2. Поэтому вместо установки GNS3 непосредственно на Windows была использована ранее созданная виртуальная машина с Fedora Linux.</w:t>
      </w:r>
    </w:p>
    <w:p>
      <w:pPr>
        <w:pStyle w:val="BodyText"/>
      </w:pPr>
      <w:r>
        <w:t xml:space="preserve">Все дальнейшие действия выполнялись внутри Fedora VM: запуск GNS3, установка необходимых пакетов, добавление образов маршрутизаторов и проверка их работы. Такой вариант позволяет выполнить те же этапы лабораторной работы в Linux-среде(рис.</w:t>
      </w:r>
      <w:r>
        <w:t xml:space="preserve"> </w:t>
      </w:r>
      <w:r>
        <w:rPr>
          <w:bCs/>
          <w:b/>
        </w:rPr>
        <w:t xml:space="preserve">¿fig:001?</w:t>
      </w:r>
      <w:r>
        <w:t xml:space="preserve">).</w:t>
      </w:r>
    </w:p>
    <w:p>
      <w:pPr>
        <w:pStyle w:val="CaptionedFigure"/>
      </w:pPr>
      <w:r>
        <w:drawing>
          <wp:inline>
            <wp:extent cx="3733800" cy="1115936"/>
            <wp:effectExtent b="0" l="0" r="0" t="0"/>
            <wp:docPr descr="Работа в Fedora Linux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15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Работа в Fedora Linux</w:t>
      </w:r>
    </w:p>
    <w:p>
      <w:pPr>
        <w:pStyle w:val="BodyText"/>
      </w:pPr>
      <w:r>
        <w:t xml:space="preserve">После проверки системы были установлены GNS3 GUI, GNS3 Server и необходимые дополнительные компоненты. Также были установлены QEMU, libvirt, Telnet и другие инструменты, необходимые для дальнейшей работы.(рис.</w:t>
      </w:r>
      <w:r>
        <w:t xml:space="preserve"> </w:t>
      </w:r>
      <w:r>
        <w:rPr>
          <w:bCs/>
          <w:b/>
        </w:rPr>
        <w:t xml:space="preserve">¿fig:002?</w:t>
      </w:r>
      <w:r>
        <w:t xml:space="preserve">).</w:t>
      </w:r>
    </w:p>
    <w:p>
      <w:pPr>
        <w:pStyle w:val="CaptionedFigure"/>
      </w:pPr>
      <w:r>
        <w:drawing>
          <wp:inline>
            <wp:extent cx="3733800" cy="1841768"/>
            <wp:effectExtent b="0" l="0" r="0" t="0"/>
            <wp:docPr descr="Установка GNS3 и зависимостей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41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Установка GNS3 и зависимостей</w:t>
      </w:r>
    </w:p>
    <w:p>
      <w:pPr>
        <w:pStyle w:val="BodyText"/>
      </w:pPr>
      <w:r>
        <w:t xml:space="preserve">После установки GNS3 был запущен из терминала командой:</w:t>
      </w:r>
    </w:p>
    <w:p>
      <w:pPr>
        <w:pStyle w:val="BodyText"/>
      </w:pPr>
      <w:r>
        <w:t xml:space="preserve">gns3</w:t>
      </w:r>
      <w:r>
        <w:t xml:space="preserve"> </w:t>
      </w:r>
      <w:r>
        <w:t xml:space="preserve">При первом запуске был пройден Setup Wizard. В качестве способа запуска устройств был выбран локальный сервер, поскольку GNS3 Server уже работает непосредственно внутри Fedora.</w:t>
      </w:r>
    </w:p>
    <w:p>
      <w:pPr>
        <w:pStyle w:val="BodyText"/>
      </w:pPr>
      <w:r>
        <w:t xml:space="preserve">Порт локального сервера 3080 был оставлен без изменений. После завершения настройки открылось основное окно GNS3. 3</w:t>
      </w:r>
    </w:p>
    <w:p>
      <w:pPr>
        <w:pStyle w:val="CaptionedFigure"/>
      </w:pPr>
      <w:r>
        <w:drawing>
          <wp:inline>
            <wp:extent cx="3733800" cy="1951438"/>
            <wp:effectExtent b="0" l="0" r="0" t="0"/>
            <wp:docPr descr="Первый запуск GNS3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51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Первый запуск GNS3</w:t>
      </w:r>
    </w:p>
    <w:p>
      <w:pPr>
        <w:pStyle w:val="BodyText"/>
      </w:pPr>
      <w:r>
        <w:t xml:space="preserve">Следующим этапом было добавление маршрутизатора FRR (FRRouting).</w:t>
      </w:r>
    </w:p>
    <w:p>
      <w:pPr>
        <w:pStyle w:val="BodyText"/>
      </w:pPr>
      <w:r>
        <w:t xml:space="preserve">В GNS3 был открыт раздел добавления маршрутизаторов, после чего через мастер установки был выбран FRR. Образ был установлен на локальный компьютер и настроен для работы через эмулятор QEMU.</w:t>
      </w:r>
    </w:p>
    <w:p>
      <w:pPr>
        <w:pStyle w:val="BodyText"/>
      </w:pPr>
      <w:r>
        <w:t xml:space="preserve">После загрузки и импорта образа был создан шаблон FRR. В настройках шаблона была включена автоматическая генерация диска конфигурации.4</w:t>
      </w:r>
    </w:p>
    <w:p>
      <w:pPr>
        <w:pStyle w:val="CaptionedFigure"/>
      </w:pPr>
      <w:r>
        <w:drawing>
          <wp:inline>
            <wp:extent cx="3733800" cy="1233420"/>
            <wp:effectExtent b="0" l="0" r="0" t="0"/>
            <wp:docPr descr="Добавление шаблона FRR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33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Добавление шаблона FRR</w:t>
      </w:r>
    </w:p>
    <w:p>
      <w:pPr>
        <w:pStyle w:val="BodyText"/>
      </w:pPr>
      <w:r>
        <w:t xml:space="preserve">Для проверки работоспособности установленного образа был создан новый пустой проект GNS3 с названием PR-01.</w:t>
      </w:r>
    </w:p>
    <w:p>
      <w:pPr>
        <w:pStyle w:val="BodyText"/>
      </w:pPr>
      <w:r>
        <w:t xml:space="preserve">В рабочую область был добавлен маршрутизатор FRR. После запуска устройства была открыта консоль, в которой появилось приглашение:</w:t>
      </w:r>
    </w:p>
    <w:p>
      <w:pPr>
        <w:pStyle w:val="BodyText"/>
      </w:pPr>
      <w:r>
        <w:t xml:space="preserve">frr#</w:t>
      </w:r>
      <w:r>
        <w:t xml:space="preserve"> </w:t>
      </w:r>
      <w:r>
        <w:t xml:space="preserve">После этого была выполнена команда:</w:t>
      </w:r>
    </w:p>
    <w:p>
      <w:pPr>
        <w:pStyle w:val="BodyText"/>
      </w:pPr>
      <w:r>
        <w:t xml:space="preserve">show version</w:t>
      </w:r>
      <w:r>
        <w:t xml:space="preserve"> </w:t>
      </w:r>
      <w:r>
        <w:t xml:space="preserve">Она позволила проверить версию установленного FRRouting.5</w:t>
      </w:r>
    </w:p>
    <w:p>
      <w:pPr>
        <w:pStyle w:val="CaptionedFigure"/>
      </w:pPr>
      <w:r>
        <w:drawing>
          <wp:inline>
            <wp:extent cx="3733800" cy="737665"/>
            <wp:effectExtent b="0" l="0" r="0" t="0"/>
            <wp:docPr descr="Запуск FRR и команда show version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37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Запуск FRR и команда show version</w:t>
      </w:r>
    </w:p>
    <w:p>
      <w:pPr>
        <w:pStyle w:val="BodyText"/>
      </w:pPr>
      <w:r>
        <w:t xml:space="preserve">После проверки FRR аналогичная проверка была выполнена для VyOS.</w:t>
      </w:r>
    </w:p>
    <w:p>
      <w:pPr>
        <w:pStyle w:val="BodyText"/>
      </w:pPr>
      <w:r>
        <w:t xml:space="preserve">В проект был добавлен маршрутизатор VyOS, после чего устройство было запущено и открыта его консоль.</w:t>
      </w:r>
    </w:p>
    <w:p>
      <w:pPr>
        <w:pStyle w:val="BodyText"/>
      </w:pPr>
      <w:r>
        <w:t xml:space="preserve">show version</w:t>
      </w:r>
      <w:r>
        <w:t xml:space="preserve"> </w:t>
      </w:r>
      <w:r>
        <w:t xml:space="preserve">В результате была подтверждена версия VyOS 1.3.3.</w:t>
      </w:r>
    </w:p>
    <w:p>
      <w:pPr>
        <w:pStyle w:val="CaptionedFigure"/>
      </w:pPr>
      <w:r>
        <w:drawing>
          <wp:inline>
            <wp:extent cx="3733800" cy="1611300"/>
            <wp:effectExtent b="0" l="0" r="0" t="0"/>
            <wp:docPr descr="Запуск VyOS и команда show version" title="" id="38" name="Picture"/>
            <a:graphic>
              <a:graphicData uri="http://schemas.openxmlformats.org/drawingml/2006/picture">
                <pic:pic>
                  <pic:nvPicPr>
                    <pic:cNvPr descr="image/7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1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Запуск VyOS и команда show version</w:t>
      </w:r>
    </w:p>
    <w:p>
      <w:pPr>
        <w:pStyle w:val="BodyText"/>
      </w:pPr>
      <w:r>
        <w:t xml:space="preserve">На рисунке 6 показан запущенный маршрутизатор VyOS и результат проверки его версии.</w:t>
      </w:r>
    </w:p>
    <w:p>
      <w:r>
        <w:pict>
          <v:rect style="width:0;height:1.5pt" o:hralign="center" o:hrstd="t" o:hr="t"/>
        </w:pict>
      </w:r>
    </w:p>
    <w:bookmarkEnd w:id="40"/>
    <w:bookmarkStart w:id="41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Были установлены GNS3 и необходимые зависимости, добавлены и настроены шаблоны FRR и VyOS, отключён KVM для корректной работы в среде Apple Silicon, а также проверена работоспособность обоих маршрутизаторов.</w:t>
      </w:r>
    </w:p>
    <w:bookmarkEnd w:id="41"/>
    <w:bookmarkStart w:id="43" w:name="список-литературы"/>
    <w:p>
      <w:pPr>
        <w:pStyle w:val="Heading1"/>
      </w:pPr>
      <w:r>
        <w:t xml:space="preserve">Список литературы</w:t>
      </w:r>
    </w:p>
    <w:bookmarkStart w:id="42" w:name="refs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>Коровкин Никита Михайлович</dc:creator>
  <dc:language>ru-RU</dc:language>
  <cp:keywords/>
  <dcterms:created xsi:type="dcterms:W3CDTF">2026-09-10T10:38:15Z</dcterms:created>
  <dcterms:modified xsi:type="dcterms:W3CDTF">2026-09-10T10:38:15Z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PT Serif</vt:lpwstr>
  </property>
  <property fmtid="{D5CDD505-2E9C-101B-9397-08002B2CF9AE}" pid="59" name="mainfontoptions">
    <vt:lpwstr>Ligatures=TeX</vt:lpwstr>
  </property>
  <property fmtid="{D5CDD505-2E9C-101B-9397-08002B2CF9AE}" pid="60" name="monofont">
    <vt:lpwstr>PT Mono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PT Serif</vt:lpwstr>
  </property>
  <property fmtid="{D5CDD505-2E9C-101B-9397-08002B2CF9AE}" pid="72" name="romanfontoptions">
    <vt:lpwstr>Ligatures=TeX</vt:lpwstr>
  </property>
  <property fmtid="{D5CDD505-2E9C-101B-9397-08002B2CF9AE}" pid="73" name="sansfont">
    <vt:lpwstr>PT Sans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Отчёт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