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5595E62" w:rsidR="0030463F" w:rsidRPr="000A7614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673"/>
        <w:gridCol w:w="3933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0F2395">
        <w:trPr>
          <w:trHeight w:val="51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0A87AE61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0F2395">
              <w:rPr>
                <w:rFonts w:eastAsia="Tahoma" w:cs="Arial"/>
              </w:rPr>
              <w:t>BUSONGAN, DEMIRAYE-ANNE</w:t>
            </w:r>
          </w:p>
        </w:tc>
        <w:tc>
          <w:tcPr>
            <w:tcW w:w="39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41417702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0F2395">
              <w:rPr>
                <w:rFonts w:eastAsia="Tahoma" w:cs="Arial"/>
              </w:rPr>
              <w:t>13 NOV 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0F2395">
        <w:trPr>
          <w:trHeight w:val="512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0830639C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0F2395">
              <w:rPr>
                <w:rFonts w:eastAsia="Tahoma" w:cs="Arial"/>
              </w:rPr>
              <w:t xml:space="preserve"> IDC1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07927703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0F2395">
              <w:rPr>
                <w:rFonts w:eastAsia="Tahoma" w:cs="Arial"/>
              </w:rPr>
              <w:t xml:space="preserve"> 13 NOV 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01E4D6CF" w:rsidR="00A94627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636198" w:rsidRPr="000A7614">
        <w:rPr>
          <w:rFonts w:cs="Arial"/>
        </w:rPr>
        <w:t xml:space="preserve">– </w:t>
      </w:r>
      <w:r w:rsidR="00636198">
        <w:rPr>
          <w:rFonts w:cs="Arial"/>
        </w:rPr>
        <w:t>Kerberos</w:t>
      </w:r>
      <w:r w:rsidR="00806A5A">
        <w:rPr>
          <w:rFonts w:cs="Arial"/>
        </w:rPr>
        <w:t xml:space="preserve"> </w:t>
      </w:r>
      <w:r w:rsidR="00636198">
        <w:rPr>
          <w:rFonts w:cs="Arial"/>
        </w:rPr>
        <w:t>Lab Activity: A step-by-step Guide</w:t>
      </w:r>
    </w:p>
    <w:p w14:paraId="31417C71" w14:textId="77777777" w:rsidR="00636198" w:rsidRDefault="00636198" w:rsidP="00636198">
      <w:pPr>
        <w:pStyle w:val="BodyTextL25"/>
        <w:ind w:left="0"/>
      </w:pPr>
    </w:p>
    <w:p w14:paraId="2E381B2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Objective:</w:t>
      </w:r>
    </w:p>
    <w:p w14:paraId="39772CF8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Set up a basic Kerberos authentication system to understand how Kerberos manages secure logins through ticket-based access.</w:t>
      </w:r>
    </w:p>
    <w:p w14:paraId="2C04F299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Setup Requirements:</w:t>
      </w:r>
    </w:p>
    <w:p w14:paraId="54DB9C84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Two VMs in Oracle VM, both running a Linux distribution like Ubuntu or CentOS.</w:t>
      </w:r>
    </w:p>
    <w:p w14:paraId="081051FE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VM1: Kerberos Server</w:t>
      </w:r>
    </w:p>
    <w:p w14:paraId="75262F2C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VM2: Kerberos Client</w:t>
      </w:r>
    </w:p>
    <w:p w14:paraId="54ECAA23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1: Initial Setup and Package Installation</w:t>
      </w:r>
    </w:p>
    <w:p w14:paraId="1647E3FF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Update Packages on Both VMs:</w:t>
      </w:r>
    </w:p>
    <w:p w14:paraId="5F027AF6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Open a terminal on each VM and run:</w:t>
      </w:r>
    </w:p>
    <w:p w14:paraId="7D341A9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569991E0" w14:textId="046E17C4" w:rsidR="00323F1F" w:rsidRDefault="00EA1C64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>
        <w:rPr>
          <w:i/>
          <w:iCs/>
          <w:lang w:val="en-PH"/>
        </w:rPr>
        <w:t>sudo</w:t>
      </w:r>
      <w:proofErr w:type="spellEnd"/>
      <w:proofErr w:type="gramEnd"/>
      <w:r>
        <w:rPr>
          <w:i/>
          <w:iCs/>
          <w:lang w:val="en-PH"/>
        </w:rPr>
        <w:t xml:space="preserve"> apt update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34"/>
        <w:gridCol w:w="4815"/>
      </w:tblGrid>
      <w:tr w:rsidR="00EA1C64" w14:paraId="4E3D65D6" w14:textId="77777777" w:rsidTr="00EA1C64">
        <w:tc>
          <w:tcPr>
            <w:tcW w:w="4934" w:type="dxa"/>
          </w:tcPr>
          <w:p w14:paraId="7DB78701" w14:textId="259B3FC4" w:rsidR="00323F1F" w:rsidRDefault="00EA1C64" w:rsidP="00636198">
            <w:pPr>
              <w:pStyle w:val="BodyTextL25"/>
              <w:ind w:left="0"/>
              <w:rPr>
                <w:i/>
                <w:iCs/>
                <w:lang w:val="en-PH"/>
              </w:rPr>
            </w:pPr>
            <w:r>
              <w:rPr>
                <w:i/>
                <w:iCs/>
                <w:lang w:val="en-PH"/>
              </w:rPr>
              <w:t>ls –l /</w:t>
            </w:r>
            <w:proofErr w:type="spellStart"/>
            <w:r>
              <w:rPr>
                <w:i/>
                <w:iCs/>
                <w:lang w:val="en-PH"/>
              </w:rPr>
              <w:t>etc</w:t>
            </w:r>
            <w:proofErr w:type="spellEnd"/>
            <w:r>
              <w:rPr>
                <w:i/>
                <w:iCs/>
                <w:lang w:val="en-PH"/>
              </w:rPr>
              <w:t>/krb5.conf</w:t>
            </w:r>
            <w:r w:rsidRPr="00EA1C64">
              <w:rPr>
                <w:i/>
                <w:iCs/>
                <w:noProof/>
                <w:lang w:val="en-PH" w:eastAsia="en-PH"/>
              </w:rPr>
              <w:drawing>
                <wp:inline distT="0" distB="0" distL="0" distR="0" wp14:anchorId="159CD759" wp14:editId="1973A7FC">
                  <wp:extent cx="3152773" cy="887019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21" cy="90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04C32A60" w14:textId="52F8D30F" w:rsidR="00323F1F" w:rsidRDefault="00323F1F" w:rsidP="00636198">
            <w:pPr>
              <w:pStyle w:val="BodyTextL25"/>
              <w:ind w:left="0"/>
              <w:rPr>
                <w:i/>
                <w:iCs/>
                <w:lang w:val="en-PH"/>
              </w:rPr>
            </w:pPr>
            <w:r w:rsidRPr="00323F1F">
              <w:rPr>
                <w:i/>
                <w:iCs/>
                <w:noProof/>
                <w:lang w:val="en-PH" w:eastAsia="en-PH"/>
              </w:rPr>
              <w:drawing>
                <wp:inline distT="0" distB="0" distL="0" distR="0" wp14:anchorId="2EC5CD8D" wp14:editId="3ED100EE">
                  <wp:extent cx="3072765" cy="11445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270" cy="120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A96AC" w14:textId="479DF6B4" w:rsidR="00EA1C64" w:rsidRDefault="00EA1C64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upgrade </w:t>
      </w:r>
      <w:r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1"/>
        <w:gridCol w:w="4708"/>
      </w:tblGrid>
      <w:tr w:rsidR="00EA1C64" w14:paraId="2EEEF4DD" w14:textId="77777777" w:rsidTr="00EA1C64">
        <w:tc>
          <w:tcPr>
            <w:tcW w:w="5054" w:type="dxa"/>
          </w:tcPr>
          <w:p w14:paraId="5C181668" w14:textId="49619AAE" w:rsidR="00EA1C64" w:rsidRDefault="00EA1C64" w:rsidP="00636198">
            <w:pPr>
              <w:pStyle w:val="BodyTextL25"/>
              <w:ind w:left="0"/>
              <w:rPr>
                <w:i/>
                <w:iCs/>
                <w:lang w:val="en-PH"/>
              </w:rPr>
            </w:pPr>
            <w:r w:rsidRPr="00EA1C64">
              <w:rPr>
                <w:i/>
                <w:iCs/>
                <w:noProof/>
                <w:lang w:val="en-PH" w:eastAsia="en-PH"/>
              </w:rPr>
              <w:drawing>
                <wp:inline distT="0" distB="0" distL="0" distR="0" wp14:anchorId="4077D6A9" wp14:editId="2E5D1117">
                  <wp:extent cx="3045040" cy="90487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489" cy="912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5" w:type="dxa"/>
          </w:tcPr>
          <w:p w14:paraId="2320732B" w14:textId="2AC82D7B" w:rsidR="00EA1C64" w:rsidRDefault="00EA1C64" w:rsidP="00636198">
            <w:pPr>
              <w:pStyle w:val="BodyTextL25"/>
              <w:ind w:left="0"/>
              <w:rPr>
                <w:i/>
                <w:iCs/>
                <w:lang w:val="en-PH"/>
              </w:rPr>
            </w:pPr>
            <w:r w:rsidRPr="00EA1C64">
              <w:rPr>
                <w:i/>
                <w:iCs/>
                <w:noProof/>
                <w:lang w:val="en-PH" w:eastAsia="en-PH"/>
              </w:rPr>
              <w:drawing>
                <wp:inline distT="0" distB="0" distL="0" distR="0" wp14:anchorId="5C85A3B2" wp14:editId="3C55EE26">
                  <wp:extent cx="2435436" cy="100965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582" cy="107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0406A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lastRenderedPageBreak/>
        <w:t>Install Kerberos Server Packages on VM1 (Kerberos Server):</w:t>
      </w:r>
    </w:p>
    <w:p w14:paraId="5EF4275B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VM1, install the Kerberos Key Distribution Center (KDC) and admin server:</w:t>
      </w:r>
    </w:p>
    <w:p w14:paraId="5796A9D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D3EF9E" w14:textId="64F99C5E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krb5-kdc krb5-admin-server </w:t>
      </w:r>
      <w:r w:rsidR="00EA1C64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  <w:r w:rsidR="00EA1C64">
        <w:rPr>
          <w:i/>
          <w:iCs/>
          <w:lang w:val="en-PH"/>
        </w:rPr>
        <w:br/>
      </w:r>
      <w:r w:rsidR="00EA1C64" w:rsidRPr="00EA1C64">
        <w:rPr>
          <w:i/>
          <w:iCs/>
          <w:noProof/>
          <w:lang w:val="en-PH" w:eastAsia="en-PH"/>
        </w:rPr>
        <w:drawing>
          <wp:inline distT="0" distB="0" distL="0" distR="0" wp14:anchorId="4AD9B36D" wp14:editId="13927B97">
            <wp:extent cx="6425565" cy="1890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0F7">
        <w:rPr>
          <w:i/>
          <w:iCs/>
          <w:lang w:val="en-PH"/>
        </w:rPr>
        <w:br/>
      </w:r>
      <w:r w:rsidR="005200F7" w:rsidRPr="005200F7">
        <w:rPr>
          <w:i/>
          <w:iCs/>
          <w:lang w:val="en-PH"/>
        </w:rPr>
        <w:drawing>
          <wp:inline distT="0" distB="0" distL="0" distR="0" wp14:anchorId="758FA14B" wp14:editId="0B721803">
            <wp:extent cx="6425565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  <w:r w:rsidR="00E0064F">
        <w:rPr>
          <w:i/>
          <w:iCs/>
          <w:lang w:val="en-PH"/>
        </w:rPr>
        <w:br/>
      </w:r>
    </w:p>
    <w:p w14:paraId="3F9C585D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lastRenderedPageBreak/>
        <w:t>Install Kerberos Client Package on VM2 (Kerberos Client):</w:t>
      </w:r>
    </w:p>
    <w:p w14:paraId="6BF6CB1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VM2, install the Kerberos client software:</w:t>
      </w:r>
    </w:p>
    <w:p w14:paraId="75D91880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FB37D59" w14:textId="1AC3B6C6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krb5-user </w:t>
      </w:r>
      <w:r w:rsidR="00DA0BE3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  <w:r w:rsidR="00DA0BE3">
        <w:rPr>
          <w:i/>
          <w:iCs/>
          <w:lang w:val="en-PH"/>
        </w:rPr>
        <w:br/>
      </w:r>
      <w:r w:rsidR="00DA0BE3" w:rsidRPr="00DA0BE3">
        <w:rPr>
          <w:i/>
          <w:iCs/>
          <w:noProof/>
          <w:lang w:val="en-PH" w:eastAsia="en-PH"/>
        </w:rPr>
        <w:drawing>
          <wp:inline distT="0" distB="0" distL="0" distR="0" wp14:anchorId="61479D06" wp14:editId="5D498E52">
            <wp:extent cx="6425565" cy="400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2B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During installation, when prompted, enter the Kerberos realm you plan to set up, e.g., MYLAB.LOCAL.</w:t>
      </w:r>
    </w:p>
    <w:p w14:paraId="525A0E62" w14:textId="77777777" w:rsidR="00636198" w:rsidRPr="00636198" w:rsidRDefault="00B73FB5" w:rsidP="00636198">
      <w:pPr>
        <w:pStyle w:val="BodyTextL25"/>
        <w:rPr>
          <w:lang w:val="en-PH"/>
        </w:rPr>
      </w:pPr>
      <w:r>
        <w:rPr>
          <w:lang w:val="en-PH"/>
        </w:rPr>
        <w:pict w14:anchorId="0904E7CC">
          <v:rect id="_x0000_i1025" style="width:0;height:1.5pt" o:hralign="center" o:hrstd="t" o:hr="t" fillcolor="#a0a0a0" stroked="f"/>
        </w:pict>
      </w:r>
    </w:p>
    <w:p w14:paraId="63E69446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2: Configure the Kerberos Server (VM1)</w:t>
      </w:r>
    </w:p>
    <w:p w14:paraId="1FD336F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File:</w:t>
      </w:r>
    </w:p>
    <w:p w14:paraId="04F187E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editing:</w:t>
      </w:r>
    </w:p>
    <w:p w14:paraId="40F6F29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233D9B8F" w14:textId="3923D9A8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="00FB55A0">
        <w:rPr>
          <w:i/>
          <w:iCs/>
          <w:lang w:val="en-PH"/>
        </w:rPr>
        <w:t>sud</w:t>
      </w:r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0D859345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Set the realm as MYLAB.LOCAL. You should also specify the KDC and admin server as VM1’s hostname or IP address:</w:t>
      </w:r>
    </w:p>
    <w:p w14:paraId="586F7B22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lang w:val="en-PH"/>
        </w:rPr>
        <w:t>ini</w:t>
      </w:r>
      <w:proofErr w:type="spellEnd"/>
      <w:proofErr w:type="gramEnd"/>
    </w:p>
    <w:p w14:paraId="1D124405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spellStart"/>
      <w:proofErr w:type="gramStart"/>
      <w:r w:rsidRPr="00636198">
        <w:rPr>
          <w:lang w:val="en-PH"/>
        </w:rPr>
        <w:t>libdefaults</w:t>
      </w:r>
      <w:proofErr w:type="spellEnd"/>
      <w:proofErr w:type="gramEnd"/>
      <w:r w:rsidRPr="00636198">
        <w:rPr>
          <w:lang w:val="en-PH"/>
        </w:rPr>
        <w:t>]</w:t>
      </w:r>
    </w:p>
    <w:p w14:paraId="60C82544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</w:t>
      </w:r>
      <w:proofErr w:type="spellStart"/>
      <w:r w:rsidRPr="00636198">
        <w:rPr>
          <w:lang w:val="en-PH"/>
        </w:rPr>
        <w:t>default_realm</w:t>
      </w:r>
      <w:proofErr w:type="spellEnd"/>
      <w:r w:rsidRPr="00636198">
        <w:rPr>
          <w:lang w:val="en-PH"/>
        </w:rPr>
        <w:t xml:space="preserve"> = MYLAB.LOCAL</w:t>
      </w:r>
    </w:p>
    <w:p w14:paraId="794A9D68" w14:textId="77777777" w:rsidR="00636198" w:rsidRPr="00636198" w:rsidRDefault="00636198" w:rsidP="00636198">
      <w:pPr>
        <w:pStyle w:val="BodyTextL25"/>
        <w:rPr>
          <w:lang w:val="en-PH"/>
        </w:rPr>
      </w:pPr>
    </w:p>
    <w:p w14:paraId="3E859AB7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gramStart"/>
      <w:r w:rsidRPr="00636198">
        <w:rPr>
          <w:lang w:val="en-PH"/>
        </w:rPr>
        <w:t>realms</w:t>
      </w:r>
      <w:proofErr w:type="gramEnd"/>
      <w:r w:rsidRPr="00636198">
        <w:rPr>
          <w:lang w:val="en-PH"/>
        </w:rPr>
        <w:t>]</w:t>
      </w:r>
    </w:p>
    <w:p w14:paraId="268D22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MYLAB.LOCAL = {</w:t>
      </w:r>
    </w:p>
    <w:p w14:paraId="0F7A98B6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lastRenderedPageBreak/>
        <w:t xml:space="preserve">        </w:t>
      </w:r>
      <w:proofErr w:type="spellStart"/>
      <w:proofErr w:type="gramStart"/>
      <w:r w:rsidRPr="00636198">
        <w:rPr>
          <w:lang w:val="en-PH"/>
        </w:rPr>
        <w:t>kdc</w:t>
      </w:r>
      <w:proofErr w:type="spellEnd"/>
      <w:proofErr w:type="gramEnd"/>
      <w:r w:rsidRPr="00636198">
        <w:rPr>
          <w:lang w:val="en-PH"/>
        </w:rPr>
        <w:t xml:space="preserve"> = &lt;VM1_IP_or_hostname&gt;</w:t>
      </w:r>
    </w:p>
    <w:p w14:paraId="6D412E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admin_server</w:t>
      </w:r>
      <w:proofErr w:type="spellEnd"/>
      <w:r w:rsidRPr="00636198">
        <w:rPr>
          <w:lang w:val="en-PH"/>
        </w:rPr>
        <w:t xml:space="preserve"> = &lt;VM1_IP_or_hostname&gt;</w:t>
      </w:r>
    </w:p>
    <w:p w14:paraId="78AB2ACD" w14:textId="3A53885B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}</w:t>
      </w:r>
      <w:r w:rsidR="00DA0BE3">
        <w:rPr>
          <w:lang w:val="en-PH"/>
        </w:rPr>
        <w:br/>
      </w:r>
      <w:r w:rsidR="00DA0BE3" w:rsidRPr="00DA0BE3">
        <w:rPr>
          <w:noProof/>
          <w:lang w:val="en-PH" w:eastAsia="en-PH"/>
        </w:rPr>
        <w:drawing>
          <wp:inline distT="0" distB="0" distL="0" distR="0" wp14:anchorId="31A2CEB8" wp14:editId="4DE14382">
            <wp:extent cx="5553850" cy="223868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D5F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Save and close the file (</w:t>
      </w:r>
      <w:proofErr w:type="spellStart"/>
      <w:r w:rsidRPr="00636198">
        <w:rPr>
          <w:lang w:val="en-PH"/>
        </w:rPr>
        <w:t>Ctrl+X</w:t>
      </w:r>
      <w:proofErr w:type="spellEnd"/>
      <w:r w:rsidRPr="00636198">
        <w:rPr>
          <w:lang w:val="en-PH"/>
        </w:rPr>
        <w:t>, then Y, and Enter to confirm).</w:t>
      </w:r>
    </w:p>
    <w:p w14:paraId="6A260BF0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Initialize the Kerberos Database:</w:t>
      </w:r>
    </w:p>
    <w:p w14:paraId="50A4DBA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Create the database for the Kerberos realm:</w:t>
      </w:r>
    </w:p>
    <w:p w14:paraId="5F8AFA2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4E4532A" w14:textId="552070C0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krb5_newrealm</w:t>
      </w:r>
      <w:r w:rsidR="00EF7E1D">
        <w:rPr>
          <w:i/>
          <w:iCs/>
          <w:lang w:val="en-PH"/>
        </w:rPr>
        <w:br/>
      </w:r>
      <w:r w:rsidR="00EF7E1D" w:rsidRPr="00EF7E1D">
        <w:rPr>
          <w:i/>
          <w:iCs/>
          <w:noProof/>
          <w:lang w:val="en-PH" w:eastAsia="en-PH"/>
        </w:rPr>
        <w:drawing>
          <wp:inline distT="0" distB="0" distL="0" distR="0" wp14:anchorId="589256C8" wp14:editId="307DD8E7">
            <wp:extent cx="6425565" cy="1249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BAE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You will be prompted to set a password for the Kerberos database.</w:t>
      </w:r>
    </w:p>
    <w:p w14:paraId="106511E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Start and Enable the Kerberos Services:</w:t>
      </w:r>
    </w:p>
    <w:p w14:paraId="106DAAB6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Start the KDC and admin server, and ensure they start automatically on boot:</w:t>
      </w:r>
    </w:p>
    <w:p w14:paraId="5A3AB40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711484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krb5-kdc</w:t>
      </w:r>
    </w:p>
    <w:p w14:paraId="6D0E011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krb5-admin-server</w:t>
      </w:r>
    </w:p>
    <w:p w14:paraId="4D4CA59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krb5-kdc</w:t>
      </w:r>
    </w:p>
    <w:p w14:paraId="1079BB1F" w14:textId="70C144C4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lastRenderedPageBreak/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krb5-admin-server</w:t>
      </w:r>
      <w:r w:rsidR="00EF7E1D">
        <w:rPr>
          <w:i/>
          <w:iCs/>
          <w:lang w:val="en-PH"/>
        </w:rPr>
        <w:br/>
      </w:r>
      <w:r w:rsidR="00EF7E1D" w:rsidRPr="00EF7E1D">
        <w:rPr>
          <w:i/>
          <w:iCs/>
          <w:noProof/>
          <w:lang w:val="en-PH" w:eastAsia="en-PH"/>
        </w:rPr>
        <w:drawing>
          <wp:inline distT="0" distB="0" distL="0" distR="0" wp14:anchorId="170E56B7" wp14:editId="7A9651C5">
            <wp:extent cx="6425565" cy="1623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C13F" w14:textId="77777777" w:rsidR="008B4447" w:rsidRPr="00636198" w:rsidRDefault="008B4447" w:rsidP="00636198">
      <w:pPr>
        <w:pStyle w:val="BodyTextL25"/>
        <w:rPr>
          <w:i/>
          <w:iCs/>
          <w:lang w:val="en-PH"/>
        </w:rPr>
      </w:pPr>
    </w:p>
    <w:p w14:paraId="290C5441" w14:textId="77777777" w:rsidR="00636198" w:rsidRPr="00636198" w:rsidRDefault="00B73FB5" w:rsidP="00636198">
      <w:pPr>
        <w:pStyle w:val="BodyTextL25"/>
        <w:rPr>
          <w:lang w:val="en-PH"/>
        </w:rPr>
      </w:pPr>
      <w:r>
        <w:rPr>
          <w:lang w:val="en-PH"/>
        </w:rPr>
        <w:pict w14:anchorId="1C3D3921">
          <v:rect id="_x0000_i1026" style="width:0;height:1.5pt" o:hralign="center" o:hrstd="t" o:hr="t" fillcolor="#a0a0a0" stroked="f"/>
        </w:pict>
      </w:r>
    </w:p>
    <w:p w14:paraId="5908F9B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3: Set Up a Kerberos User Principal</w:t>
      </w:r>
    </w:p>
    <w:p w14:paraId="48617D02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Create a New User Principal:</w:t>
      </w:r>
    </w:p>
    <w:p w14:paraId="5F059C27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Run the following command to create a test user in the Kerberos realm:</w:t>
      </w:r>
    </w:p>
    <w:p w14:paraId="754469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5409F392" w14:textId="37BD1A60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r w:rsidR="00FB55A0">
        <w:rPr>
          <w:i/>
          <w:iCs/>
          <w:lang w:val="en-PH"/>
        </w:rPr>
        <w:t xml:space="preserve"> </w:t>
      </w:r>
      <w:proofErr w:type="spellStart"/>
      <w:r w:rsidR="00FB55A0">
        <w:rPr>
          <w:i/>
          <w:iCs/>
          <w:lang w:val="en-PH"/>
        </w:rPr>
        <w:t>te</w:t>
      </w:r>
      <w:r w:rsidRPr="00636198">
        <w:rPr>
          <w:i/>
          <w:iCs/>
          <w:lang w:val="en-PH"/>
        </w:rPr>
        <w:t>@MYLAB.LOCAL</w:t>
      </w:r>
      <w:proofErr w:type="spellEnd"/>
      <w:r w:rsidRPr="00636198">
        <w:rPr>
          <w:i/>
          <w:iCs/>
          <w:lang w:val="en-PH"/>
        </w:rPr>
        <w:t>"</w:t>
      </w:r>
      <w:r w:rsidR="008B4447">
        <w:rPr>
          <w:i/>
          <w:iCs/>
          <w:lang w:val="en-PH"/>
        </w:rPr>
        <w:br/>
      </w:r>
      <w:r w:rsidR="008B4447" w:rsidRPr="008B4447">
        <w:rPr>
          <w:i/>
          <w:iCs/>
          <w:noProof/>
          <w:lang w:val="en-PH" w:eastAsia="en-PH"/>
        </w:rPr>
        <w:drawing>
          <wp:inline distT="0" distB="0" distL="0" distR="0" wp14:anchorId="6CA99A8E" wp14:editId="419B36F1">
            <wp:extent cx="6058746" cy="1028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10F1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 xml:space="preserve">Set a password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41E0AC6A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Verify the User Principal:</w:t>
      </w:r>
    </w:p>
    <w:p w14:paraId="6343478E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To confirm the principal is created, list all principals:</w:t>
      </w:r>
    </w:p>
    <w:p w14:paraId="271D05C1" w14:textId="1CE32BCA" w:rsidR="00636198" w:rsidRPr="00636198" w:rsidRDefault="00636198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  <w:bookmarkStart w:id="0" w:name="_GoBack"/>
      <w:bookmarkEnd w:id="0"/>
    </w:p>
    <w:p w14:paraId="05617681" w14:textId="0B808E48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listprincs</w:t>
      </w:r>
      <w:proofErr w:type="spellEnd"/>
      <w:r w:rsidRPr="00636198">
        <w:rPr>
          <w:i/>
          <w:iCs/>
          <w:lang w:val="en-PH"/>
        </w:rPr>
        <w:t>"</w:t>
      </w:r>
      <w:r w:rsidR="008B4447">
        <w:rPr>
          <w:i/>
          <w:iCs/>
          <w:lang w:val="en-PH"/>
        </w:rPr>
        <w:br/>
      </w:r>
      <w:r w:rsidR="008B4447" w:rsidRPr="008B4447">
        <w:rPr>
          <w:noProof/>
          <w:lang w:val="en-PH" w:eastAsia="en-PH"/>
        </w:rPr>
        <w:drawing>
          <wp:inline distT="0" distB="0" distL="0" distR="0" wp14:anchorId="5DDF1488" wp14:editId="52237DF9">
            <wp:extent cx="5639587" cy="85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E645" w14:textId="77777777" w:rsidR="00636198" w:rsidRPr="00636198" w:rsidRDefault="00B73FB5" w:rsidP="00636198">
      <w:pPr>
        <w:pStyle w:val="BodyTextL25"/>
        <w:rPr>
          <w:lang w:val="en-PH"/>
        </w:rPr>
      </w:pPr>
      <w:r>
        <w:rPr>
          <w:lang w:val="en-PH"/>
        </w:rPr>
        <w:pict w14:anchorId="73C56D6B">
          <v:rect id="_x0000_i1027" style="width:0;height:1.5pt" o:hralign="center" o:hrstd="t" o:hr="t" fillcolor="#a0a0a0" stroked="f"/>
        </w:pict>
      </w:r>
    </w:p>
    <w:p w14:paraId="6E8D8967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4: Configure the Kerberos Client (VM2)</w:t>
      </w:r>
    </w:p>
    <w:p w14:paraId="46DD384B" w14:textId="77777777" w:rsidR="00636198" w:rsidRPr="00636198" w:rsidRDefault="00636198" w:rsidP="00636198">
      <w:pPr>
        <w:pStyle w:val="BodyTextL25"/>
        <w:numPr>
          <w:ilvl w:val="0"/>
          <w:numId w:val="34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 on VM2:</w:t>
      </w:r>
    </w:p>
    <w:p w14:paraId="2FC56319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 on VM2:</w:t>
      </w:r>
    </w:p>
    <w:p w14:paraId="4277855B" w14:textId="7E69B3D6" w:rsidR="00636198" w:rsidRPr="00636198" w:rsidRDefault="00FB55A0" w:rsidP="00636198">
      <w:pPr>
        <w:pStyle w:val="BodyTextL25"/>
        <w:rPr>
          <w:i/>
          <w:iCs/>
          <w:lang w:val="en-PH"/>
        </w:rPr>
      </w:pPr>
      <w:r w:rsidRPr="00636198">
        <w:rPr>
          <w:i/>
          <w:iCs/>
          <w:lang w:val="en-PH"/>
        </w:rPr>
        <w:t>Bash</w:t>
      </w:r>
    </w:p>
    <w:p w14:paraId="0B417697" w14:textId="364E3DEC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lastRenderedPageBreak/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  <w:r w:rsidR="00FB55A0">
        <w:rPr>
          <w:i/>
          <w:iCs/>
          <w:lang w:val="en-PH"/>
        </w:rPr>
        <w:br/>
      </w:r>
      <w:r w:rsidR="00FB55A0" w:rsidRPr="00FB55A0">
        <w:rPr>
          <w:i/>
          <w:iCs/>
          <w:noProof/>
          <w:lang w:val="en-PH" w:eastAsia="en-PH"/>
        </w:rPr>
        <w:drawing>
          <wp:inline distT="0" distB="0" distL="0" distR="0" wp14:anchorId="72AA68E3" wp14:editId="0E86CAB9">
            <wp:extent cx="6020640" cy="241016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E9E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Set the default realm to MYLAB.LOCAL and point to the KDC and admin server on VM1. The configuration should match what you set on VM1.</w:t>
      </w:r>
    </w:p>
    <w:p w14:paraId="6BC22357" w14:textId="77777777" w:rsidR="00636198" w:rsidRPr="00636198" w:rsidRDefault="00B73FB5" w:rsidP="00636198">
      <w:pPr>
        <w:pStyle w:val="BodyTextL25"/>
        <w:rPr>
          <w:lang w:val="en-PH"/>
        </w:rPr>
      </w:pPr>
      <w:r>
        <w:rPr>
          <w:lang w:val="en-PH"/>
        </w:rPr>
        <w:pict w14:anchorId="7803982E">
          <v:rect id="_x0000_i1028" style="width:0;height:1.5pt" o:hralign="center" o:hrstd="t" o:hr="t" fillcolor="#a0a0a0" stroked="f"/>
        </w:pict>
      </w:r>
    </w:p>
    <w:p w14:paraId="11D2A8AF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5: Test Kerberos Authentication</w:t>
      </w:r>
    </w:p>
    <w:p w14:paraId="599E0096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Request a Kerberos Ticket for the User on VM2:</w:t>
      </w:r>
    </w:p>
    <w:p w14:paraId="1D89717B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In the terminal on VM2, request a ticket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:</w:t>
      </w:r>
    </w:p>
    <w:p w14:paraId="3CD3403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34C32823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kinit</w:t>
      </w:r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testuser@MYLAB.LOCAL</w:t>
      </w:r>
      <w:proofErr w:type="spellEnd"/>
    </w:p>
    <w:p w14:paraId="7A97910A" w14:textId="661E4B58" w:rsidR="008B4447" w:rsidRPr="00636198" w:rsidRDefault="008B4447" w:rsidP="00636198">
      <w:pPr>
        <w:pStyle w:val="BodyTextL25"/>
        <w:rPr>
          <w:i/>
          <w:iCs/>
          <w:lang w:val="en-PH"/>
        </w:rPr>
      </w:pPr>
      <w:r w:rsidRPr="008B4447">
        <w:rPr>
          <w:i/>
          <w:iCs/>
          <w:noProof/>
          <w:lang w:val="en-PH" w:eastAsia="en-PH"/>
        </w:rPr>
        <w:drawing>
          <wp:inline distT="0" distB="0" distL="0" distR="0" wp14:anchorId="4839E5D2" wp14:editId="7755C7B4">
            <wp:extent cx="6425565" cy="379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D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Enter the password you set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79971E4C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Verify the Ticket:</w:t>
      </w:r>
    </w:p>
    <w:p w14:paraId="357250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Check if the ticket was issued by listing active Kerberos tickets:</w:t>
      </w:r>
    </w:p>
    <w:p w14:paraId="7D8C169D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30830C" w14:textId="496F4C6D" w:rsidR="00636198" w:rsidRPr="00636198" w:rsidRDefault="0079037B" w:rsidP="00636198">
      <w:pPr>
        <w:pStyle w:val="BodyTextL25"/>
        <w:rPr>
          <w:i/>
          <w:iCs/>
          <w:lang w:val="en-PH"/>
        </w:rPr>
      </w:pPr>
      <w:r>
        <w:rPr>
          <w:i/>
          <w:iCs/>
          <w:lang w:val="en-PH"/>
        </w:rPr>
        <w:lastRenderedPageBreak/>
        <w:t>k</w:t>
      </w:r>
      <w:r w:rsidR="00636198" w:rsidRPr="00636198">
        <w:rPr>
          <w:i/>
          <w:iCs/>
          <w:lang w:val="en-PH"/>
        </w:rPr>
        <w:t>list</w:t>
      </w:r>
      <w:r w:rsidR="00FC5946">
        <w:rPr>
          <w:i/>
          <w:iCs/>
          <w:lang w:val="en-PH"/>
        </w:rPr>
        <w:br/>
      </w:r>
      <w:r w:rsidR="00FC5946" w:rsidRPr="00FC5946">
        <w:rPr>
          <w:i/>
          <w:iCs/>
          <w:noProof/>
          <w:lang w:val="en-PH" w:eastAsia="en-PH"/>
        </w:rPr>
        <w:drawing>
          <wp:inline distT="0" distB="0" distL="0" distR="0" wp14:anchorId="23AE4E7C" wp14:editId="7105A2F1">
            <wp:extent cx="5229955" cy="2772162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03D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You should see details about the ticket, such as the principal and expiration time, confirming successful Kerberos authentication.</w:t>
      </w:r>
    </w:p>
    <w:p w14:paraId="665146E8" w14:textId="4CDCE5D1" w:rsidR="00636198" w:rsidRPr="00636198" w:rsidRDefault="00636198" w:rsidP="00636198">
      <w:pPr>
        <w:pStyle w:val="BodyTextL25"/>
      </w:pPr>
    </w:p>
    <w:sectPr w:rsidR="00636198" w:rsidRPr="00636198" w:rsidSect="00CB2EEC">
      <w:footerReference w:type="default" r:id="rId24"/>
      <w:headerReference w:type="first" r:id="rId25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1DAC6" w14:textId="77777777" w:rsidR="00557BCF" w:rsidRDefault="00557BCF" w:rsidP="00710659">
      <w:pPr>
        <w:spacing w:after="0" w:line="240" w:lineRule="auto"/>
      </w:pPr>
      <w:r>
        <w:separator/>
      </w:r>
    </w:p>
    <w:p w14:paraId="68D2DD9B" w14:textId="77777777" w:rsidR="00557BCF" w:rsidRDefault="00557BCF"/>
  </w:endnote>
  <w:endnote w:type="continuationSeparator" w:id="0">
    <w:p w14:paraId="32D52A56" w14:textId="77777777" w:rsidR="00557BCF" w:rsidRDefault="00557BCF" w:rsidP="00710659">
      <w:pPr>
        <w:spacing w:after="0" w:line="240" w:lineRule="auto"/>
      </w:pPr>
      <w:r>
        <w:continuationSeparator/>
      </w:r>
    </w:p>
    <w:p w14:paraId="36C5F0FF" w14:textId="77777777" w:rsidR="00557BCF" w:rsidRDefault="00557B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73FB5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73FB5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D63E1" w14:textId="77777777" w:rsidR="00557BCF" w:rsidRDefault="00557BCF" w:rsidP="00710659">
      <w:pPr>
        <w:spacing w:after="0" w:line="240" w:lineRule="auto"/>
      </w:pPr>
      <w:r>
        <w:separator/>
      </w:r>
    </w:p>
    <w:p w14:paraId="6F6D61E9" w14:textId="77777777" w:rsidR="00557BCF" w:rsidRDefault="00557BCF"/>
  </w:footnote>
  <w:footnote w:type="continuationSeparator" w:id="0">
    <w:p w14:paraId="35289DA5" w14:textId="77777777" w:rsidR="00557BCF" w:rsidRDefault="00557BCF" w:rsidP="00710659">
      <w:pPr>
        <w:spacing w:after="0" w:line="240" w:lineRule="auto"/>
      </w:pPr>
      <w:r>
        <w:continuationSeparator/>
      </w:r>
    </w:p>
    <w:p w14:paraId="72349D9A" w14:textId="77777777" w:rsidR="00557BCF" w:rsidRDefault="00557B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F38F0"/>
    <w:multiLevelType w:val="multilevel"/>
    <w:tmpl w:val="09C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D24D0"/>
    <w:multiLevelType w:val="multilevel"/>
    <w:tmpl w:val="E13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4B"/>
    <w:multiLevelType w:val="multilevel"/>
    <w:tmpl w:val="38B6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75D"/>
    <w:multiLevelType w:val="multilevel"/>
    <w:tmpl w:val="34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4CD6"/>
    <w:multiLevelType w:val="multilevel"/>
    <w:tmpl w:val="F9E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5C07"/>
    <w:multiLevelType w:val="multilevel"/>
    <w:tmpl w:val="772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29"/>
  </w:num>
  <w:num w:numId="11">
    <w:abstractNumId w:val="11"/>
  </w:num>
  <w:num w:numId="12">
    <w:abstractNumId w:val="12"/>
  </w:num>
  <w:num w:numId="13">
    <w:abstractNumId w:val="15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18"/>
  </w:num>
  <w:num w:numId="22">
    <w:abstractNumId w:val="28"/>
  </w:num>
  <w:num w:numId="23">
    <w:abstractNumId w:val="0"/>
  </w:num>
  <w:num w:numId="24">
    <w:abstractNumId w:val="19"/>
  </w:num>
  <w:num w:numId="25">
    <w:abstractNumId w:val="13"/>
  </w:num>
  <w:num w:numId="26">
    <w:abstractNumId w:val="6"/>
  </w:num>
  <w:num w:numId="27">
    <w:abstractNumId w:val="27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16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648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2395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97C89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23F1F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C5D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0F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57BCF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37B"/>
    <w:rsid w:val="00791A73"/>
    <w:rsid w:val="00792F4E"/>
    <w:rsid w:val="0079398D"/>
    <w:rsid w:val="00796C25"/>
    <w:rsid w:val="007A287C"/>
    <w:rsid w:val="007A3B2A"/>
    <w:rsid w:val="007A4C28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447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718AD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09D"/>
    <w:rsid w:val="00A73EBA"/>
    <w:rsid w:val="00A754B4"/>
    <w:rsid w:val="00A75CD7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6BE2"/>
    <w:rsid w:val="00B6183E"/>
    <w:rsid w:val="00B62809"/>
    <w:rsid w:val="00B73FB5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0BE3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64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1C64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EF7E1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5A0"/>
    <w:rsid w:val="00FB5FD9"/>
    <w:rsid w:val="00FB6713"/>
    <w:rsid w:val="00FB6DBA"/>
    <w:rsid w:val="00FC594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nhideWhenUsed/>
    <w:rsid w:val="008B4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C4CAE-4604-407F-911C-99F6D276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629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busongan_d</cp:lastModifiedBy>
  <cp:revision>46</cp:revision>
  <cp:lastPrinted>2019-07-22T17:12:00Z</cp:lastPrinted>
  <dcterms:created xsi:type="dcterms:W3CDTF">2021-08-22T11:22:00Z</dcterms:created>
  <dcterms:modified xsi:type="dcterms:W3CDTF">2024-11-20T01:34:00Z</dcterms:modified>
</cp:coreProperties>
</file>