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D07AA7E" w:rsidR="0030463F" w:rsidRPr="00FF14D5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FF14D5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FF14D5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DE6B004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 xml:space="preserve">NAME: </w:t>
            </w:r>
            <w:r w:rsidR="00C71BE1">
              <w:rPr>
                <w:rFonts w:eastAsia="Tahoma" w:cs="Arial"/>
              </w:rPr>
              <w:t>BUSONGAN, DEMIRAYE-ANNE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02ADECE4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PERFORMED:</w:t>
            </w:r>
            <w:r w:rsidR="00C71BE1">
              <w:rPr>
                <w:rFonts w:eastAsia="Tahoma" w:cs="Arial"/>
              </w:rPr>
              <w:t xml:space="preserve"> 09 OCT 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2C26101" w:rsidR="0030463F" w:rsidRPr="00FF14D5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/50</w:t>
            </w:r>
            <w:r w:rsidR="0030463F" w:rsidRPr="00FF14D5">
              <w:rPr>
                <w:rFonts w:eastAsia="Tahoma" w:cs="Arial"/>
              </w:rPr>
              <w:t> </w:t>
            </w:r>
          </w:p>
        </w:tc>
      </w:tr>
      <w:tr w:rsidR="0030463F" w:rsidRPr="00FF14D5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480C6D0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Section:</w:t>
            </w:r>
            <w:r w:rsidR="00C71BE1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EF423BF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SUBMITTED:</w:t>
            </w:r>
            <w:r w:rsidR="00C71BE1">
              <w:rPr>
                <w:rFonts w:eastAsia="Tahoma" w:cs="Arial"/>
              </w:rPr>
              <w:t xml:space="preserve"> 16 OCT 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FF14D5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58E59C9A" w:rsidR="0030463F" w:rsidRPr="00FF14D5" w:rsidRDefault="0030463F" w:rsidP="00A94627">
      <w:pPr>
        <w:tabs>
          <w:tab w:val="num" w:pos="0"/>
        </w:tabs>
        <w:rPr>
          <w:rFonts w:cs="Arial"/>
        </w:rPr>
      </w:pPr>
    </w:p>
    <w:p w14:paraId="49F3A0A0" w14:textId="369C5EE9" w:rsidR="00A94627" w:rsidRPr="00FF14D5" w:rsidRDefault="00427F03" w:rsidP="003F3D5B">
      <w:pPr>
        <w:pStyle w:val="Heading1"/>
        <w:rPr>
          <w:rFonts w:cs="Arial"/>
        </w:rPr>
      </w:pPr>
      <w:r w:rsidRPr="00FF14D5">
        <w:rPr>
          <w:rFonts w:cs="Arial"/>
        </w:rPr>
        <w:t xml:space="preserve">SYSADM1 – </w:t>
      </w:r>
      <w:r w:rsidR="00FF14D5" w:rsidRPr="00FF14D5">
        <w:rPr>
          <w:rFonts w:cs="Arial"/>
        </w:rPr>
        <w:t>Setting Up Webserver</w:t>
      </w:r>
    </w:p>
    <w:p w14:paraId="3B34D8FA" w14:textId="7B325B6C" w:rsidR="00A94627" w:rsidRPr="00FF14D5" w:rsidRDefault="00A94627" w:rsidP="003F3D5B">
      <w:pPr>
        <w:pStyle w:val="Heading1"/>
        <w:rPr>
          <w:rFonts w:cs="Arial"/>
        </w:rPr>
      </w:pPr>
      <w:r w:rsidRPr="00FF14D5">
        <w:rPr>
          <w:rFonts w:cs="Arial"/>
        </w:rPr>
        <w:t>Re</w:t>
      </w:r>
      <w:r w:rsidR="00AD6984" w:rsidRPr="00FF14D5">
        <w:rPr>
          <w:rFonts w:cs="Arial"/>
        </w:rPr>
        <w:t xml:space="preserve">quirement: </w:t>
      </w:r>
    </w:p>
    <w:p w14:paraId="7574B088" w14:textId="025BE899" w:rsidR="00A94627" w:rsidRPr="00FF14D5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A</w:t>
      </w:r>
      <w:r w:rsidR="008600F3" w:rsidRPr="00FF14D5">
        <w:rPr>
          <w:rFonts w:cs="Arial"/>
          <w:sz w:val="22"/>
        </w:rPr>
        <w:t xml:space="preserve"> virtual machine running Linux</w:t>
      </w:r>
      <w:r w:rsidR="00427F03" w:rsidRPr="00FF14D5">
        <w:rPr>
          <w:rFonts w:cs="Arial"/>
          <w:sz w:val="22"/>
        </w:rPr>
        <w:t xml:space="preserve"> and Windows OS</w:t>
      </w:r>
    </w:p>
    <w:p w14:paraId="054A0BE3" w14:textId="34D565E0" w:rsidR="00FF14D5" w:rsidRPr="00FF14D5" w:rsidRDefault="00FF14D5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Task Instructions:</w:t>
      </w:r>
    </w:p>
    <w:p w14:paraId="433A7968" w14:textId="77777777" w:rsidR="00A04F8C" w:rsidRDefault="00FF14D5" w:rsidP="00A04F8C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Install IIS by adding it as a role, select necessary features, include monitoring tools</w:t>
      </w:r>
      <w:r w:rsidR="00A04F8C">
        <w:rPr>
          <w:rFonts w:cs="Arial"/>
          <w:lang w:val="en-PH"/>
        </w:rPr>
        <w:br/>
      </w:r>
    </w:p>
    <w:p w14:paraId="7837646B" w14:textId="35507255" w:rsidR="00FF14D5" w:rsidRPr="00FF14D5" w:rsidRDefault="00A04F8C" w:rsidP="00A04F8C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  <w:r w:rsidRPr="00A04F8C">
        <w:rPr>
          <w:rFonts w:cs="Arial"/>
          <w:lang w:val="en-PH"/>
        </w:rPr>
        <w:drawing>
          <wp:inline distT="0" distB="0" distL="0" distR="0" wp14:anchorId="27187A65" wp14:editId="33B1B35B">
            <wp:extent cx="2190115" cy="14107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371" b="6983"/>
                    <a:stretch/>
                  </pic:blipFill>
                  <pic:spPr bwMode="auto">
                    <a:xfrm>
                      <a:off x="0" y="0"/>
                      <a:ext cx="2198577" cy="141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3028" w14:textId="55292A5F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website by opening IIS Manager</w:t>
      </w:r>
      <w:r>
        <w:rPr>
          <w:rFonts w:cs="Arial"/>
          <w:lang w:val="en-PH"/>
        </w:rPr>
        <w:t xml:space="preserve"> </w:t>
      </w:r>
    </w:p>
    <w:p w14:paraId="287BEEBE" w14:textId="5F666FA7" w:rsidR="00FF14D5" w:rsidRPr="00FF14D5" w:rsidRDefault="00FF14D5" w:rsidP="00A04F8C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the server’s name and select Internet Information Services Manager.</w:t>
      </w:r>
    </w:p>
    <w:p w14:paraId="3582AB31" w14:textId="459D06E9" w:rsidR="00FF14D5" w:rsidRPr="00FF14D5" w:rsidRDefault="00FF14D5" w:rsidP="00A04F8C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Sites and select Add Website.</w:t>
      </w:r>
      <w:r w:rsidR="00A04F8C">
        <w:rPr>
          <w:rFonts w:cs="Arial"/>
          <w:lang w:val="en-PH"/>
        </w:rPr>
        <w:br/>
      </w:r>
      <w:r w:rsidR="00A04F8C" w:rsidRPr="00A04F8C">
        <w:rPr>
          <w:rFonts w:cs="Arial"/>
          <w:lang w:val="en-PH"/>
        </w:rPr>
        <w:drawing>
          <wp:inline distT="0" distB="0" distL="0" distR="0" wp14:anchorId="341EE0CD" wp14:editId="422CE9F3">
            <wp:extent cx="3181350" cy="13126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639" cy="13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4B2B" w14:textId="1FBC5C66" w:rsidR="00FF14D5" w:rsidRDefault="00FF14D5" w:rsidP="0054089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lastRenderedPageBreak/>
        <w:t>Enter a name, description, physical path (where your website files will reside), IP address, port, and host name.</w:t>
      </w:r>
      <w:r w:rsidR="00540895">
        <w:rPr>
          <w:rFonts w:cs="Arial"/>
          <w:lang w:val="en-PH"/>
        </w:rPr>
        <w:br/>
      </w:r>
      <w:r w:rsidR="00540895" w:rsidRPr="00540895">
        <w:rPr>
          <w:rFonts w:cs="Arial"/>
          <w:lang w:val="en-PH"/>
        </w:rPr>
        <w:drawing>
          <wp:inline distT="0" distB="0" distL="0" distR="0" wp14:anchorId="183187DA" wp14:editId="1DF27ADF">
            <wp:extent cx="4029074" cy="3093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938" cy="31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E7B1" w14:textId="77777777" w:rsidR="00A04F8C" w:rsidRDefault="00A04F8C" w:rsidP="00A04F8C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61D44555" w14:textId="77777777" w:rsidR="00A04F8C" w:rsidRDefault="00A04F8C" w:rsidP="00A04F8C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2774B62E" w14:textId="77777777" w:rsidR="00A04F8C" w:rsidRDefault="00A04F8C" w:rsidP="00A04F8C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437DD68E" w14:textId="77777777" w:rsidR="00A04F8C" w:rsidRPr="00FF14D5" w:rsidRDefault="00A04F8C" w:rsidP="00A04F8C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5EC2BFB2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the Website:</w:t>
      </w:r>
    </w:p>
    <w:p w14:paraId="7040EFDF" w14:textId="15E7B3B1" w:rsidR="00FF14D5" w:rsidRPr="00FF14D5" w:rsidRDefault="00FF14D5" w:rsidP="00686F8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your website and select Edit.</w:t>
      </w:r>
      <w:r w:rsidR="00686F85">
        <w:rPr>
          <w:rFonts w:cs="Arial"/>
          <w:lang w:val="en-PH"/>
        </w:rPr>
        <w:br/>
      </w:r>
      <w:r w:rsidR="00686F85" w:rsidRPr="00686F85">
        <w:rPr>
          <w:rFonts w:cs="Arial"/>
          <w:lang w:val="en-PH"/>
        </w:rPr>
        <w:drawing>
          <wp:inline distT="0" distB="0" distL="0" distR="0" wp14:anchorId="74E54AF7" wp14:editId="1B79D261">
            <wp:extent cx="6411220" cy="157184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C03" w14:textId="7B30EE43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Set the Default Document to the name of your main HTML file </w:t>
      </w:r>
      <w:r w:rsidR="0005651A">
        <w:rPr>
          <w:rFonts w:cs="Arial"/>
          <w:lang w:val="en-PH"/>
        </w:rPr>
        <w:t>&gt;default.html</w:t>
      </w:r>
    </w:p>
    <w:p w14:paraId="40881514" w14:textId="3732EBEC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Configure other settings as needed (e.g., SSL certificates, authentication</w:t>
      </w:r>
      <w:r w:rsidR="0005651A">
        <w:rPr>
          <w:rFonts w:cs="Arial"/>
          <w:lang w:val="en-PH"/>
        </w:rPr>
        <w:t>)</w:t>
      </w:r>
    </w:p>
    <w:p w14:paraId="6047766C" w14:textId="645D33D3" w:rsidR="00540895" w:rsidRPr="00FF14D5" w:rsidRDefault="00540895" w:rsidP="00540895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  <w:rPr>
          <w:rFonts w:cs="Arial"/>
          <w:lang w:val="en-PH"/>
        </w:rPr>
      </w:pPr>
      <w:r w:rsidRPr="00540895">
        <w:rPr>
          <w:rFonts w:cs="Arial"/>
          <w:lang w:val="en-PH"/>
        </w:rPr>
        <w:lastRenderedPageBreak/>
        <w:drawing>
          <wp:inline distT="0" distB="0" distL="0" distR="0" wp14:anchorId="1299F40D" wp14:editId="5AEF0FDF">
            <wp:extent cx="3486150" cy="26768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115" cy="26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lang w:val="en-PH"/>
        </w:rPr>
        <w:br/>
      </w:r>
      <w:r>
        <w:rPr>
          <w:rFonts w:cs="Arial"/>
          <w:lang w:val="en-PH"/>
        </w:rPr>
        <w:br/>
      </w:r>
    </w:p>
    <w:p w14:paraId="3F9D7DA0" w14:textId="022A3E04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 Page:</w:t>
      </w:r>
    </w:p>
    <w:p w14:paraId="17E94968" w14:textId="4B14A5C4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an HTML file in the physical path you specified.</w:t>
      </w:r>
    </w:p>
    <w:p w14:paraId="64DC27FB" w14:textId="047A3287" w:rsidR="0005651A" w:rsidRDefault="00686F85" w:rsidP="00AE7E29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686F85">
        <w:rPr>
          <w:rFonts w:cs="Arial"/>
          <w:lang w:val="en-PH"/>
        </w:rPr>
        <w:drawing>
          <wp:inline distT="0" distB="0" distL="0" distR="0" wp14:anchorId="7A7072BD" wp14:editId="46EEC70D">
            <wp:extent cx="6411220" cy="157184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86C8C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BB1CBEF" w14:textId="669A1B36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Save it as </w:t>
      </w:r>
      <w:r w:rsidR="0005651A">
        <w:rPr>
          <w:rFonts w:cs="Arial"/>
          <w:lang w:val="en-PH"/>
        </w:rPr>
        <w:t>default</w:t>
      </w:r>
      <w:r w:rsidRPr="00FF14D5">
        <w:rPr>
          <w:rFonts w:cs="Arial"/>
          <w:lang w:val="en-PH"/>
        </w:rPr>
        <w:t>.html or your preferred name.</w:t>
      </w:r>
      <w:r w:rsidR="00540895">
        <w:rPr>
          <w:rFonts w:cs="Arial"/>
          <w:lang w:val="en-PH"/>
        </w:rPr>
        <w:br/>
      </w:r>
    </w:p>
    <w:p w14:paraId="1EE96FA9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Test the Web Server:</w:t>
      </w:r>
    </w:p>
    <w:p w14:paraId="7C6D6628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Open a web browser and enter the URL of your website (e.g., http://localhost).</w:t>
      </w:r>
    </w:p>
    <w:p w14:paraId="0BF4FC7A" w14:textId="4E9AACD7" w:rsidR="00FF14D5" w:rsidRDefault="00FF14D5" w:rsidP="00AE7E29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lastRenderedPageBreak/>
        <w:t>You should see your web page displayed.</w:t>
      </w:r>
      <w:r w:rsidR="00197106">
        <w:rPr>
          <w:rFonts w:cs="Arial"/>
          <w:lang w:val="en-PH"/>
        </w:rPr>
        <w:br/>
      </w:r>
      <w:r w:rsidR="00197106">
        <w:rPr>
          <w:rFonts w:cs="Arial"/>
          <w:lang w:val="en-PH"/>
        </w:rPr>
        <w:br/>
      </w:r>
      <w:r w:rsidR="00AE7E29" w:rsidRPr="00AE7E29">
        <w:rPr>
          <w:rFonts w:cs="Arial"/>
          <w:lang w:val="en-PH"/>
        </w:rPr>
        <w:drawing>
          <wp:inline distT="0" distB="0" distL="0" distR="0" wp14:anchorId="1EE59F2E" wp14:editId="6A1870D7">
            <wp:extent cx="4039164" cy="2581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3E40" w14:textId="2AF1F6FE" w:rsidR="00197106" w:rsidRPr="00FF14D5" w:rsidRDefault="00197106" w:rsidP="00197106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956D822" w14:textId="720618F3" w:rsidR="00E9097F" w:rsidRDefault="00E9097F">
      <w:pPr>
        <w:spacing w:before="0"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6EF82374" w14:textId="270C66DB" w:rsid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Grading Rubric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062"/>
        <w:gridCol w:w="6804"/>
      </w:tblGrid>
      <w:tr w:rsidR="00E9097F" w:rsidRPr="00E9097F" w14:paraId="77BFFD40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7528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Criteria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4BC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Points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1A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Description</w:t>
            </w:r>
          </w:p>
        </w:tc>
      </w:tr>
      <w:tr w:rsidR="00E9097F" w:rsidRPr="00E9097F" w14:paraId="62A08074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7D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 Server Installation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388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07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Correctly installs IIS or another web server on the virtual machine.</w:t>
            </w:r>
          </w:p>
        </w:tc>
      </w:tr>
      <w:tr w:rsidR="00E9097F" w:rsidRPr="00E9097F" w14:paraId="089DF1D9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CE05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Website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7F21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10E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configures the website with the correct physical path, IP address, port, and default document.</w:t>
            </w:r>
          </w:p>
        </w:tc>
      </w:tr>
      <w:tr w:rsidR="00E9097F" w:rsidRPr="00E9097F" w14:paraId="4010A9B3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C9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 Access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11F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5EA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accesses the web page from the client computer using the correct URL.</w:t>
            </w:r>
          </w:p>
        </w:tc>
      </w:tr>
      <w:tr w:rsidR="00E9097F" w:rsidRPr="00E9097F" w14:paraId="05B03E82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213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Troubleshooting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88D0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45C4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Demonstrates ability to troubleshoot common issues, such as network connectivity problems or configuration errors.</w:t>
            </w:r>
          </w:p>
        </w:tc>
      </w:tr>
      <w:tr w:rsidR="00E9097F" w:rsidRPr="00E9097F" w14:paraId="05299FDB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AD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Documentation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1B5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06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Provides clear and concise documentation of the installation, configuration, and testing process.</w:t>
            </w:r>
          </w:p>
        </w:tc>
      </w:tr>
      <w:tr w:rsidR="00E9097F" w:rsidRPr="00E9097F" w14:paraId="2B53607A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5599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Total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9B89" w14:textId="115963A5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/</w:t>
            </w:r>
            <w:r w:rsidRPr="00E9097F">
              <w:rPr>
                <w:rFonts w:cs="Arial"/>
                <w:lang w:val="en-PH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9F26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</w:p>
        </w:tc>
      </w:tr>
    </w:tbl>
    <w:p w14:paraId="28E0951A" w14:textId="77777777" w:rsidR="00E9097F" w:rsidRP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</w:p>
    <w:sectPr w:rsidR="00E9097F" w:rsidRPr="00FF14D5" w:rsidSect="00CB2EEC">
      <w:footerReference w:type="default" r:id="rId14"/>
      <w:headerReference w:type="first" r:id="rId15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B0CB" w14:textId="77777777" w:rsidR="00D84F53" w:rsidRDefault="00D84F53" w:rsidP="00710659">
      <w:pPr>
        <w:spacing w:after="0" w:line="240" w:lineRule="auto"/>
      </w:pPr>
      <w:r>
        <w:separator/>
      </w:r>
    </w:p>
    <w:p w14:paraId="6FBA417F" w14:textId="77777777" w:rsidR="00D84F53" w:rsidRDefault="00D84F53"/>
  </w:endnote>
  <w:endnote w:type="continuationSeparator" w:id="0">
    <w:p w14:paraId="6F3E2256" w14:textId="77777777" w:rsidR="00D84F53" w:rsidRDefault="00D84F53" w:rsidP="00710659">
      <w:pPr>
        <w:spacing w:after="0" w:line="240" w:lineRule="auto"/>
      </w:pPr>
      <w:r>
        <w:continuationSeparator/>
      </w:r>
    </w:p>
    <w:p w14:paraId="3DB827A4" w14:textId="77777777" w:rsidR="00D84F53" w:rsidRDefault="00D84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4129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4129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C0CD" w14:textId="77777777" w:rsidR="00D84F53" w:rsidRDefault="00D84F53" w:rsidP="00710659">
      <w:pPr>
        <w:spacing w:after="0" w:line="240" w:lineRule="auto"/>
      </w:pPr>
      <w:r>
        <w:separator/>
      </w:r>
    </w:p>
    <w:p w14:paraId="01616379" w14:textId="77777777" w:rsidR="00D84F53" w:rsidRDefault="00D84F53"/>
  </w:footnote>
  <w:footnote w:type="continuationSeparator" w:id="0">
    <w:p w14:paraId="63AFF6A6" w14:textId="77777777" w:rsidR="00D84F53" w:rsidRDefault="00D84F53" w:rsidP="00710659">
      <w:pPr>
        <w:spacing w:after="0" w:line="240" w:lineRule="auto"/>
      </w:pPr>
      <w:r>
        <w:continuationSeparator/>
      </w:r>
    </w:p>
    <w:p w14:paraId="70962118" w14:textId="77777777" w:rsidR="00D84F53" w:rsidRDefault="00D84F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E0A06"/>
    <w:multiLevelType w:val="multilevel"/>
    <w:tmpl w:val="8B9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5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651A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2E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106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543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0895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86F85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04F8C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E7E29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129F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BE1"/>
    <w:rsid w:val="00C71F4C"/>
    <w:rsid w:val="00C73E03"/>
    <w:rsid w:val="00C77B29"/>
    <w:rsid w:val="00C8718B"/>
    <w:rsid w:val="00C872E4"/>
    <w:rsid w:val="00C878D9"/>
    <w:rsid w:val="00C90311"/>
    <w:rsid w:val="00C91C26"/>
    <w:rsid w:val="00C9607B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4F53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097F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4D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1718A-489B-4C3A-98D7-1DAA3B38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645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busongan_d</cp:lastModifiedBy>
  <cp:revision>35</cp:revision>
  <cp:lastPrinted>2019-07-22T17:12:00Z</cp:lastPrinted>
  <dcterms:created xsi:type="dcterms:W3CDTF">2021-08-22T11:22:00Z</dcterms:created>
  <dcterms:modified xsi:type="dcterms:W3CDTF">2024-10-16T02:37:00Z</dcterms:modified>
</cp:coreProperties>
</file>