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C9" w:rsidRDefault="003D05C9">
      <w:pP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proofErr w:type="spellStart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Penjabaran</w:t>
      </w:r>
      <w:proofErr w:type="spellEnd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proofErr w:type="gramStart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bab</w:t>
      </w:r>
      <w:proofErr w:type="gramEnd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spellEnd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1 Pembangunan </w:t>
      </w:r>
      <w:proofErr w:type="spellStart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Indonesia</w:t>
      </w:r>
    </w:p>
    <w:p w:rsidR="00986CE8" w:rsidRPr="003D05C9" w:rsidRDefault="003D05C9">
      <w:pP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Apa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Itu Indeks Pembangunan Manusia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(IPM</w:t>
      </w:r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)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?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menjelaskan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bagaimana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penduduk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dapat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mengakses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hasil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dalam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memperoleh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pendapatan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kesehatan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pendidikan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sebagainya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diperkenalkan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i/>
          <w:i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United Nations Development Programme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UNDP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)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pada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tahun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1990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dipublikasikan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secara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berkala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dalam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laporan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tahunan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i/>
          <w:i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Human Development Report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(HDR).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dibentuk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3 (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tiga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)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dimensi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dasar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Faktor-faktornya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):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 xml:space="preserve">1.Umur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panjang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hidup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sehat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>2.Pengetahuan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 xml:space="preserve">3.Standar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hidup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layak</w:t>
      </w:r>
      <w:proofErr w:type="spellEnd"/>
    </w:p>
    <w:p w:rsidR="003D05C9" w:rsidRPr="003D05C9" w:rsidRDefault="003D05C9" w:rsidP="005534EF">
      <w:pPr>
        <w:tabs>
          <w:tab w:val="left" w:pos="426"/>
        </w:tabs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Apa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Saja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:lang w:val="id-ID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anfaat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IPM?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>a.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merupakan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indikator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penting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untuk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mengukur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keberhasilan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dalam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upaya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membangun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kualitas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hidup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manusia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>(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masyarakat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/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penduduk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).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>b.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dapat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menentukan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peringkat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atau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level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suatu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wilayah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/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negara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c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Bagi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Indonesia, 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merupakan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data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strategis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karena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selain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sebagai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ukuran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kinerja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Pemerintah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>d.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IPM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juga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digunakan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sebagai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salah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satu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alokator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penentuan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Dana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Alokasi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Umum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>(DAU).</w:t>
      </w:r>
    </w:p>
    <w:p w:rsidR="003D05C9" w:rsidRPr="003D05C9" w:rsidRDefault="003D05C9">
      <w:pP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……</w:t>
      </w:r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.(</w:t>
      </w:r>
      <w:proofErr w:type="spellStart"/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Materi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pembanding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idikator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keberhasilan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)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Tujuan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utama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setiap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negara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melakukan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adalah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untuk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memeroleh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kemakmuran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baik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kemakmuran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bagi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negara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maupun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kemakmuran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bagi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penduduknya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.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Kemakmuran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hanya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bisa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diperoleh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apabila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yang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dilakukan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suatu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negara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berhasil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Keberhasilan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tidak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hanya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dilihat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dari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sisi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saja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tetapi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juga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dari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sisi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lainnya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sebab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itulah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keberhasilan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suatu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ditentukan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oleh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faktor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faktor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non-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Dilansir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dari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buku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Ekonomika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Pembangunan (2006)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karya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Mudrajad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Kuncoro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dijelaskan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dua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lastRenderedPageBreak/>
        <w:t>indikator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utama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dalam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menentukan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keberhasilan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di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negara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berkembang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Berikut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penjelasannya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:</w:t>
      </w:r>
    </w:p>
    <w:p w:rsidR="003D05C9" w:rsidRPr="003D05C9" w:rsidRDefault="003D05C9">
      <w:pP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Indikator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</w:p>
    <w:p w:rsidR="003D05C9" w:rsidRPr="003D05C9" w:rsidRDefault="003D05C9" w:rsidP="00D60E82">
      <w:pPr>
        <w:pStyle w:val="NormalWeb"/>
        <w:tabs>
          <w:tab w:val="left" w:pos="284"/>
        </w:tabs>
        <w:spacing w:before="80" w:beforeAutospacing="0" w:after="0" w:afterAutospacing="0"/>
        <w:ind w:right="101"/>
        <w:rPr>
          <w:rFonts w:asciiTheme="minorHAnsi" w:hAnsiTheme="minorHAnsi" w:cstheme="minorHAnsi"/>
        </w:rPr>
      </w:pPr>
      <w:r w:rsidRPr="003D05C9">
        <w:rPr>
          <w:rFonts w:asciiTheme="minorHAnsi" w:eastAsiaTheme="minorEastAsia" w:hAnsiTheme="minorHAnsi" w:cstheme="minorHAnsi"/>
          <w:kern w:val="24"/>
        </w:rPr>
        <w:t xml:space="preserve">Ada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tiga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aspek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dalam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indikator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yaitu</w:t>
      </w:r>
      <w:proofErr w:type="spellEnd"/>
      <w:proofErr w:type="gramStart"/>
      <w:r w:rsidRPr="003D05C9">
        <w:rPr>
          <w:rFonts w:asciiTheme="minorHAnsi" w:eastAsiaTheme="minorEastAsia" w:hAnsiTheme="minorHAnsi" w:cstheme="minorHAnsi"/>
          <w:kern w:val="24"/>
        </w:rPr>
        <w:t>:</w:t>
      </w:r>
      <w:proofErr w:type="gramEnd"/>
      <w:r w:rsidRPr="003D05C9">
        <w:rPr>
          <w:rFonts w:asciiTheme="minorHAnsi" w:eastAsiaTheme="minorEastAsia" w:hAnsiTheme="minorHAnsi" w:cstheme="minorHAnsi"/>
          <w:kern w:val="24"/>
        </w:rPr>
        <w:br/>
        <w:t>1.</w:t>
      </w:r>
      <w:r w:rsidRPr="003D05C9">
        <w:rPr>
          <w:rFonts w:asciiTheme="minorHAnsi" w:eastAsiaTheme="minorEastAsia" w:hAnsiTheme="minorHAnsi" w:cstheme="minorHAnsi"/>
          <w:kern w:val="24"/>
        </w:rPr>
        <w:tab/>
      </w:r>
      <w:proofErr w:type="spellStart"/>
      <w:r w:rsidRPr="003D05C9">
        <w:rPr>
          <w:rFonts w:asciiTheme="minorHAnsi" w:eastAsiaTheme="minorEastAsia" w:hAnsiTheme="minorHAnsi" w:cstheme="minorHAnsi"/>
          <w:b/>
          <w:bCs/>
          <w:kern w:val="24"/>
        </w:rPr>
        <w:t>Laju</w:t>
      </w:r>
      <w:proofErr w:type="spellEnd"/>
      <w:r w:rsidRPr="003D05C9">
        <w:rPr>
          <w:rFonts w:asciiTheme="minorHAnsi" w:eastAsiaTheme="minorEastAsia" w:hAnsiTheme="minorHAnsi" w:cstheme="minorHAnsi"/>
          <w:b/>
          <w:bCs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b/>
          <w:bCs/>
          <w:kern w:val="24"/>
        </w:rPr>
        <w:t>pertumbuhan</w:t>
      </w:r>
      <w:proofErr w:type="spellEnd"/>
      <w:r w:rsidRPr="003D05C9">
        <w:rPr>
          <w:rFonts w:asciiTheme="minorHAnsi" w:eastAsiaTheme="minorEastAsia" w:hAnsiTheme="minorHAnsi" w:cstheme="minorHAnsi"/>
          <w:b/>
          <w:bCs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b/>
          <w:bCs/>
          <w:kern w:val="24"/>
        </w:rPr>
        <w:t>ekonomi</w:t>
      </w:r>
      <w:proofErr w:type="spellEnd"/>
      <w:r w:rsidRPr="003D05C9">
        <w:rPr>
          <w:rFonts w:asciiTheme="minorHAnsi" w:eastAsiaTheme="minorEastAsia" w:hAnsiTheme="minorHAnsi" w:cstheme="minorHAnsi"/>
          <w:b/>
          <w:bCs/>
          <w:kern w:val="24"/>
        </w:rPr>
        <w:t xml:space="preserve"> </w:t>
      </w:r>
      <w:r w:rsidRPr="003D05C9">
        <w:rPr>
          <w:rFonts w:asciiTheme="minorHAnsi" w:eastAsiaTheme="minorEastAsia" w:hAnsiTheme="minorHAnsi" w:cstheme="minorHAnsi"/>
          <w:kern w:val="24"/>
        </w:rPr>
        <w:t xml:space="preserve">yang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merupakan</w:t>
      </w:r>
      <w:proofErr w:type="spellEnd"/>
      <w:r w:rsidR="005534EF">
        <w:rPr>
          <w:rFonts w:asciiTheme="minorHAnsi" w:eastAsiaTheme="minorEastAsia" w:hAnsiTheme="minorHAnsi" w:cstheme="minorHAnsi"/>
          <w:kern w:val="24"/>
        </w:rPr>
        <w:t xml:space="preserve"> indicator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keberhasilan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sehingga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target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pertumbuhan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adalah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suatu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r w:rsidRPr="003D05C9">
        <w:rPr>
          <w:rFonts w:asciiTheme="minorHAnsi" w:eastAsiaTheme="minorEastAsia" w:hAnsiTheme="minorHAnsi" w:cstheme="minorHAnsi"/>
          <w:kern w:val="24"/>
        </w:rPr>
        <w:tab/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keharusan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>.</w:t>
      </w:r>
    </w:p>
    <w:p w:rsidR="003D05C9" w:rsidRPr="003D05C9" w:rsidRDefault="003D05C9" w:rsidP="005534EF">
      <w:pPr>
        <w:pStyle w:val="NormalWeb"/>
        <w:tabs>
          <w:tab w:val="left" w:pos="284"/>
        </w:tabs>
        <w:spacing w:before="80" w:beforeAutospacing="0" w:after="0" w:afterAutospacing="0"/>
        <w:ind w:right="101"/>
        <w:rPr>
          <w:rFonts w:asciiTheme="minorHAnsi" w:hAnsiTheme="minorHAnsi" w:cstheme="minorHAnsi"/>
        </w:rPr>
      </w:pPr>
      <w:r w:rsidRPr="003D05C9">
        <w:rPr>
          <w:rFonts w:asciiTheme="minorHAnsi" w:eastAsiaTheme="minorEastAsia" w:hAnsiTheme="minorHAnsi" w:cstheme="minorHAnsi"/>
          <w:kern w:val="24"/>
        </w:rPr>
        <w:br/>
        <w:t>2.</w:t>
      </w:r>
      <w:r w:rsidRPr="003D05C9">
        <w:rPr>
          <w:rFonts w:asciiTheme="minorHAnsi" w:eastAsiaTheme="minorEastAsia" w:hAnsiTheme="minorHAnsi" w:cstheme="minorHAnsi"/>
          <w:kern w:val="24"/>
        </w:rPr>
        <w:tab/>
      </w:r>
      <w:r w:rsidRPr="003D05C9">
        <w:rPr>
          <w:rFonts w:asciiTheme="minorHAnsi" w:eastAsiaTheme="minorEastAsia" w:hAnsiTheme="minorHAnsi" w:cstheme="minorHAnsi"/>
          <w:b/>
          <w:bCs/>
          <w:kern w:val="24"/>
        </w:rPr>
        <w:t xml:space="preserve">Gross National Product (GNP)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atau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r w:rsidRPr="003D05C9">
        <w:rPr>
          <w:rFonts w:asciiTheme="minorHAnsi" w:eastAsiaTheme="minorEastAsia" w:hAnsiTheme="minorHAnsi" w:cstheme="minorHAnsi"/>
          <w:kern w:val="24"/>
        </w:rPr>
        <w:t xml:space="preserve">Per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kapita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perkapita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bisa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dihitung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dengan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proofErr w:type="gramStart"/>
      <w:r w:rsidRPr="003D05C9">
        <w:rPr>
          <w:rFonts w:asciiTheme="minorHAnsi" w:eastAsiaTheme="minorEastAsia" w:hAnsiTheme="minorHAnsi" w:cstheme="minorHAnsi"/>
          <w:kern w:val="24"/>
        </w:rPr>
        <w:t>cara</w:t>
      </w:r>
      <w:proofErr w:type="spellEnd"/>
      <w:proofErr w:type="gram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membagi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dengan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jumlah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penduduk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. </w:t>
      </w:r>
      <w:proofErr w:type="spellStart"/>
      <w:proofErr w:type="gramStart"/>
      <w:r w:rsidRPr="003D05C9">
        <w:rPr>
          <w:rFonts w:asciiTheme="minorHAnsi" w:eastAsiaTheme="minorEastAsia" w:hAnsiTheme="minorHAnsi" w:cstheme="minorHAnsi"/>
          <w:kern w:val="24"/>
        </w:rPr>
        <w:t>Penghitungan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r w:rsidRPr="003D05C9">
        <w:rPr>
          <w:rFonts w:asciiTheme="minorHAnsi" w:eastAsiaTheme="minorEastAsia" w:hAnsiTheme="minorHAnsi" w:cstheme="minorHAnsi"/>
          <w:kern w:val="24"/>
        </w:rPr>
        <w:t xml:space="preserve">per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kapita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biasanya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dilakukan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setiap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satu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tahun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sekali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>.</w:t>
      </w:r>
      <w:proofErr w:type="gram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</w:p>
    <w:p w:rsidR="003D05C9" w:rsidRPr="003D05C9" w:rsidRDefault="003D05C9" w:rsidP="00D60E82">
      <w:pPr>
        <w:pStyle w:val="NormalWeb"/>
        <w:spacing w:before="80" w:beforeAutospacing="0" w:after="0" w:afterAutospacing="0"/>
        <w:ind w:right="101"/>
        <w:rPr>
          <w:rFonts w:asciiTheme="minorHAnsi" w:hAnsiTheme="minorHAnsi" w:cstheme="minorHAnsi"/>
        </w:rPr>
      </w:pP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Hingga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saat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ini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per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kapita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masih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digunakan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sebagai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tolok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ukur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kesejahteraan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masyarakat.Semakin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nasional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per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kapita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r w:rsidRPr="003D05C9">
        <w:rPr>
          <w:rFonts w:asciiTheme="minorHAnsi" w:eastAsiaTheme="minorEastAsia" w:hAnsiTheme="minorHAnsi" w:cstheme="minorHAnsi"/>
          <w:kern w:val="24"/>
        </w:rPr>
        <w:tab/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suatu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masyarakat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maka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proofErr w:type="gramStart"/>
      <w:r w:rsidRPr="003D05C9">
        <w:rPr>
          <w:rFonts w:asciiTheme="minorHAnsi" w:eastAsiaTheme="minorEastAsia" w:hAnsiTheme="minorHAnsi" w:cstheme="minorHAnsi"/>
          <w:kern w:val="24"/>
        </w:rPr>
        <w:t>akan</w:t>
      </w:r>
      <w:proofErr w:type="spellEnd"/>
      <w:proofErr w:type="gram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semakin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sejahtera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masyarakat</w:t>
      </w:r>
      <w:r w:rsidR="00D60E82">
        <w:rPr>
          <w:rFonts w:asciiTheme="minorHAnsi" w:eastAsiaTheme="minorEastAsia" w:hAnsiTheme="minorHAnsi" w:cstheme="minorHAnsi"/>
          <w:kern w:val="24"/>
        </w:rPr>
        <w:t>nya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. </w:t>
      </w:r>
      <w:proofErr w:type="spellStart"/>
      <w:proofErr w:type="gramStart"/>
      <w:r w:rsidR="00D60E82">
        <w:rPr>
          <w:rFonts w:asciiTheme="minorHAnsi" w:eastAsiaTheme="minorEastAsia" w:hAnsiTheme="minorHAnsi" w:cstheme="minorHAnsi"/>
          <w:kern w:val="24"/>
        </w:rPr>
        <w:t>Masyarakat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="00D60E82">
        <w:rPr>
          <w:rFonts w:asciiTheme="minorHAnsi" w:eastAsiaTheme="minorEastAsia" w:hAnsiTheme="minorHAnsi" w:cstheme="minorHAnsi"/>
          <w:kern w:val="24"/>
        </w:rPr>
        <w:t>sejahtera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merupakan</w:t>
      </w:r>
      <w:proofErr w:type="spellEnd"/>
      <w:r w:rsidR="00D60E82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salah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satu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indikator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keberhasilan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suatu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3D05C9">
        <w:rPr>
          <w:rFonts w:asciiTheme="minorHAnsi" w:eastAsiaTheme="minorEastAsia" w:hAnsiTheme="minorHAnsi" w:cstheme="minorHAnsi"/>
          <w:kern w:val="24"/>
        </w:rPr>
        <w:t>negara</w:t>
      </w:r>
      <w:proofErr w:type="spellEnd"/>
      <w:r w:rsidRPr="003D05C9">
        <w:rPr>
          <w:rFonts w:asciiTheme="minorHAnsi" w:eastAsiaTheme="minorEastAsia" w:hAnsiTheme="minorHAnsi" w:cstheme="minorHAnsi"/>
          <w:kern w:val="24"/>
        </w:rPr>
        <w:t>.</w:t>
      </w:r>
      <w:proofErr w:type="gramEnd"/>
    </w:p>
    <w:p w:rsidR="00D60E82" w:rsidRDefault="003D05C9" w:rsidP="005534EF">
      <w:pPr>
        <w:tabs>
          <w:tab w:val="left" w:pos="284"/>
        </w:tabs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3.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Gross Domestic Product (GDP) per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kapita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dengan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Purcashing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Power Parity (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Keseimbangan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kemampuan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berbelanja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kadang-kadang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juga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disebut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paritas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daya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beli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)</w:t>
      </w:r>
      <w:r w:rsidR="00D60E82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</w:p>
    <w:p w:rsidR="003D05C9" w:rsidRPr="00D60E82" w:rsidRDefault="003D05C9" w:rsidP="005534EF">
      <w:pPr>
        <w:tabs>
          <w:tab w:val="left" w:pos="284"/>
        </w:tabs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proofErr w:type="gram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Salah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satu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kelemahan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yang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ada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pada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sistem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penghitungan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PDB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selama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adalah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ketidak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mampuannya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mengakomodasikan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indikator-indikator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non-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faktor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lingkungan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)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sebagai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aspek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penting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bagi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tingkat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kesejahteraan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bookmarkStart w:id="0" w:name="_GoBack"/>
      <w:bookmarkEnd w:id="0"/>
      <w:proofErr w:type="spellStart"/>
      <w:proofErr w:type="gram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Ketika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angka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PDB nominal (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dihitung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dengan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menggunakan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harga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pasar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saat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/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berlaku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/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transaksi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berjalan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)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tidak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dapat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menjelaskan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mengenai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tingkat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kesejahteraan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riil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maka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United Nations Development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Programme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(UNDP)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mengambil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inisiatif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untuk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menghitung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variabel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Purcashing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Power Parity (PPP).</w:t>
      </w:r>
      <w:proofErr w:type="gram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Penghitungan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PPP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digunakan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sebagai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dasar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penentu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kemampuan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atau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beli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seseorang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proofErr w:type="gram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Semakin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tinggi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beli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seseorang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atau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masyarakat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maka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bisa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dikatakan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bahwa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pembangunan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ekonominya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berhasil</w:t>
      </w:r>
      <w:proofErr w:type="spellEnd"/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proofErr w:type="gramEnd"/>
    </w:p>
    <w:p w:rsidR="003D05C9" w:rsidRPr="003D05C9" w:rsidRDefault="003D05C9">
      <w:pPr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3D05C9">
        <w:rPr>
          <w:rFonts w:eastAsiaTheme="majorEastAsia" w:cstheme="minorHAnsi"/>
          <w:b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INDIKATOR SIOSIAL</w:t>
      </w:r>
    </w:p>
    <w:p w:rsidR="005534EF" w:rsidRDefault="003D05C9" w:rsidP="005534EF">
      <w:pPr>
        <w:pStyle w:val="NormalWeb"/>
        <w:tabs>
          <w:tab w:val="left" w:pos="284"/>
          <w:tab w:val="left" w:pos="567"/>
        </w:tabs>
        <w:spacing w:before="80" w:beforeAutospacing="0" w:after="0" w:afterAutospacing="0"/>
        <w:ind w:right="101"/>
        <w:rPr>
          <w:rFonts w:asciiTheme="minorHAnsi" w:eastAsiaTheme="minorEastAsia" w:hAnsiTheme="minorHAnsi" w:cstheme="minorHAnsi"/>
          <w:bCs/>
          <w:kern w:val="24"/>
        </w:rPr>
      </w:pPr>
      <w:r w:rsidRPr="005534EF">
        <w:rPr>
          <w:rFonts w:asciiTheme="minorHAnsi" w:eastAsiaTheme="minorEastAsia" w:hAnsiTheme="minorHAnsi" w:cstheme="minorHAnsi"/>
          <w:kern w:val="24"/>
        </w:rPr>
        <w:t xml:space="preserve">Ada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dua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aspek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dalam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indikator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sosial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yaitu</w:t>
      </w:r>
      <w:proofErr w:type="spellEnd"/>
      <w:proofErr w:type="gramStart"/>
      <w:r w:rsidRPr="005534EF">
        <w:rPr>
          <w:rFonts w:asciiTheme="minorHAnsi" w:eastAsiaTheme="minorEastAsia" w:hAnsiTheme="minorHAnsi" w:cstheme="minorHAnsi"/>
          <w:kern w:val="24"/>
        </w:rPr>
        <w:t>:</w:t>
      </w:r>
      <w:proofErr w:type="gramEnd"/>
      <w:r w:rsidRPr="005534EF">
        <w:rPr>
          <w:rFonts w:asciiTheme="minorHAnsi" w:eastAsiaTheme="minorEastAsia" w:hAnsiTheme="minorHAnsi" w:cstheme="minorHAnsi"/>
          <w:kern w:val="24"/>
        </w:rPr>
        <w:br/>
      </w:r>
      <w:r w:rsidRPr="005534EF">
        <w:rPr>
          <w:rFonts w:asciiTheme="minorHAnsi" w:eastAsiaTheme="minorEastAsia" w:hAnsiTheme="minorHAnsi" w:cstheme="minorHAnsi"/>
          <w:bCs/>
          <w:kern w:val="24"/>
        </w:rPr>
        <w:t xml:space="preserve">1. </w:t>
      </w:r>
      <w:r w:rsidRPr="005534EF">
        <w:rPr>
          <w:rFonts w:asciiTheme="minorHAnsi" w:eastAsiaTheme="minorEastAsia" w:hAnsiTheme="minorHAnsi" w:cstheme="minorHAnsi"/>
          <w:bCs/>
          <w:kern w:val="24"/>
        </w:rPr>
        <w:tab/>
      </w:r>
      <w:proofErr w:type="spellStart"/>
      <w:r w:rsidRPr="005534EF">
        <w:rPr>
          <w:rFonts w:asciiTheme="minorHAnsi" w:eastAsiaTheme="minorEastAsia" w:hAnsiTheme="minorHAnsi" w:cstheme="minorHAnsi"/>
          <w:bCs/>
          <w:kern w:val="24"/>
        </w:rPr>
        <w:t>Indeks</w:t>
      </w:r>
      <w:proofErr w:type="spellEnd"/>
      <w:r w:rsidRPr="005534EF">
        <w:rPr>
          <w:rFonts w:asciiTheme="minorHAnsi" w:eastAsiaTheme="minorEastAsia" w:hAnsiTheme="minorHAnsi" w:cstheme="minorHAnsi"/>
          <w:bCs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bCs/>
          <w:kern w:val="24"/>
        </w:rPr>
        <w:t>pembangunan</w:t>
      </w:r>
      <w:proofErr w:type="spellEnd"/>
      <w:r w:rsidRPr="005534EF">
        <w:rPr>
          <w:rFonts w:asciiTheme="minorHAnsi" w:eastAsiaTheme="minorEastAsia" w:hAnsiTheme="minorHAnsi" w:cstheme="minorHAnsi"/>
          <w:bCs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bCs/>
          <w:kern w:val="24"/>
        </w:rPr>
        <w:t>manusia</w:t>
      </w:r>
      <w:proofErr w:type="spellEnd"/>
      <w:r w:rsidRPr="005534EF">
        <w:rPr>
          <w:rFonts w:asciiTheme="minorHAnsi" w:eastAsiaTheme="minorEastAsia" w:hAnsiTheme="minorHAnsi" w:cstheme="minorHAnsi"/>
          <w:bCs/>
          <w:kern w:val="24"/>
        </w:rPr>
        <w:t>.</w:t>
      </w:r>
    </w:p>
    <w:p w:rsidR="00B71D62" w:rsidRDefault="005534EF" w:rsidP="00B71D62">
      <w:pPr>
        <w:pStyle w:val="NormalWeb"/>
        <w:tabs>
          <w:tab w:val="left" w:pos="284"/>
        </w:tabs>
        <w:spacing w:before="80" w:beforeAutospacing="0" w:after="0" w:afterAutospacing="0"/>
        <w:ind w:left="284" w:right="101" w:firstLine="283"/>
        <w:rPr>
          <w:rFonts w:asciiTheme="minorHAnsi" w:eastAsiaTheme="minorEastAsia" w:hAnsiTheme="minorHAnsi" w:cstheme="minorHAnsi"/>
          <w:kern w:val="24"/>
        </w:rPr>
      </w:pPr>
      <w:r>
        <w:rPr>
          <w:rFonts w:asciiTheme="minorHAnsi" w:eastAsiaTheme="minorEastAsia" w:hAnsiTheme="minorHAnsi" w:cstheme="minorHAnsi"/>
          <w:kern w:val="24"/>
        </w:rPr>
        <w:br/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Dalam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buku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Kolaborasi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Pembangunan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di Negara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Berkembang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(2018)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karya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, Muhammad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Amsal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Sahban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dijelaskan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bahwa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indeks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manusia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diukur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</w:t>
      </w:r>
      <w:r>
        <w:rPr>
          <w:rFonts w:asciiTheme="minorHAnsi" w:eastAsiaTheme="minorEastAsia" w:hAnsiTheme="minorHAnsi" w:cstheme="minorHAnsi"/>
          <w:kern w:val="24"/>
        </w:rPr>
        <w:t>erdasarkan</w:t>
      </w:r>
      <w:proofErr w:type="spellEnd"/>
      <w:r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kern w:val="24"/>
        </w:rPr>
        <w:t>tiga</w:t>
      </w:r>
      <w:proofErr w:type="spellEnd"/>
      <w:r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kern w:val="24"/>
        </w:rPr>
        <w:t>aspek</w:t>
      </w:r>
      <w:proofErr w:type="spellEnd"/>
      <w:r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kern w:val="24"/>
        </w:rPr>
        <w:t>yaitu</w:t>
      </w:r>
      <w:proofErr w:type="spellEnd"/>
      <w:r>
        <w:rPr>
          <w:rFonts w:asciiTheme="minorHAnsi" w:eastAsiaTheme="minorEastAsia" w:hAnsiTheme="minorHAnsi" w:cstheme="minorHAnsi"/>
          <w:kern w:val="24"/>
        </w:rPr>
        <w:t>:</w:t>
      </w:r>
    </w:p>
    <w:p w:rsidR="003D05C9" w:rsidRPr="005534EF" w:rsidRDefault="00B71D62" w:rsidP="00B71D62">
      <w:pPr>
        <w:pStyle w:val="NormalWeb"/>
        <w:tabs>
          <w:tab w:val="left" w:pos="284"/>
        </w:tabs>
        <w:spacing w:before="80" w:beforeAutospacing="0" w:after="0" w:afterAutospacing="0"/>
        <w:ind w:left="567" w:right="101" w:hanging="283"/>
        <w:rPr>
          <w:rFonts w:asciiTheme="minorHAnsi" w:hAnsiTheme="minorHAnsi" w:cstheme="minorHAnsi"/>
        </w:rPr>
      </w:pPr>
      <w:proofErr w:type="gramStart"/>
      <w:r>
        <w:rPr>
          <w:rFonts w:asciiTheme="minorHAnsi" w:eastAsiaTheme="minorEastAsia" w:hAnsiTheme="minorHAnsi" w:cstheme="minorHAnsi"/>
          <w:kern w:val="24"/>
        </w:rPr>
        <w:lastRenderedPageBreak/>
        <w:t xml:space="preserve">a.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Usia</w:t>
      </w:r>
      <w:proofErr w:type="spellEnd"/>
      <w:proofErr w:type="gram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panjang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diukur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dengan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harapan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hidup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. </w:t>
      </w:r>
      <w:proofErr w:type="spellStart"/>
      <w:proofErr w:type="gramStart"/>
      <w:r w:rsidR="003D05C9" w:rsidRPr="005534EF">
        <w:rPr>
          <w:rFonts w:asciiTheme="minorHAnsi" w:eastAsiaTheme="minorEastAsia" w:hAnsiTheme="minorHAnsi" w:cstheme="minorHAnsi"/>
          <w:kern w:val="24"/>
        </w:rPr>
        <w:t>Semakin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harapan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hidup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maka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bisa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dikatakan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berhasil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>.</w:t>
      </w:r>
      <w:proofErr w:type="gramEnd"/>
    </w:p>
    <w:p w:rsidR="003D05C9" w:rsidRPr="005534EF" w:rsidRDefault="003D05C9" w:rsidP="00B71D62">
      <w:pPr>
        <w:pStyle w:val="NormalWeb"/>
        <w:tabs>
          <w:tab w:val="left" w:pos="0"/>
          <w:tab w:val="left" w:pos="284"/>
          <w:tab w:val="left" w:pos="898"/>
        </w:tabs>
        <w:spacing w:before="80" w:beforeAutospacing="0" w:after="0" w:afterAutospacing="0"/>
        <w:ind w:left="567" w:right="101" w:hanging="283"/>
        <w:rPr>
          <w:rFonts w:asciiTheme="minorHAnsi" w:hAnsiTheme="minorHAnsi" w:cstheme="minorHAnsi"/>
        </w:rPr>
      </w:pPr>
      <w:r w:rsidRPr="005534EF">
        <w:rPr>
          <w:rFonts w:asciiTheme="minorHAnsi" w:eastAsiaTheme="minorEastAsia" w:hAnsiTheme="minorHAnsi" w:cstheme="minorHAnsi"/>
          <w:kern w:val="24"/>
        </w:rPr>
        <w:t xml:space="preserve">b.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Pengetahuan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diukur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dengan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rata-rata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tertimbang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dari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jumlah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orang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dewasa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bisa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membaca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rata-rata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sekolah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. </w:t>
      </w:r>
      <w:proofErr w:type="spellStart"/>
      <w:proofErr w:type="gramStart"/>
      <w:r w:rsidRPr="005534EF">
        <w:rPr>
          <w:rFonts w:asciiTheme="minorHAnsi" w:eastAsiaTheme="minorEastAsia" w:hAnsiTheme="minorHAnsi" w:cstheme="minorHAnsi"/>
          <w:kern w:val="24"/>
        </w:rPr>
        <w:t>Semakin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rata-rata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membaca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rata-rata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sekolah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maka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bisa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dikatakan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berhasil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>.</w:t>
      </w:r>
      <w:proofErr w:type="gramEnd"/>
    </w:p>
    <w:p w:rsidR="003D05C9" w:rsidRPr="005534EF" w:rsidRDefault="003D05C9" w:rsidP="00B71D62">
      <w:pPr>
        <w:pStyle w:val="NormalWeb"/>
        <w:tabs>
          <w:tab w:val="left" w:pos="0"/>
          <w:tab w:val="left" w:pos="284"/>
          <w:tab w:val="left" w:pos="898"/>
        </w:tabs>
        <w:spacing w:before="80" w:beforeAutospacing="0" w:after="0" w:afterAutospacing="0"/>
        <w:ind w:left="567" w:right="101" w:hanging="283"/>
        <w:rPr>
          <w:rFonts w:asciiTheme="minorHAnsi" w:hAnsiTheme="minorHAnsi" w:cstheme="minorHAnsi"/>
        </w:rPr>
      </w:pPr>
      <w:r w:rsidRPr="005534EF">
        <w:rPr>
          <w:rFonts w:asciiTheme="minorHAnsi" w:eastAsiaTheme="minorEastAsia" w:hAnsiTheme="minorHAnsi" w:cstheme="minorHAnsi"/>
          <w:kern w:val="24"/>
        </w:rPr>
        <w:t xml:space="preserve">c.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Penghasilan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diukur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dengan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pendapatan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riil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telah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disesuaikan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yaitu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disesuaikan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menurut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daya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beli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atau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mata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uang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masing-masing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negara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. </w:t>
      </w:r>
      <w:proofErr w:type="spellStart"/>
      <w:proofErr w:type="gramStart"/>
      <w:r w:rsidRPr="005534EF">
        <w:rPr>
          <w:rFonts w:asciiTheme="minorHAnsi" w:eastAsiaTheme="minorEastAsia" w:hAnsiTheme="minorHAnsi" w:cstheme="minorHAnsi"/>
          <w:kern w:val="24"/>
        </w:rPr>
        <w:t>Semakin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tinggi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tingkat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penghasilan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masyarakat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,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maka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pembangunan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ekonomi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bisa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dikatakan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Pr="005534EF">
        <w:rPr>
          <w:rFonts w:asciiTheme="minorHAnsi" w:eastAsiaTheme="minorEastAsia" w:hAnsiTheme="minorHAnsi" w:cstheme="minorHAnsi"/>
          <w:kern w:val="24"/>
        </w:rPr>
        <w:t>berhasil</w:t>
      </w:r>
      <w:proofErr w:type="spellEnd"/>
      <w:r w:rsidRPr="005534EF">
        <w:rPr>
          <w:rFonts w:asciiTheme="minorHAnsi" w:eastAsiaTheme="minorEastAsia" w:hAnsiTheme="minorHAnsi" w:cstheme="minorHAnsi"/>
          <w:kern w:val="24"/>
        </w:rPr>
        <w:t>.</w:t>
      </w:r>
      <w:proofErr w:type="gramEnd"/>
      <w:r w:rsidRPr="005534EF">
        <w:rPr>
          <w:rFonts w:asciiTheme="minorHAnsi" w:eastAsiaTheme="minorEastAsia" w:hAnsiTheme="minorHAnsi" w:cstheme="minorHAnsi"/>
          <w:kern w:val="24"/>
        </w:rPr>
        <w:t xml:space="preserve"> </w:t>
      </w:r>
    </w:p>
    <w:p w:rsidR="003D05C9" w:rsidRDefault="00B71D62" w:rsidP="005534EF">
      <w:pPr>
        <w:pStyle w:val="NormalWeb"/>
        <w:tabs>
          <w:tab w:val="left" w:pos="0"/>
          <w:tab w:val="left" w:pos="284"/>
          <w:tab w:val="left" w:pos="898"/>
        </w:tabs>
        <w:spacing w:before="80" w:beforeAutospacing="0" w:after="0" w:afterAutospacing="0"/>
        <w:ind w:right="101"/>
        <w:rPr>
          <w:rFonts w:asciiTheme="minorHAnsi" w:eastAsiaTheme="minorEastAsia" w:hAnsiTheme="minorHAnsi" w:cstheme="minorHAnsi"/>
          <w:kern w:val="24"/>
        </w:rPr>
      </w:pPr>
      <w:r>
        <w:rPr>
          <w:rFonts w:asciiTheme="minorHAnsi" w:eastAsiaTheme="minorEastAsia" w:hAnsiTheme="minorHAnsi" w:cstheme="minorHAnsi"/>
          <w:kern w:val="24"/>
        </w:rPr>
        <w:tab/>
      </w:r>
      <w:r>
        <w:rPr>
          <w:rFonts w:asciiTheme="minorHAnsi" w:eastAsiaTheme="minorEastAsia" w:hAnsiTheme="minorHAnsi" w:cstheme="minorHAnsi"/>
          <w:kern w:val="24"/>
        </w:rPr>
        <w:tab/>
      </w:r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Baca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juga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: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Faktor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yang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Mempengaruhi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dan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Tujuan</w:t>
      </w:r>
      <w:proofErr w:type="spellEnd"/>
      <w:r w:rsidR="003D05C9" w:rsidRPr="005534EF">
        <w:rPr>
          <w:rFonts w:asciiTheme="minorHAnsi" w:eastAsiaTheme="minorEastAsia" w:hAnsiTheme="minorHAnsi" w:cstheme="minorHAnsi"/>
          <w:kern w:val="24"/>
        </w:rPr>
        <w:t xml:space="preserve"> Pembangunan </w:t>
      </w:r>
      <w:proofErr w:type="spellStart"/>
      <w:r w:rsidR="003D05C9" w:rsidRPr="005534EF">
        <w:rPr>
          <w:rFonts w:asciiTheme="minorHAnsi" w:eastAsiaTheme="minorEastAsia" w:hAnsiTheme="minorHAnsi" w:cstheme="minorHAnsi"/>
          <w:kern w:val="24"/>
        </w:rPr>
        <w:t>Ekonomi</w:t>
      </w:r>
      <w:proofErr w:type="spellEnd"/>
    </w:p>
    <w:p w:rsidR="00B71D62" w:rsidRPr="005534EF" w:rsidRDefault="00B71D62" w:rsidP="005534EF">
      <w:pPr>
        <w:pStyle w:val="NormalWeb"/>
        <w:tabs>
          <w:tab w:val="left" w:pos="0"/>
          <w:tab w:val="left" w:pos="284"/>
          <w:tab w:val="left" w:pos="898"/>
        </w:tabs>
        <w:spacing w:before="80" w:beforeAutospacing="0" w:after="0" w:afterAutospacing="0"/>
        <w:ind w:right="101"/>
        <w:rPr>
          <w:rFonts w:asciiTheme="minorHAnsi" w:hAnsiTheme="minorHAnsi" w:cstheme="minorHAnsi"/>
        </w:rPr>
      </w:pPr>
    </w:p>
    <w:p w:rsidR="003D05C9" w:rsidRPr="005534EF" w:rsidRDefault="003D05C9" w:rsidP="005534EF">
      <w:pPr>
        <w:tabs>
          <w:tab w:val="left" w:pos="0"/>
          <w:tab w:val="left" w:pos="284"/>
        </w:tabs>
        <w:rPr>
          <w:rFonts w:cstheme="minorHAnsi"/>
          <w:sz w:val="24"/>
          <w:szCs w:val="24"/>
        </w:rPr>
      </w:pP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2. Physical Quality Life Index (PQLI)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Physical quality life index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atau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indeks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mutu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hidup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adalah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indeks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gabungan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dari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tiga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indikator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utama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,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yaitu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:</w:t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a.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Angka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harapan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hidup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pada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proofErr w:type="gram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usia</w:t>
      </w:r>
      <w:proofErr w:type="spellEnd"/>
      <w:proofErr w:type="gram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tahun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b.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Angka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kematian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ab/>
        <w:t xml:space="preserve">c. Tingkat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buta</w:t>
      </w:r>
      <w:proofErr w:type="spellEnd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proofErr w:type="spellStart"/>
      <w:r w:rsidRPr="005534EF">
        <w:rPr>
          <w:rFonts w:eastAsiaTheme="majorEastAsia" w:cstheme="minorHAnsi"/>
          <w:bCs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hurup</w:t>
      </w:r>
      <w:proofErr w:type="spellEnd"/>
    </w:p>
    <w:sectPr w:rsidR="003D05C9" w:rsidRPr="0055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C9"/>
    <w:rsid w:val="003D05C9"/>
    <w:rsid w:val="00495C6D"/>
    <w:rsid w:val="005534EF"/>
    <w:rsid w:val="00986CE8"/>
    <w:rsid w:val="00B71D62"/>
    <w:rsid w:val="00D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2022-08-13T01:12:00Z</dcterms:created>
  <dcterms:modified xsi:type="dcterms:W3CDTF">2022-08-13T01:40:00Z</dcterms:modified>
</cp:coreProperties>
</file>