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28F" w:rsidRPr="00F0528F" w:rsidRDefault="00F0528F" w:rsidP="00F0528F">
      <w:pPr>
        <w:spacing w:line="276" w:lineRule="auto"/>
        <w:jc w:val="both"/>
      </w:pPr>
      <w:r w:rsidRPr="00F0528F">
        <w:t>Soal SKI Kelas 11 semester 2 Tentang Kemunduran Umat Islam dan Pengaruh Positif Gerakan Pembaruan Islam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Soal Pilihan Ganda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1. Gerakan modernisasi dipicu oleh ….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kemajuan ilmu dan teknologi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kemajuan ilmu dan agama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kemajuan teknik dan pola pikir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kemajuan industrisasi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kemajuan westernisasi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2. Modernisasi memiliki arti … 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perubahan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perjuangan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pembaruan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perkembangan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perhimpunan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3. Dalam bahasa Arab modemisasi disebut….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tasmi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dadid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jadid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tahmid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tajdid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4. Ide nasionalisme timbul dari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koservatif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modernisasie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westernisasi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 xml:space="preserve">d. arabisasi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kolonisasi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5. Orang yang melakukan pembaruan disebut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mujahid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mufasir 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muasis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mujadid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muharam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6. Penyebab awal kemunduran dunia islam adalah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keruntuhan Bani Umayyah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keruntuhan Bani Abbasiyah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keruntuhan Bani Usmaniyah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keruntuhan Bani Safawi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keruntuhan Khulafaurrasyidin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7. Tentara Mongol yang menyerbu Bani Abbasiyah, dipimpin oleh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Hulagu Khan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Timur Leng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Khubalai Khan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Mahmud Khan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Ahmad Khan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8. lbnu Khaldun berpendapat bahwa faktorfaktor penyebab runtuhnya sebuah peradaban lebih bersifat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ekternal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internal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eksternal daripada internal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individu daripada kelompok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>e. internal daripada eksternal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9. Sejarah telah mencatat bahwa kelemahan Bani Abbasiyah disebabkan perebutan kekuasan antara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al-Amin dan Harun ar-Rasyid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Musa al-Hadi dan al-Makmun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al-Amin dan al-Makmun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al-Musta’in dan al-Makmun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al-Amin dan al-Muntashir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10. Sepeninggal al-Muntashir, orang-orang Turki mengangkat … sebagai khalifah.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a. al-Watsiq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al-Hadi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al-Mahdi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al-Musta’in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al-Mutawakil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11. Tindakan amoral, pelanggaran hukum dan penipuan, demi tujuan mencari nafkah meningkat di kalangan elit pemerintah serta korupsi, merupakan salah penyebab keruntuhan peradaban, ini terjadi karena orang dihinggapi sifat …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anarkisme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egoisme 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ananiyah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materialisme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absolutisme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12. Konflik antara Khalifah Ali dan Muawiyah melahirkan tiga golongan yaitu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pengikut Ali, Syi’ah dan Khawarij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 xml:space="preserve">b. muhafik, Syi’ah dan Khawarij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pengikut Muawiyah, Syi’ah dan Khawarij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pengikut Muawiyah, Syi’ah dan ‘murjiah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pengikut Muawiyan, Qadariyah dan Khawarij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13. Kaum yang menghalalkan yang haram dan mencederakan adab kesopanan dan budi kemanusiaan pada zaman Khalifah al-Mahdi adalah …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Syi’ah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zindik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Khawarij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Khawarij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Jabariyah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14. Khalifah ketujuh Dinasti Abbasiyah (813833 M), yang menjadikan Mu’tazilah sebagai mazhab resmi negara adalah….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al-Watsiq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al-Mahdi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al-Hadi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al-Ma’mun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al-Mutawakil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15.   Mihnah memiliki arti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kekacauan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kerugian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ujian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perpisahan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duka cita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16. Penyebab utama mengapa banyak daerah yang memerdekakan diri pada zaman Abbasiyah adalah …. a. penarikan pajak yang tinggi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 xml:space="preserve">b. banyak perampokan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Hukum tidak berjalan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distribusi zakat tidak merata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perebutan kekuasaan di pemerintahan pusat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17. Dinasti yang lahir dan memisahkan diri dari kekuasaan Baghdad pada masa khilafah Abbasiyah yang berada di Fars adalah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Thahirityyah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Shafariyah 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Thuluniyah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al-Barzukani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Idrisiyyah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18. Politik Bani Abbasiyah yang tidak stabil menyebabkKan kondisi … memburuk.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sosial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agama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budaya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ekonomi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 e. pendidikan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19. Aliran Mu’tazilah dibatalkan sebagai aliran negara dan golongan ahlusunnah kembali naik daun pada masa khalifah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al-Watsiq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al-Mahdi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al-Hadi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al-Ma’mun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al-Mutawakil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20. Wazir khilafah Abbasiyah yang menipu khalifah Al-Musta’shim adalah ….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>a. Ibn Abbas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Ibnu Hajar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Ibnu Algami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Ibnu Batutah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e. Ibnu Haysami 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21. Kota Baghdad jatuh ke tangan bangsa Mongol pada tahun…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 1259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1260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1257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1258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 e. 1261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22. Perang Sallb yang terjadi pada tahun 1095 M. dikobarkan oleh…..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Raja Philip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b. Paus Urbanus II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Godfrey of Bouillon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Richard  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Frederick I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23. Anak Imanuddin Zangi yang dapat merebut Damaskus, Antiokia dan Mesir, adalah …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Shalahuddin al-Ayyubi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Umar Hasyim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Malik as-Salih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Muhyiddin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Nuruddin Zangi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24. Sultan Abdul Hamid II berjuang menjaga wartsan umat Islam, berupa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a. tanah Palestina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 xml:space="preserve">b. masjid Nabawi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c. Masjidil Haram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d. Universitas al-Azhar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Qubah Sahkra’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25. Kekhalifahan Usmani berakhir di masa kekuasaan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a. Sultan Abdul Hamid II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 xml:space="preserve">b. Sultan Mehmed VI 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c. Sultan Sulaiman 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d. Sultan Salim 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e. Sultan Murad IV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t>Essay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1. Abad keberapakah yang dipandang sebagai permulaan periode modem?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2. Sebutkan ide-ide yang dihasilkan dari modernisasi!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3. Jelaskan makna pembaruan!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4. Apa tujuan pemimpin-pemimpin Islam menerima modernisasi?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5. Sebutkan periode sejarah Islam!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6. Mengapa peradaban diibaratkan Seperti sebuah organisme yang sistemik?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7. Sebutkan 2 faktor penyebab kemunduran Dinasti Abbasiyah!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8. Apa arti dari materialisme?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9. Jelaskan pendapat lbnu Khaldun tentang akibat pola hidup materialistis!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10. Salah satu faktor penyebab keruntuhan Dinasti Abbasiyah adalah adanya perebutan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kekuasaan. Jelaskan mengenai hal tersebut!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11. Pada masa Bani Buwaih, dibangkitkan lagi aliran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12. Perang Salib terjadi pada tahun …..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13. Pada periode pertama Perang Salib, pasukan Salib dipimpin oleh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14. Kesultanan Turki Usmani diganti dengan berdirinya Republik Turki pada tanggal …..</w:t>
      </w:r>
    </w:p>
    <w:p w:rsidR="00F0528F" w:rsidRPr="00F0528F" w:rsidRDefault="00F0528F" w:rsidP="00F0528F">
      <w:pPr>
        <w:spacing w:line="276" w:lineRule="auto"/>
        <w:jc w:val="both"/>
      </w:pPr>
    </w:p>
    <w:p w:rsidR="00F0528F" w:rsidRPr="00F0528F" w:rsidRDefault="00F0528F" w:rsidP="00F0528F">
      <w:pPr>
        <w:spacing w:line="276" w:lineRule="auto"/>
        <w:jc w:val="both"/>
      </w:pPr>
      <w:r w:rsidRPr="00F0528F">
        <w:lastRenderedPageBreak/>
        <w:t>15. Daulah Usmaniyah mempunyai hutang yang sangat besar kepada perusahaan raksasa, seperti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16. Prancis marah besar karena Turki tidak mampu membayar hutang, kemudian ia mengambil alih pulau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17. Akibat yang ditimbulkan emansipasi wanita terhadap kaum Muslimah adalah …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18. Kekalahan Turki dalam pengepungan kota Wina terjadi pada tahun ….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19. Kaum intelektual dan negarawan Usmani memandang … sebagai prasyarat pembaruan Kerajaan Usmani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20. Pintu awal penjajahan Barat terhadap dunia Islam adalah peristiwa …..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21. Siapa yang melakukan pembantaian besar-besaran terhadap umat Islam pada 7 Juii 10997?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22. Apa paham akidah yang dianut Dinasti Seljuk?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23. Kapan tentara Mongol yang berkekuatan sekitar 200.000 orang tiba di salah satu pintu Baghdad?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24. Apa judul buku yang dikarang oleh Abu al-Hasan Ali al-Hasani an-Nadwi tentang keruntuhan Turki Usmani?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25. Apa arti dari Gold, Glory, dan Gospel?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26. Mengapa Paus Urbanus !I menyerukan perang Salib?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27. Sebutkan dinasti yang lahir dan memisahkan diri dari kekuasaan Baghdad pada masa Daulah Abbasiyah, yang berasal dari bangsa Turki!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28. Apa tugas Shahibu az-Zanadiqah di masa al-Mahdi?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29. Sebutkan faktor eksternal penyebab keruntuhan Dinasti Abbasiyah!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30. Jelaskan perkataan bohong Ibnu Alqami kepada Khalifah Al-Musta’shim!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31. Jelaskan 3 misi yang dibawa oleh Portugis dalam misi penjajahan!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32. Sebutkan nilai-nilai yang terkandung dalam gerakan pembaruan Islam!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33. Sebutkan negeri yang memisahkan diri dari kekhalifahan Turki Usmani!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34. Apa arti dar Mercenary, Missionary, dan military?</w:t>
      </w:r>
    </w:p>
    <w:p w:rsidR="00F0528F" w:rsidRPr="00F0528F" w:rsidRDefault="00F0528F" w:rsidP="00F0528F">
      <w:pPr>
        <w:spacing w:line="276" w:lineRule="auto"/>
        <w:jc w:val="both"/>
      </w:pPr>
      <w:r w:rsidRPr="00F0528F">
        <w:t>35. Bagaimana penetrasi Barat terhadap dunia Islam di Timur Tengah?</w:t>
      </w:r>
    </w:p>
    <w:p w:rsidR="00B72937" w:rsidRPr="00F0528F" w:rsidRDefault="00B72937" w:rsidP="00F0528F">
      <w:pPr>
        <w:spacing w:line="276" w:lineRule="auto"/>
        <w:jc w:val="both"/>
      </w:pPr>
    </w:p>
    <w:sectPr w:rsidR="00B72937" w:rsidRPr="00F05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28F"/>
    <w:rsid w:val="004C6555"/>
    <w:rsid w:val="0052767D"/>
    <w:rsid w:val="00A92632"/>
    <w:rsid w:val="00B72937"/>
    <w:rsid w:val="00BD7629"/>
    <w:rsid w:val="00F0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C46D"/>
  <w15:chartTrackingRefBased/>
  <w15:docId w15:val="{F0AF617D-0AEE-4D31-BE4B-6D55C4CE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1034</Words>
  <Characters>5898</Characters>
  <Application>Microsoft Office Word</Application>
  <DocSecurity>0</DocSecurity>
  <Lines>49</Lines>
  <Paragraphs>13</Paragraphs>
  <ScaleCrop>false</ScaleCrop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2023-05-26T10:31:00Z</dcterms:created>
  <dcterms:modified xsi:type="dcterms:W3CDTF">2023-05-26T12:45:00Z</dcterms:modified>
</cp:coreProperties>
</file>