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0AE23" w14:textId="77777777" w:rsidR="00207994" w:rsidRPr="00207994" w:rsidRDefault="00176F93" w:rsidP="00E42275">
      <w:pPr>
        <w:jc w:val="center"/>
        <w:rPr>
          <w:b/>
          <w:sz w:val="28"/>
          <w:szCs w:val="28"/>
          <w:u w:val="single"/>
        </w:rPr>
      </w:pPr>
      <w:r>
        <w:rPr>
          <w:b/>
          <w:sz w:val="28"/>
          <w:szCs w:val="28"/>
          <w:u w:val="single"/>
        </w:rPr>
        <w:t>BIGINELLI REACTION: AN OVERVIEW</w:t>
      </w:r>
    </w:p>
    <w:p w14:paraId="23B54364" w14:textId="77777777" w:rsidR="00207994" w:rsidRPr="00207994" w:rsidRDefault="00207994" w:rsidP="00E42275">
      <w:pPr>
        <w:jc w:val="center"/>
        <w:rPr>
          <w:b/>
          <w:u w:val="single"/>
        </w:rPr>
      </w:pPr>
      <w:r w:rsidRPr="00207994">
        <w:rPr>
          <w:b/>
          <w:u w:val="single"/>
        </w:rPr>
        <w:t>ABSTRACT</w:t>
      </w:r>
    </w:p>
    <w:p w14:paraId="7BE72286" w14:textId="77777777" w:rsidR="00207994" w:rsidRPr="00207994" w:rsidRDefault="00207994" w:rsidP="008A4364">
      <w:pPr>
        <w:jc w:val="both"/>
        <w:rPr>
          <w:rFonts w:ascii="Times New Roman" w:hAnsi="Times New Roman" w:cs="Times New Roman"/>
          <w:sz w:val="24"/>
          <w:szCs w:val="24"/>
        </w:rPr>
      </w:pPr>
      <w:r w:rsidRPr="00207994">
        <w:rPr>
          <w:rFonts w:ascii="Times New Roman" w:hAnsi="Times New Roman" w:cs="Times New Roman"/>
          <w:sz w:val="24"/>
          <w:szCs w:val="24"/>
        </w:rPr>
        <w:t xml:space="preserve">Biginelli reaction is an acid-catalyzed one-pot synthesis of 3,4-dihydropyrimidin-2(1H)-ones (DHPMs) using aldehyde, active methylene compound and (thio)urea as starting material and in the presence of certain ionic catalysts such as 1-n-butyl-3-methylimidazolium tetrafluoroborate (BMImBF4) or hexafluorophosphorate (BMImPF6) as catalysts under solvent-free and neutral conditions. </w:t>
      </w:r>
      <w:r w:rsidR="00BE3756" w:rsidRPr="00207994">
        <w:rPr>
          <w:rFonts w:ascii="Times New Roman" w:hAnsi="Times New Roman" w:cs="Times New Roman"/>
          <w:sz w:val="24"/>
          <w:szCs w:val="24"/>
        </w:rPr>
        <w:t>DHPMs are</w:t>
      </w:r>
      <w:r w:rsidRPr="00207994">
        <w:rPr>
          <w:rFonts w:ascii="Times New Roman" w:hAnsi="Times New Roman" w:cs="Times New Roman"/>
          <w:sz w:val="24"/>
          <w:szCs w:val="24"/>
        </w:rPr>
        <w:t xml:space="preserve"> considered as vital biological scaffolds due to their involvement in various medicinal activities. This present report covers the summary of recent progress in designing and developing Biginelli reaction strategies particularly the greener strategies with higher yields, short times</w:t>
      </w:r>
      <w:r w:rsidR="0047426F">
        <w:rPr>
          <w:rFonts w:ascii="Times New Roman" w:hAnsi="Times New Roman" w:cs="Times New Roman"/>
          <w:sz w:val="24"/>
          <w:szCs w:val="24"/>
        </w:rPr>
        <w:t xml:space="preserve"> and simple work</w:t>
      </w:r>
      <w:r w:rsidRPr="00207994">
        <w:rPr>
          <w:rFonts w:ascii="Times New Roman" w:hAnsi="Times New Roman" w:cs="Times New Roman"/>
          <w:sz w:val="24"/>
          <w:szCs w:val="24"/>
        </w:rPr>
        <w:t>up.</w:t>
      </w:r>
    </w:p>
    <w:p w14:paraId="6D246EA8" w14:textId="77777777" w:rsidR="00207994" w:rsidRDefault="00207994" w:rsidP="008A4364">
      <w:pPr>
        <w:jc w:val="both"/>
      </w:pPr>
    </w:p>
    <w:p w14:paraId="29B6062A" w14:textId="77777777" w:rsidR="00AC677F" w:rsidRDefault="00AC677F" w:rsidP="008A4364">
      <w:pPr>
        <w:jc w:val="both"/>
        <w:rPr>
          <w:rFonts w:ascii="Times New Roman" w:hAnsi="Times New Roman" w:cs="Times New Roman"/>
          <w:b/>
          <w:sz w:val="24"/>
          <w:szCs w:val="24"/>
          <w:u w:val="single"/>
        </w:rPr>
      </w:pPr>
    </w:p>
    <w:p w14:paraId="471738B9" w14:textId="77777777" w:rsidR="00AC677F" w:rsidRDefault="00AC677F" w:rsidP="008A4364">
      <w:pPr>
        <w:jc w:val="both"/>
        <w:rPr>
          <w:rFonts w:ascii="Times New Roman" w:hAnsi="Times New Roman" w:cs="Times New Roman"/>
          <w:b/>
          <w:sz w:val="24"/>
          <w:szCs w:val="24"/>
          <w:u w:val="single"/>
        </w:rPr>
      </w:pPr>
    </w:p>
    <w:p w14:paraId="60E7E546" w14:textId="77777777" w:rsidR="00AC677F" w:rsidRDefault="00AC677F" w:rsidP="008A4364">
      <w:pPr>
        <w:jc w:val="both"/>
        <w:rPr>
          <w:rFonts w:ascii="Times New Roman" w:hAnsi="Times New Roman" w:cs="Times New Roman"/>
          <w:b/>
          <w:sz w:val="24"/>
          <w:szCs w:val="24"/>
          <w:u w:val="single"/>
        </w:rPr>
      </w:pPr>
    </w:p>
    <w:p w14:paraId="3B53A6FD" w14:textId="77777777" w:rsidR="00207994" w:rsidRDefault="00207994" w:rsidP="008A4364">
      <w:pPr>
        <w:jc w:val="both"/>
        <w:rPr>
          <w:rFonts w:ascii="Times New Roman" w:hAnsi="Times New Roman" w:cs="Times New Roman"/>
          <w:b/>
          <w:sz w:val="24"/>
          <w:szCs w:val="24"/>
          <w:u w:val="single"/>
        </w:rPr>
      </w:pPr>
    </w:p>
    <w:p w14:paraId="133A1BB8" w14:textId="77777777" w:rsidR="00207994" w:rsidRDefault="00207994" w:rsidP="008A4364">
      <w:pPr>
        <w:jc w:val="both"/>
        <w:rPr>
          <w:rFonts w:ascii="Times New Roman" w:hAnsi="Times New Roman" w:cs="Times New Roman"/>
          <w:b/>
          <w:sz w:val="24"/>
          <w:szCs w:val="24"/>
          <w:u w:val="single"/>
        </w:rPr>
      </w:pPr>
    </w:p>
    <w:p w14:paraId="37461339" w14:textId="77777777" w:rsidR="00207994" w:rsidRDefault="00207994" w:rsidP="008A4364">
      <w:pPr>
        <w:jc w:val="both"/>
        <w:rPr>
          <w:rFonts w:ascii="Times New Roman" w:hAnsi="Times New Roman" w:cs="Times New Roman"/>
          <w:b/>
          <w:sz w:val="24"/>
          <w:szCs w:val="24"/>
          <w:u w:val="single"/>
        </w:rPr>
      </w:pPr>
    </w:p>
    <w:p w14:paraId="165C4016" w14:textId="77777777" w:rsidR="00207994" w:rsidRDefault="00207994" w:rsidP="008A4364">
      <w:pPr>
        <w:jc w:val="both"/>
        <w:rPr>
          <w:rFonts w:ascii="Times New Roman" w:hAnsi="Times New Roman" w:cs="Times New Roman"/>
          <w:b/>
          <w:sz w:val="24"/>
          <w:szCs w:val="24"/>
          <w:u w:val="single"/>
        </w:rPr>
      </w:pPr>
    </w:p>
    <w:p w14:paraId="6C133F51" w14:textId="77777777" w:rsidR="00207994" w:rsidRDefault="00207994" w:rsidP="008A4364">
      <w:pPr>
        <w:jc w:val="both"/>
        <w:rPr>
          <w:rFonts w:ascii="Times New Roman" w:hAnsi="Times New Roman" w:cs="Times New Roman"/>
          <w:b/>
          <w:sz w:val="24"/>
          <w:szCs w:val="24"/>
          <w:u w:val="single"/>
        </w:rPr>
      </w:pPr>
    </w:p>
    <w:p w14:paraId="3970F086" w14:textId="77777777" w:rsidR="00207994" w:rsidRDefault="00207994" w:rsidP="008A4364">
      <w:pPr>
        <w:jc w:val="both"/>
        <w:rPr>
          <w:rFonts w:ascii="Times New Roman" w:hAnsi="Times New Roman" w:cs="Times New Roman"/>
          <w:b/>
          <w:sz w:val="24"/>
          <w:szCs w:val="24"/>
          <w:u w:val="single"/>
        </w:rPr>
      </w:pPr>
    </w:p>
    <w:p w14:paraId="3CC82650" w14:textId="77777777" w:rsidR="00207994" w:rsidRDefault="00207994" w:rsidP="008A4364">
      <w:pPr>
        <w:jc w:val="both"/>
        <w:rPr>
          <w:rFonts w:ascii="Times New Roman" w:hAnsi="Times New Roman" w:cs="Times New Roman"/>
          <w:b/>
          <w:sz w:val="24"/>
          <w:szCs w:val="24"/>
          <w:u w:val="single"/>
        </w:rPr>
      </w:pPr>
    </w:p>
    <w:p w14:paraId="65729889" w14:textId="77777777" w:rsidR="00207994" w:rsidRDefault="00207994" w:rsidP="008A4364">
      <w:pPr>
        <w:jc w:val="both"/>
        <w:rPr>
          <w:rFonts w:ascii="Times New Roman" w:hAnsi="Times New Roman" w:cs="Times New Roman"/>
          <w:b/>
          <w:sz w:val="24"/>
          <w:szCs w:val="24"/>
          <w:u w:val="single"/>
        </w:rPr>
      </w:pPr>
    </w:p>
    <w:p w14:paraId="7852B8ED" w14:textId="77777777" w:rsidR="00207994" w:rsidRDefault="00207994" w:rsidP="008A4364">
      <w:pPr>
        <w:jc w:val="both"/>
        <w:rPr>
          <w:rFonts w:ascii="Times New Roman" w:hAnsi="Times New Roman" w:cs="Times New Roman"/>
          <w:b/>
          <w:sz w:val="24"/>
          <w:szCs w:val="24"/>
          <w:u w:val="single"/>
        </w:rPr>
      </w:pPr>
    </w:p>
    <w:p w14:paraId="188D514A" w14:textId="77777777" w:rsidR="00207994" w:rsidRDefault="00207994" w:rsidP="008A4364">
      <w:pPr>
        <w:jc w:val="both"/>
        <w:rPr>
          <w:rFonts w:ascii="Times New Roman" w:hAnsi="Times New Roman" w:cs="Times New Roman"/>
          <w:b/>
          <w:sz w:val="24"/>
          <w:szCs w:val="24"/>
          <w:u w:val="single"/>
        </w:rPr>
      </w:pPr>
    </w:p>
    <w:p w14:paraId="00743AA9" w14:textId="77777777" w:rsidR="00207994" w:rsidRDefault="00207994" w:rsidP="008A4364">
      <w:pPr>
        <w:jc w:val="both"/>
        <w:rPr>
          <w:rFonts w:ascii="Times New Roman" w:hAnsi="Times New Roman" w:cs="Times New Roman"/>
          <w:b/>
          <w:sz w:val="24"/>
          <w:szCs w:val="24"/>
          <w:u w:val="single"/>
        </w:rPr>
      </w:pPr>
    </w:p>
    <w:p w14:paraId="05FB1068" w14:textId="77777777" w:rsidR="00A01CEE" w:rsidRDefault="00A01CEE" w:rsidP="008A4364">
      <w:pPr>
        <w:jc w:val="both"/>
        <w:rPr>
          <w:rFonts w:ascii="Times New Roman" w:hAnsi="Times New Roman" w:cs="Times New Roman"/>
          <w:b/>
          <w:sz w:val="24"/>
          <w:szCs w:val="24"/>
          <w:u w:val="single"/>
        </w:rPr>
      </w:pPr>
    </w:p>
    <w:p w14:paraId="0BB1234D" w14:textId="77777777" w:rsidR="001E0E36" w:rsidRPr="00A01CEE" w:rsidRDefault="001E0E36" w:rsidP="008A4364">
      <w:pPr>
        <w:jc w:val="both"/>
        <w:rPr>
          <w:rFonts w:ascii="Times New Roman" w:hAnsi="Times New Roman" w:cs="Times New Roman"/>
          <w:b/>
          <w:sz w:val="28"/>
          <w:szCs w:val="28"/>
          <w:u w:val="single"/>
        </w:rPr>
      </w:pPr>
      <w:r w:rsidRPr="00A01CEE">
        <w:rPr>
          <w:rFonts w:ascii="Times New Roman" w:hAnsi="Times New Roman" w:cs="Times New Roman"/>
          <w:b/>
          <w:sz w:val="28"/>
          <w:szCs w:val="28"/>
          <w:u w:val="single"/>
        </w:rPr>
        <w:t>INTRODUCTION</w:t>
      </w:r>
    </w:p>
    <w:p w14:paraId="25A404D1" w14:textId="77777777" w:rsidR="001E0D34" w:rsidRPr="0067259C" w:rsidRDefault="001E0E36" w:rsidP="008A4364">
      <w:pPr>
        <w:spacing w:before="240"/>
        <w:jc w:val="both"/>
        <w:rPr>
          <w:rFonts w:ascii="Times New Roman" w:hAnsi="Times New Roman" w:cs="Times New Roman"/>
          <w:sz w:val="24"/>
          <w:szCs w:val="24"/>
          <w:vertAlign w:val="superscript"/>
        </w:rPr>
      </w:pPr>
      <w:r w:rsidRPr="0067259C">
        <w:rPr>
          <w:rFonts w:ascii="Times New Roman" w:hAnsi="Times New Roman" w:cs="Times New Roman"/>
          <w:sz w:val="24"/>
          <w:szCs w:val="24"/>
        </w:rPr>
        <w:lastRenderedPageBreak/>
        <w:t>Multicomponent r</w:t>
      </w:r>
      <w:r w:rsidR="00523B13" w:rsidRPr="0067259C">
        <w:rPr>
          <w:rFonts w:ascii="Times New Roman" w:hAnsi="Times New Roman" w:cs="Times New Roman"/>
          <w:sz w:val="24"/>
          <w:szCs w:val="24"/>
        </w:rPr>
        <w:t xml:space="preserve">eactions (MCRs) </w:t>
      </w:r>
      <w:r w:rsidR="00523B13" w:rsidRPr="0067259C">
        <w:rPr>
          <w:rFonts w:ascii="Times New Roman" w:hAnsi="Times New Roman" w:cs="Times New Roman"/>
          <w:bCs/>
          <w:color w:val="000000"/>
          <w:sz w:val="24"/>
          <w:szCs w:val="24"/>
          <w:shd w:val="clear" w:color="auto" w:fill="FFFFFF"/>
        </w:rPr>
        <w:t>contain</w:t>
      </w:r>
      <w:r w:rsidR="00523B13" w:rsidRPr="0067259C">
        <w:rPr>
          <w:rFonts w:ascii="Times New Roman" w:hAnsi="Times New Roman" w:cs="Times New Roman"/>
          <w:color w:val="333333"/>
          <w:sz w:val="24"/>
          <w:szCs w:val="24"/>
          <w:shd w:val="clear" w:color="auto" w:fill="FFFFFF"/>
        </w:rPr>
        <w:t xml:space="preserve"> a</w:t>
      </w:r>
      <w:r w:rsidR="002E11FE" w:rsidRPr="0067259C">
        <w:rPr>
          <w:rFonts w:ascii="Times New Roman" w:hAnsi="Times New Roman" w:cs="Times New Roman"/>
          <w:color w:val="333333"/>
          <w:sz w:val="24"/>
          <w:szCs w:val="24"/>
          <w:shd w:val="clear" w:color="auto" w:fill="FFFFFF"/>
        </w:rPr>
        <w:t>n</w:t>
      </w:r>
      <w:r w:rsidR="00523B13" w:rsidRPr="0067259C">
        <w:rPr>
          <w:rFonts w:ascii="Times New Roman" w:hAnsi="Times New Roman" w:cs="Times New Roman"/>
          <w:color w:val="333333"/>
          <w:sz w:val="24"/>
          <w:szCs w:val="24"/>
          <w:shd w:val="clear" w:color="auto" w:fill="FFFFFF"/>
        </w:rPr>
        <w:t xml:space="preserve"> </w:t>
      </w:r>
      <w:r w:rsidR="00523B13" w:rsidRPr="0067259C">
        <w:rPr>
          <w:rFonts w:ascii="Times New Roman" w:hAnsi="Times New Roman" w:cs="Times New Roman"/>
          <w:bCs/>
          <w:color w:val="000000"/>
          <w:sz w:val="24"/>
          <w:szCs w:val="24"/>
          <w:shd w:val="clear" w:color="auto" w:fill="FFFFFF"/>
        </w:rPr>
        <w:t>aggregate</w:t>
      </w:r>
      <w:r w:rsidR="00523B13" w:rsidRPr="0067259C">
        <w:rPr>
          <w:rFonts w:ascii="Times New Roman" w:hAnsi="Times New Roman" w:cs="Times New Roman"/>
          <w:color w:val="333333"/>
          <w:sz w:val="24"/>
          <w:szCs w:val="24"/>
          <w:shd w:val="clear" w:color="auto" w:fill="FFFFFF"/>
        </w:rPr>
        <w:t xml:space="preserve"> of </w:t>
      </w:r>
      <w:r w:rsidR="00523B13" w:rsidRPr="0067259C">
        <w:rPr>
          <w:rFonts w:ascii="Times New Roman" w:hAnsi="Times New Roman" w:cs="Times New Roman"/>
          <w:bCs/>
          <w:color w:val="000000"/>
          <w:sz w:val="24"/>
          <w:szCs w:val="24"/>
          <w:shd w:val="clear" w:color="auto" w:fill="FFFFFF"/>
        </w:rPr>
        <w:t>three</w:t>
      </w:r>
      <w:r w:rsidR="00523B13" w:rsidRPr="0067259C">
        <w:rPr>
          <w:rFonts w:ascii="Times New Roman" w:hAnsi="Times New Roman" w:cs="Times New Roman"/>
          <w:color w:val="333333"/>
          <w:sz w:val="24"/>
          <w:szCs w:val="24"/>
          <w:shd w:val="clear" w:color="auto" w:fill="FFFFFF"/>
        </w:rPr>
        <w:t xml:space="preserve"> or </w:t>
      </w:r>
      <w:r w:rsidR="00523B13" w:rsidRPr="0067259C">
        <w:rPr>
          <w:rFonts w:ascii="Times New Roman" w:hAnsi="Times New Roman" w:cs="Times New Roman"/>
          <w:bCs/>
          <w:color w:val="000000"/>
          <w:sz w:val="24"/>
          <w:szCs w:val="24"/>
          <w:shd w:val="clear" w:color="auto" w:fill="FFFFFF"/>
        </w:rPr>
        <w:t>extra</w:t>
      </w:r>
      <w:r w:rsidR="00523B13" w:rsidRPr="0067259C">
        <w:rPr>
          <w:rFonts w:ascii="Times New Roman" w:hAnsi="Times New Roman" w:cs="Times New Roman"/>
          <w:color w:val="333333"/>
          <w:sz w:val="24"/>
          <w:szCs w:val="24"/>
          <w:shd w:val="clear" w:color="auto" w:fill="FFFFFF"/>
        </w:rPr>
        <w:t xml:space="preserve"> reactants</w:t>
      </w:r>
      <w:r w:rsidRPr="0067259C">
        <w:rPr>
          <w:rFonts w:ascii="Times New Roman" w:hAnsi="Times New Roman" w:cs="Times New Roman"/>
          <w:sz w:val="24"/>
          <w:szCs w:val="24"/>
        </w:rPr>
        <w:t xml:space="preserve"> in a single vessel to produce a final product with features of all the reactant components. Biginelli reaction is the well known reaction among the multi-component reaction</w:t>
      </w:r>
      <w:r w:rsidR="0026085F" w:rsidRPr="0067259C">
        <w:rPr>
          <w:rFonts w:ascii="Times New Roman" w:hAnsi="Times New Roman" w:cs="Times New Roman"/>
          <w:sz w:val="24"/>
          <w:szCs w:val="24"/>
          <w:vertAlign w:val="superscript"/>
        </w:rPr>
        <w:t>1</w:t>
      </w:r>
      <w:r w:rsidR="002E11FE" w:rsidRPr="0067259C">
        <w:rPr>
          <w:rFonts w:ascii="Times New Roman" w:hAnsi="Times New Roman" w:cs="Times New Roman"/>
          <w:sz w:val="24"/>
          <w:szCs w:val="24"/>
        </w:rPr>
        <w:t>. It produced 3,</w:t>
      </w:r>
      <w:r w:rsidRPr="0067259C">
        <w:rPr>
          <w:rFonts w:ascii="Times New Roman" w:hAnsi="Times New Roman" w:cs="Times New Roman"/>
          <w:sz w:val="24"/>
          <w:szCs w:val="24"/>
        </w:rPr>
        <w:t>4-dihydropyrimidin-2(1H)-ones/thiones that have valuable biological activities</w:t>
      </w:r>
      <w:r w:rsidR="0002643C" w:rsidRPr="0067259C">
        <w:rPr>
          <w:rFonts w:ascii="Times New Roman" w:hAnsi="Times New Roman" w:cs="Times New Roman"/>
          <w:sz w:val="24"/>
          <w:szCs w:val="24"/>
        </w:rPr>
        <w:t xml:space="preserve"> and were developed by Pietro </w:t>
      </w:r>
      <w:r w:rsidR="007837AD" w:rsidRPr="0067259C">
        <w:rPr>
          <w:rFonts w:ascii="Times New Roman" w:hAnsi="Times New Roman" w:cs="Times New Roman"/>
          <w:sz w:val="24"/>
          <w:szCs w:val="24"/>
        </w:rPr>
        <w:t>Biginelli in 1893</w:t>
      </w:r>
      <w:r w:rsidRPr="0067259C">
        <w:rPr>
          <w:rFonts w:ascii="Times New Roman" w:hAnsi="Times New Roman" w:cs="Times New Roman"/>
          <w:sz w:val="24"/>
          <w:szCs w:val="24"/>
        </w:rPr>
        <w:t>.</w:t>
      </w:r>
      <w:r w:rsidR="002541D5" w:rsidRPr="0067259C">
        <w:rPr>
          <w:rFonts w:ascii="Times New Roman" w:hAnsi="Times New Roman" w:cs="Times New Roman"/>
        </w:rPr>
        <w:t xml:space="preserve"> </w:t>
      </w:r>
      <w:r w:rsidR="002541D5" w:rsidRPr="0067259C">
        <w:rPr>
          <w:rFonts w:ascii="Times New Roman" w:hAnsi="Times New Roman" w:cs="Times New Roman"/>
          <w:sz w:val="24"/>
          <w:szCs w:val="24"/>
        </w:rPr>
        <w:t>Biginelli reactions, and in general one pot multicomponent reactions, are a valid tool to build complex molecules with simplicity and brevity. In fact, they allow the formation of target products to occur in a single operation from three or more reactants, with high atom-economy, bond-forming efficiency, compatibility with green solvents, and under mild conditions. For these reasons, they may be well classified as sustainable and eco-compatible methodologie</w:t>
      </w:r>
      <w:r w:rsidR="00AC5236" w:rsidRPr="0067259C">
        <w:rPr>
          <w:rFonts w:ascii="Times New Roman" w:hAnsi="Times New Roman" w:cs="Times New Roman"/>
          <w:sz w:val="24"/>
          <w:szCs w:val="24"/>
        </w:rPr>
        <w:t>s</w:t>
      </w:r>
      <w:r w:rsidR="00AC5236" w:rsidRPr="0067259C">
        <w:rPr>
          <w:rFonts w:ascii="Times New Roman" w:hAnsi="Times New Roman" w:cs="Times New Roman"/>
          <w:sz w:val="24"/>
          <w:szCs w:val="24"/>
          <w:vertAlign w:val="superscript"/>
        </w:rPr>
        <w:t>2</w:t>
      </w:r>
      <w:r w:rsidR="00AC5236" w:rsidRPr="0067259C">
        <w:rPr>
          <w:rFonts w:ascii="Times New Roman" w:hAnsi="Times New Roman" w:cs="Times New Roman"/>
          <w:sz w:val="24"/>
          <w:szCs w:val="24"/>
        </w:rPr>
        <w:t>.</w:t>
      </w:r>
    </w:p>
    <w:p w14:paraId="20599735" w14:textId="77777777" w:rsidR="00695665" w:rsidRDefault="001E0E36" w:rsidP="008A4364">
      <w:pPr>
        <w:spacing w:before="240"/>
        <w:jc w:val="both"/>
        <w:rPr>
          <w:rFonts w:ascii="Times New Roman" w:hAnsi="Times New Roman" w:cs="Times New Roman"/>
          <w:color w:val="548DD4" w:themeColor="text2" w:themeTint="99"/>
          <w:sz w:val="24"/>
          <w:szCs w:val="24"/>
        </w:rPr>
      </w:pPr>
      <w:r w:rsidRPr="0067259C">
        <w:rPr>
          <w:rFonts w:ascii="Times New Roman" w:hAnsi="Times New Roman" w:cs="Times New Roman"/>
          <w:sz w:val="24"/>
          <w:szCs w:val="24"/>
        </w:rPr>
        <w:t xml:space="preserve"> Dihydropyrimidinones are </w:t>
      </w:r>
      <w:r w:rsidR="00523B13" w:rsidRPr="0067259C">
        <w:rPr>
          <w:rFonts w:ascii="Times New Roman" w:hAnsi="Times New Roman" w:cs="Times New Roman"/>
          <w:bCs/>
          <w:color w:val="000000"/>
          <w:sz w:val="24"/>
          <w:szCs w:val="24"/>
          <w:shd w:val="clear" w:color="auto" w:fill="FFFFFF"/>
        </w:rPr>
        <w:t>taken into consideration</w:t>
      </w:r>
      <w:r w:rsidR="00523B13" w:rsidRPr="0067259C">
        <w:rPr>
          <w:rFonts w:ascii="Times New Roman" w:hAnsi="Times New Roman" w:cs="Times New Roman"/>
          <w:color w:val="333333"/>
          <w:sz w:val="24"/>
          <w:szCs w:val="24"/>
          <w:shd w:val="clear" w:color="auto" w:fill="FFFFFF"/>
        </w:rPr>
        <w:t xml:space="preserve"> </w:t>
      </w:r>
      <w:r w:rsidR="00523B13" w:rsidRPr="0067259C">
        <w:rPr>
          <w:rFonts w:ascii="Times New Roman" w:hAnsi="Times New Roman" w:cs="Times New Roman"/>
          <w:sz w:val="24"/>
          <w:szCs w:val="24"/>
        </w:rPr>
        <w:t xml:space="preserve">as </w:t>
      </w:r>
      <w:r w:rsidR="00523B13" w:rsidRPr="0067259C">
        <w:rPr>
          <w:rFonts w:ascii="Times New Roman" w:hAnsi="Times New Roman" w:cs="Times New Roman"/>
          <w:bCs/>
          <w:color w:val="000000"/>
          <w:sz w:val="24"/>
          <w:szCs w:val="24"/>
          <w:shd w:val="clear" w:color="auto" w:fill="FFFFFF"/>
        </w:rPr>
        <w:t>essential</w:t>
      </w:r>
      <w:r w:rsidR="00523B13" w:rsidRPr="0067259C">
        <w:rPr>
          <w:rFonts w:ascii="Times New Roman" w:hAnsi="Times New Roman" w:cs="Times New Roman"/>
          <w:color w:val="333333"/>
          <w:sz w:val="24"/>
          <w:szCs w:val="24"/>
          <w:shd w:val="clear" w:color="auto" w:fill="FFFFFF"/>
        </w:rPr>
        <w:t xml:space="preserve"> </w:t>
      </w:r>
      <w:r w:rsidR="00523B13" w:rsidRPr="0067259C">
        <w:rPr>
          <w:rFonts w:ascii="Times New Roman" w:hAnsi="Times New Roman" w:cs="Times New Roman"/>
          <w:bCs/>
          <w:color w:val="000000"/>
          <w:sz w:val="24"/>
          <w:szCs w:val="24"/>
          <w:shd w:val="clear" w:color="auto" w:fill="FFFFFF"/>
        </w:rPr>
        <w:t>organic</w:t>
      </w:r>
      <w:r w:rsidR="00523B13" w:rsidRPr="0067259C">
        <w:rPr>
          <w:rFonts w:ascii="Times New Roman" w:hAnsi="Times New Roman" w:cs="Times New Roman"/>
          <w:b/>
          <w:bCs/>
          <w:color w:val="000000"/>
          <w:sz w:val="24"/>
          <w:szCs w:val="24"/>
          <w:shd w:val="clear" w:color="auto" w:fill="FFFFFF"/>
        </w:rPr>
        <w:t xml:space="preserve"> </w:t>
      </w:r>
      <w:r w:rsidRPr="0067259C">
        <w:rPr>
          <w:rFonts w:ascii="Times New Roman" w:hAnsi="Times New Roman" w:cs="Times New Roman"/>
          <w:sz w:val="24"/>
          <w:szCs w:val="24"/>
        </w:rPr>
        <w:t>scaffolds</w:t>
      </w:r>
      <w:r w:rsidR="00523B13" w:rsidRPr="0067259C">
        <w:rPr>
          <w:rFonts w:ascii="Times New Roman" w:hAnsi="Times New Roman" w:cs="Times New Roman"/>
          <w:sz w:val="24"/>
          <w:szCs w:val="24"/>
        </w:rPr>
        <w:t xml:space="preserve"> because of their involvement in diverse</w:t>
      </w:r>
      <w:r w:rsidRPr="0067259C">
        <w:rPr>
          <w:rFonts w:ascii="Times New Roman" w:hAnsi="Times New Roman" w:cs="Times New Roman"/>
          <w:sz w:val="24"/>
          <w:szCs w:val="24"/>
        </w:rPr>
        <w:t xml:space="preserve"> medicinal activities. As a</w:t>
      </w:r>
      <w:r w:rsidR="00523B13" w:rsidRPr="0067259C">
        <w:rPr>
          <w:rFonts w:ascii="Times New Roman" w:hAnsi="Times New Roman" w:cs="Times New Roman"/>
          <w:sz w:val="24"/>
          <w:szCs w:val="24"/>
        </w:rPr>
        <w:t>n end</w:t>
      </w:r>
      <w:r w:rsidRPr="0067259C">
        <w:rPr>
          <w:rFonts w:ascii="Times New Roman" w:hAnsi="Times New Roman" w:cs="Times New Roman"/>
          <w:sz w:val="24"/>
          <w:szCs w:val="24"/>
        </w:rPr>
        <w:t xml:space="preserve"> result of th</w:t>
      </w:r>
      <w:r w:rsidR="00523B13" w:rsidRPr="0067259C">
        <w:rPr>
          <w:rFonts w:ascii="Times New Roman" w:hAnsi="Times New Roman" w:cs="Times New Roman"/>
          <w:sz w:val="24"/>
          <w:szCs w:val="24"/>
        </w:rPr>
        <w:t xml:space="preserve">e </w:t>
      </w:r>
      <w:r w:rsidR="00523B13" w:rsidRPr="0067259C">
        <w:rPr>
          <w:rFonts w:ascii="Times New Roman" w:hAnsi="Times New Roman" w:cs="Times New Roman"/>
          <w:bCs/>
          <w:color w:val="000000"/>
          <w:sz w:val="24"/>
          <w:szCs w:val="24"/>
          <w:shd w:val="clear" w:color="auto" w:fill="FFFFFF"/>
        </w:rPr>
        <w:t>huge</w:t>
      </w:r>
      <w:r w:rsidR="00523B13" w:rsidRPr="0067259C">
        <w:rPr>
          <w:rFonts w:ascii="Times New Roman" w:hAnsi="Times New Roman" w:cs="Times New Roman"/>
          <w:color w:val="333333"/>
          <w:sz w:val="24"/>
          <w:szCs w:val="24"/>
          <w:shd w:val="clear" w:color="auto" w:fill="FFFFFF"/>
        </w:rPr>
        <w:t xml:space="preserve"> </w:t>
      </w:r>
      <w:r w:rsidR="00523B13" w:rsidRPr="0067259C">
        <w:rPr>
          <w:rFonts w:ascii="Times New Roman" w:hAnsi="Times New Roman" w:cs="Times New Roman"/>
          <w:bCs/>
          <w:color w:val="000000"/>
          <w:sz w:val="24"/>
          <w:szCs w:val="24"/>
          <w:shd w:val="clear" w:color="auto" w:fill="FFFFFF"/>
        </w:rPr>
        <w:t>usage</w:t>
      </w:r>
      <w:r w:rsidR="00523B13" w:rsidRPr="0067259C">
        <w:rPr>
          <w:rFonts w:ascii="Times New Roman" w:hAnsi="Times New Roman" w:cs="Times New Roman"/>
          <w:color w:val="333333"/>
          <w:sz w:val="24"/>
          <w:szCs w:val="24"/>
          <w:shd w:val="clear" w:color="auto" w:fill="FFFFFF"/>
        </w:rPr>
        <w:t xml:space="preserve"> </w:t>
      </w:r>
      <w:r w:rsidR="00523B13" w:rsidRPr="0067259C">
        <w:rPr>
          <w:rFonts w:ascii="Times New Roman" w:hAnsi="Times New Roman" w:cs="Times New Roman"/>
          <w:bCs/>
          <w:color w:val="000000"/>
          <w:sz w:val="24"/>
          <w:szCs w:val="24"/>
          <w:shd w:val="clear" w:color="auto" w:fill="FFFFFF"/>
        </w:rPr>
        <w:t>of various</w:t>
      </w:r>
      <w:r w:rsidR="00523B13" w:rsidRPr="0067259C">
        <w:rPr>
          <w:rFonts w:ascii="Times New Roman" w:hAnsi="Times New Roman" w:cs="Times New Roman"/>
          <w:b/>
          <w:bCs/>
          <w:color w:val="000000"/>
          <w:sz w:val="17"/>
          <w:szCs w:val="17"/>
          <w:shd w:val="clear" w:color="auto" w:fill="FFFFFF"/>
        </w:rPr>
        <w:t xml:space="preserve"> </w:t>
      </w:r>
      <w:r w:rsidRPr="0067259C">
        <w:rPr>
          <w:rFonts w:ascii="Times New Roman" w:hAnsi="Times New Roman" w:cs="Times New Roman"/>
          <w:sz w:val="24"/>
          <w:szCs w:val="24"/>
        </w:rPr>
        <w:t>Biginelli adducts in various fields the chemistry of the Biginelli motifs has been explored in drug discovery</w:t>
      </w:r>
      <w:r w:rsidR="00523B13" w:rsidRPr="0067259C">
        <w:rPr>
          <w:rFonts w:ascii="Times New Roman" w:hAnsi="Times New Roman" w:cs="Times New Roman"/>
          <w:sz w:val="24"/>
          <w:szCs w:val="24"/>
        </w:rPr>
        <w:t>. The classical model</w:t>
      </w:r>
      <w:r w:rsidR="007837AD" w:rsidRPr="0067259C">
        <w:rPr>
          <w:rFonts w:ascii="Times New Roman" w:hAnsi="Times New Roman" w:cs="Times New Roman"/>
          <w:sz w:val="24"/>
          <w:szCs w:val="24"/>
        </w:rPr>
        <w:t xml:space="preserve"> of Biginelli reaction involves the acid-catalyzed, three-component reaction between benzaldehyde; ethyl acetoacetate (EAA), and urea in ethanol at reflux condition inciting the formation of Biginelli adduct</w:t>
      </w:r>
      <w:r w:rsidR="0026085F" w:rsidRPr="0067259C">
        <w:rPr>
          <w:rFonts w:ascii="Times New Roman" w:hAnsi="Times New Roman" w:cs="Times New Roman"/>
          <w:sz w:val="24"/>
          <w:szCs w:val="24"/>
          <w:vertAlign w:val="superscript"/>
        </w:rPr>
        <w:t>2</w:t>
      </w:r>
      <w:r w:rsidR="007837AD" w:rsidRPr="0067259C">
        <w:rPr>
          <w:rFonts w:ascii="Times New Roman" w:hAnsi="Times New Roman" w:cs="Times New Roman"/>
          <w:sz w:val="24"/>
          <w:szCs w:val="24"/>
        </w:rPr>
        <w:t>.</w:t>
      </w:r>
      <w:r w:rsidR="0026085F" w:rsidRPr="0067259C">
        <w:rPr>
          <w:rFonts w:ascii="Times New Roman" w:hAnsi="Times New Roman" w:cs="Times New Roman"/>
          <w:color w:val="548DD4" w:themeColor="text2" w:themeTint="99"/>
          <w:sz w:val="24"/>
          <w:szCs w:val="24"/>
        </w:rPr>
        <w:t>(Scheme-1)</w:t>
      </w:r>
    </w:p>
    <w:p w14:paraId="280A8AAC" w14:textId="77777777" w:rsidR="00695665" w:rsidRPr="0067259C" w:rsidRDefault="00695665" w:rsidP="008A4364">
      <w:pPr>
        <w:spacing w:before="240"/>
        <w:jc w:val="both"/>
        <w:rPr>
          <w:rFonts w:ascii="Times New Roman" w:hAnsi="Times New Roman" w:cs="Times New Roman"/>
          <w:color w:val="548DD4" w:themeColor="text2" w:themeTint="99"/>
          <w:sz w:val="24"/>
          <w:szCs w:val="24"/>
        </w:rPr>
      </w:pPr>
    </w:p>
    <w:p w14:paraId="3776A7BA" w14:textId="77777777" w:rsidR="00F12E5B" w:rsidRPr="0067259C" w:rsidRDefault="002557F5" w:rsidP="008A4364">
      <w:pPr>
        <w:spacing w:before="240"/>
        <w:jc w:val="both"/>
        <w:rPr>
          <w:rFonts w:ascii="Times New Roman" w:hAnsi="Times New Roman" w:cs="Times New Roman"/>
          <w:sz w:val="24"/>
          <w:szCs w:val="24"/>
        </w:rPr>
      </w:pPr>
      <w:r w:rsidRPr="0067259C">
        <w:rPr>
          <w:rFonts w:ascii="Times New Roman" w:hAnsi="Times New Roman" w:cs="Times New Roman"/>
          <w:noProof/>
          <w:sz w:val="24"/>
          <w:szCs w:val="24"/>
        </w:rPr>
        <w:drawing>
          <wp:inline distT="0" distB="0" distL="0" distR="0" wp14:anchorId="04579A51" wp14:editId="2FC7BBDE">
            <wp:extent cx="6372470" cy="1822450"/>
            <wp:effectExtent l="19050" t="0" r="928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6380273" cy="1824682"/>
                    </a:xfrm>
                    <a:prstGeom prst="rect">
                      <a:avLst/>
                    </a:prstGeom>
                  </pic:spPr>
                </pic:pic>
              </a:graphicData>
            </a:graphic>
          </wp:inline>
        </w:drawing>
      </w:r>
    </w:p>
    <w:p w14:paraId="5E0D49BC" w14:textId="77777777" w:rsidR="007837AD" w:rsidRPr="0067259C" w:rsidRDefault="007837AD" w:rsidP="008A4364">
      <w:pPr>
        <w:jc w:val="both"/>
        <w:rPr>
          <w:rFonts w:ascii="Times New Roman" w:hAnsi="Times New Roman" w:cs="Times New Roman"/>
          <w:sz w:val="24"/>
          <w:szCs w:val="24"/>
          <w:vertAlign w:val="superscript"/>
        </w:rPr>
      </w:pPr>
      <w:r w:rsidRPr="0067259C">
        <w:rPr>
          <w:rFonts w:ascii="Times New Roman" w:hAnsi="Times New Roman" w:cs="Times New Roman"/>
          <w:sz w:val="24"/>
          <w:szCs w:val="24"/>
        </w:rPr>
        <w:t xml:space="preserve">DHPMs had been seen to flaunt a huge spectrum of biological activities including antimalarial, antileishmanial, antitubercular, antiviral, antidiabetic, antiproliferative, anticancer, calcium channel inhibition, antioxidant, antimicrobial, antitumour, </w:t>
      </w:r>
      <w:r w:rsidR="002E11FE" w:rsidRPr="0067259C">
        <w:rPr>
          <w:rFonts w:ascii="Times New Roman" w:hAnsi="Times New Roman" w:cs="Times New Roman"/>
          <w:sz w:val="24"/>
          <w:szCs w:val="24"/>
        </w:rPr>
        <w:t>anti-inflammatory</w:t>
      </w:r>
      <w:r w:rsidRPr="0067259C">
        <w:rPr>
          <w:rFonts w:ascii="Times New Roman" w:hAnsi="Times New Roman" w:cs="Times New Roman"/>
          <w:sz w:val="24"/>
          <w:szCs w:val="24"/>
        </w:rPr>
        <w:t>, antihypertensive, antineoplastic activities, etc</w:t>
      </w:r>
      <w:r w:rsidR="0026085F" w:rsidRPr="0067259C">
        <w:rPr>
          <w:rFonts w:ascii="Times New Roman" w:hAnsi="Times New Roman" w:cs="Times New Roman"/>
          <w:sz w:val="24"/>
          <w:szCs w:val="24"/>
          <w:vertAlign w:val="superscript"/>
        </w:rPr>
        <w:t>2</w:t>
      </w:r>
      <w:r w:rsidR="0026085F" w:rsidRPr="0067259C">
        <w:rPr>
          <w:rFonts w:ascii="Times New Roman" w:hAnsi="Times New Roman" w:cs="Times New Roman"/>
          <w:sz w:val="24"/>
          <w:szCs w:val="24"/>
        </w:rPr>
        <w:t>. A number of functionalized DHPMs have been found to be potent calcium ch</w:t>
      </w:r>
      <w:r w:rsidR="00B27D89">
        <w:rPr>
          <w:rFonts w:ascii="Times New Roman" w:hAnsi="Times New Roman" w:cs="Times New Roman"/>
          <w:sz w:val="24"/>
          <w:szCs w:val="24"/>
        </w:rPr>
        <w:t>annel blockers, anti-HIV</w:t>
      </w:r>
      <w:r w:rsidR="0026085F" w:rsidRPr="0067259C">
        <w:rPr>
          <w:rFonts w:ascii="Times New Roman" w:hAnsi="Times New Roman" w:cs="Times New Roman"/>
          <w:sz w:val="24"/>
          <w:szCs w:val="24"/>
        </w:rPr>
        <w:t xml:space="preserve"> agents</w:t>
      </w:r>
      <w:r w:rsidR="0026085F" w:rsidRPr="0067259C">
        <w:rPr>
          <w:rFonts w:ascii="Times New Roman" w:hAnsi="Times New Roman" w:cs="Times New Roman"/>
          <w:sz w:val="24"/>
          <w:szCs w:val="24"/>
          <w:vertAlign w:val="superscript"/>
        </w:rPr>
        <w:t>3</w:t>
      </w:r>
    </w:p>
    <w:p w14:paraId="3ED28FDB" w14:textId="77777777" w:rsidR="0047426F" w:rsidRPr="0047426F" w:rsidRDefault="0047426F" w:rsidP="008A4364">
      <w:pPr>
        <w:pStyle w:val="ListParagraph"/>
        <w:jc w:val="both"/>
        <w:rPr>
          <w:rFonts w:ascii="Times New Roman" w:hAnsi="Times New Roman" w:cs="Times New Roman"/>
          <w:sz w:val="24"/>
          <w:szCs w:val="24"/>
          <w:vertAlign w:val="superscript"/>
        </w:rPr>
      </w:pPr>
    </w:p>
    <w:p w14:paraId="2EE5A73E" w14:textId="77777777" w:rsidR="00B90F3B" w:rsidRPr="0067259C" w:rsidRDefault="00B90F3B" w:rsidP="008A4364">
      <w:pPr>
        <w:pStyle w:val="ListParagraph"/>
        <w:numPr>
          <w:ilvl w:val="0"/>
          <w:numId w:val="3"/>
        </w:numPr>
        <w:jc w:val="both"/>
        <w:rPr>
          <w:rFonts w:ascii="Times New Roman" w:hAnsi="Times New Roman" w:cs="Times New Roman"/>
          <w:sz w:val="24"/>
          <w:szCs w:val="24"/>
          <w:vertAlign w:val="superscript"/>
        </w:rPr>
      </w:pPr>
      <w:r w:rsidRPr="00B27D89">
        <w:rPr>
          <w:rFonts w:ascii="Times New Roman" w:hAnsi="Times New Roman" w:cs="Times New Roman"/>
          <w:b/>
          <w:sz w:val="24"/>
          <w:szCs w:val="24"/>
          <w:u w:val="single"/>
        </w:rPr>
        <w:t>Advancements in Classical Biginelli Reaction</w:t>
      </w:r>
      <w:r w:rsidRPr="0067259C">
        <w:rPr>
          <w:rFonts w:ascii="Times New Roman" w:hAnsi="Times New Roman" w:cs="Times New Roman"/>
        </w:rPr>
        <w:t>.</w:t>
      </w:r>
    </w:p>
    <w:p w14:paraId="3B4DB177" w14:textId="77777777" w:rsidR="00B90F3B" w:rsidRPr="0067259C" w:rsidRDefault="00B90F3B" w:rsidP="008A4364">
      <w:pPr>
        <w:pStyle w:val="ListParagraph"/>
        <w:jc w:val="both"/>
        <w:rPr>
          <w:rFonts w:ascii="Times New Roman" w:hAnsi="Times New Roman" w:cs="Times New Roman"/>
          <w:sz w:val="24"/>
          <w:szCs w:val="24"/>
          <w:vertAlign w:val="superscript"/>
        </w:rPr>
      </w:pPr>
      <w:r w:rsidRPr="0067259C">
        <w:rPr>
          <w:rFonts w:ascii="Times New Roman" w:hAnsi="Times New Roman" w:cs="Times New Roman"/>
          <w:sz w:val="24"/>
          <w:szCs w:val="24"/>
        </w:rPr>
        <w:t xml:space="preserve">In the classical Biginelli conditions, low yields and difficult isolation of the products are the main drawbacks because of the strongly acidic conditions, particularly when substituted aromatic or aliphatic aldehydes and thiourea were employed. Recently, Sandhu et al. reported a broad perspective over different catalysts employed for Biginelli </w:t>
      </w:r>
      <w:r w:rsidRPr="0067259C">
        <w:rPr>
          <w:rFonts w:ascii="Times New Roman" w:hAnsi="Times New Roman" w:cs="Times New Roman"/>
          <w:sz w:val="24"/>
          <w:szCs w:val="24"/>
        </w:rPr>
        <w:lastRenderedPageBreak/>
        <w:t>reaction. A variety of catalysts claim enhancements in modified Biginelli reactions, involving Lewis acids, such as halides, triflates, and other salts of many metals, ionic liquids, biocatalysts, clays, minerals, alumina, silica, cyclodextrins, heteropolyacids, heteropolyanions, organocatalysts, polymers as catalysts, etc</w:t>
      </w:r>
      <w:r w:rsidR="00AC5236" w:rsidRPr="0067259C">
        <w:rPr>
          <w:rFonts w:ascii="Times New Roman" w:hAnsi="Times New Roman" w:cs="Times New Roman"/>
          <w:sz w:val="24"/>
          <w:szCs w:val="24"/>
          <w:vertAlign w:val="superscript"/>
        </w:rPr>
        <w:t>4</w:t>
      </w:r>
    </w:p>
    <w:p w14:paraId="2E9E080F" w14:textId="77777777" w:rsidR="0026085F" w:rsidRDefault="0026085F" w:rsidP="008A4364">
      <w:pPr>
        <w:jc w:val="both"/>
        <w:rPr>
          <w:rFonts w:ascii="Times New Roman" w:hAnsi="Times New Roman" w:cs="Times New Roman"/>
          <w:sz w:val="24"/>
          <w:szCs w:val="24"/>
          <w:vertAlign w:val="superscript"/>
        </w:rPr>
      </w:pPr>
      <w:r w:rsidRPr="0067259C">
        <w:rPr>
          <w:rFonts w:ascii="Times New Roman" w:hAnsi="Times New Roman" w:cs="Times New Roman"/>
          <w:sz w:val="24"/>
          <w:szCs w:val="24"/>
        </w:rPr>
        <w:t>Due to their important biological activities, several improved protocols have been reported. The numerous homogeneous catalysts, heterogeneous catalysts, ionic liquid liquids as a solvent or catalyst and immobilized IL over solid support are reported for this reaction</w:t>
      </w:r>
      <w:r w:rsidR="003D2466" w:rsidRPr="0067259C">
        <w:rPr>
          <w:rFonts w:ascii="Times New Roman" w:hAnsi="Times New Roman" w:cs="Times New Roman"/>
          <w:sz w:val="24"/>
          <w:szCs w:val="24"/>
        </w:rPr>
        <w:t>. The recently published reviewed by Patil et al</w:t>
      </w:r>
      <w:r w:rsidR="003D2466" w:rsidRPr="0067259C">
        <w:rPr>
          <w:rFonts w:ascii="Times New Roman" w:hAnsi="Times New Roman" w:cs="Times New Roman"/>
          <w:sz w:val="24"/>
          <w:szCs w:val="24"/>
          <w:vertAlign w:val="superscript"/>
        </w:rPr>
        <w:t>4</w:t>
      </w:r>
      <w:r w:rsidR="003D2466" w:rsidRPr="0067259C">
        <w:rPr>
          <w:rFonts w:ascii="Times New Roman" w:hAnsi="Times New Roman" w:cs="Times New Roman"/>
          <w:sz w:val="24"/>
          <w:szCs w:val="24"/>
        </w:rPr>
        <w:t xml:space="preserve"> extensively summarized the research work especially on heterogeneous catalysts for Biginelli reaction and Panda et al summarized green perspective approach for Biginelli reaction including microwave, water and ethanol as solvents, solvent free conditions, ionic liquids which included development occurred before</w:t>
      </w:r>
      <w:r w:rsidR="006E21CC" w:rsidRPr="0067259C">
        <w:rPr>
          <w:rFonts w:ascii="Times New Roman" w:hAnsi="Times New Roman" w:cs="Times New Roman"/>
          <w:sz w:val="24"/>
          <w:szCs w:val="24"/>
          <w:vertAlign w:val="superscript"/>
        </w:rPr>
        <w:t>4</w:t>
      </w:r>
      <w:r w:rsidR="003D2466" w:rsidRPr="0067259C">
        <w:rPr>
          <w:rFonts w:ascii="Times New Roman" w:hAnsi="Times New Roman" w:cs="Times New Roman"/>
          <w:sz w:val="24"/>
          <w:szCs w:val="24"/>
        </w:rPr>
        <w:t xml:space="preserve"> 201</w:t>
      </w:r>
      <w:r w:rsidR="006E21CC" w:rsidRPr="0067259C">
        <w:rPr>
          <w:rFonts w:ascii="Times New Roman" w:hAnsi="Times New Roman" w:cs="Times New Roman"/>
          <w:sz w:val="24"/>
          <w:szCs w:val="24"/>
        </w:rPr>
        <w:t>2.</w:t>
      </w:r>
      <w:r w:rsidR="006E21CC" w:rsidRPr="0067259C">
        <w:rPr>
          <w:rFonts w:ascii="Times New Roman" w:hAnsi="Times New Roman" w:cs="Times New Roman"/>
          <w:sz w:val="24"/>
          <w:szCs w:val="24"/>
          <w:vertAlign w:val="superscript"/>
        </w:rPr>
        <w:t xml:space="preserve">    </w:t>
      </w:r>
    </w:p>
    <w:p w14:paraId="7FA7FB84" w14:textId="77777777" w:rsidR="00B21AC7" w:rsidRDefault="00B21AC7" w:rsidP="008A4364">
      <w:pPr>
        <w:jc w:val="both"/>
        <w:rPr>
          <w:rFonts w:ascii="Times New Roman" w:hAnsi="Times New Roman" w:cs="Times New Roman"/>
          <w:b/>
          <w:sz w:val="24"/>
          <w:szCs w:val="24"/>
          <w:u w:val="single"/>
        </w:rPr>
      </w:pPr>
    </w:p>
    <w:p w14:paraId="6A68EF83" w14:textId="77777777" w:rsidR="00B21AC7" w:rsidRDefault="00B21AC7" w:rsidP="008A4364">
      <w:pPr>
        <w:jc w:val="both"/>
        <w:rPr>
          <w:rFonts w:ascii="Times New Roman" w:hAnsi="Times New Roman" w:cs="Times New Roman"/>
          <w:b/>
          <w:sz w:val="24"/>
          <w:szCs w:val="24"/>
          <w:u w:val="single"/>
        </w:rPr>
      </w:pPr>
    </w:p>
    <w:p w14:paraId="56B95878" w14:textId="77777777" w:rsidR="00B6674B" w:rsidRPr="00B21AC7" w:rsidRDefault="00B21AC7" w:rsidP="00B21AC7">
      <w:pPr>
        <w:pStyle w:val="ListParagraph"/>
        <w:numPr>
          <w:ilvl w:val="0"/>
          <w:numId w:val="3"/>
        </w:numPr>
        <w:jc w:val="both"/>
        <w:rPr>
          <w:rFonts w:ascii="Times New Roman" w:hAnsi="Times New Roman" w:cs="Times New Roman"/>
          <w:b/>
          <w:sz w:val="24"/>
          <w:szCs w:val="24"/>
          <w:u w:val="single"/>
        </w:rPr>
      </w:pPr>
      <w:r w:rsidRPr="00B21AC7">
        <w:rPr>
          <w:rFonts w:ascii="Times New Roman" w:hAnsi="Times New Roman" w:cs="Times New Roman"/>
          <w:b/>
          <w:sz w:val="24"/>
          <w:szCs w:val="24"/>
          <w:u w:val="single"/>
        </w:rPr>
        <w:t>POSSIBLE MECHANISMS OF BIGINELLI REACTION</w:t>
      </w:r>
    </w:p>
    <w:p w14:paraId="1F83D24E" w14:textId="77777777" w:rsidR="00B21AC7" w:rsidRDefault="00B21AC7" w:rsidP="008A4364">
      <w:pPr>
        <w:jc w:val="both"/>
        <w:rPr>
          <w:rFonts w:ascii="Times New Roman" w:hAnsi="Times New Roman" w:cs="Times New Roman"/>
          <w:sz w:val="24"/>
          <w:szCs w:val="24"/>
        </w:rPr>
      </w:pPr>
      <w:r w:rsidRPr="00B21AC7">
        <w:rPr>
          <w:rFonts w:ascii="Times New Roman" w:hAnsi="Times New Roman" w:cs="Times New Roman"/>
          <w:b/>
          <w:sz w:val="28"/>
          <w:szCs w:val="28"/>
        </w:rPr>
        <w:t xml:space="preserve">Pathway-1: </w:t>
      </w:r>
      <w:r w:rsidRPr="00B21AC7">
        <w:rPr>
          <w:rFonts w:ascii="Times New Roman" w:hAnsi="Times New Roman" w:cs="Times New Roman"/>
          <w:sz w:val="24"/>
          <w:szCs w:val="24"/>
        </w:rPr>
        <w:t>Iminium route</w:t>
      </w:r>
      <w:r>
        <w:rPr>
          <w:rFonts w:ascii="Times New Roman" w:hAnsi="Times New Roman" w:cs="Times New Roman"/>
          <w:sz w:val="24"/>
          <w:szCs w:val="24"/>
        </w:rPr>
        <w:t xml:space="preserve"> involves condensation between aldehyde and urea to give rise to an iminium intermediate, which undergoes a nucleophilic addition with B-keto ester leading to DHMP</w:t>
      </w:r>
      <w:r w:rsidR="00CC5793">
        <w:rPr>
          <w:rFonts w:ascii="Times New Roman" w:hAnsi="Times New Roman" w:cs="Times New Roman"/>
          <w:sz w:val="24"/>
          <w:szCs w:val="24"/>
        </w:rPr>
        <w:t xml:space="preserve"> </w:t>
      </w:r>
      <w:r w:rsidR="00CC5793" w:rsidRPr="00CC5793">
        <w:rPr>
          <w:rFonts w:ascii="Times New Roman" w:hAnsi="Times New Roman" w:cs="Times New Roman"/>
          <w:color w:val="365F91" w:themeColor="accent1" w:themeShade="BF"/>
          <w:sz w:val="24"/>
          <w:szCs w:val="24"/>
        </w:rPr>
        <w:t>(Scheme-2)</w:t>
      </w:r>
    </w:p>
    <w:p w14:paraId="1F27C498" w14:textId="77777777" w:rsidR="00B21AC7" w:rsidRDefault="00B21AC7" w:rsidP="008A4364">
      <w:pPr>
        <w:jc w:val="both"/>
        <w:rPr>
          <w:rFonts w:ascii="Times New Roman" w:hAnsi="Times New Roman" w:cs="Times New Roman"/>
          <w:sz w:val="24"/>
          <w:szCs w:val="24"/>
        </w:rPr>
      </w:pPr>
      <w:r w:rsidRPr="00B21AC7">
        <w:rPr>
          <w:rFonts w:ascii="Times New Roman" w:hAnsi="Times New Roman" w:cs="Times New Roman"/>
          <w:b/>
          <w:sz w:val="28"/>
          <w:szCs w:val="28"/>
        </w:rPr>
        <w:t>Pathway-</w:t>
      </w:r>
      <w:r>
        <w:rPr>
          <w:rFonts w:ascii="Times New Roman" w:hAnsi="Times New Roman" w:cs="Times New Roman"/>
          <w:b/>
          <w:sz w:val="28"/>
          <w:szCs w:val="28"/>
        </w:rPr>
        <w:t>2</w:t>
      </w:r>
      <w:r w:rsidRPr="00B21AC7">
        <w:rPr>
          <w:rFonts w:ascii="Times New Roman" w:hAnsi="Times New Roman" w:cs="Times New Roman"/>
          <w:sz w:val="24"/>
          <w:szCs w:val="24"/>
        </w:rPr>
        <w:t>: Enamine route is based on condensation between urea and B-keto ester</w:t>
      </w:r>
      <w:r>
        <w:rPr>
          <w:rFonts w:ascii="Times New Roman" w:hAnsi="Times New Roman" w:cs="Times New Roman"/>
          <w:sz w:val="24"/>
          <w:szCs w:val="24"/>
        </w:rPr>
        <w:t xml:space="preserve"> leading to a protonated enamine intermediate, which subsequwntly reacts with aldehyde to give rise to the DHMP</w:t>
      </w:r>
    </w:p>
    <w:p w14:paraId="53ADAEEB" w14:textId="77777777" w:rsidR="00B21AC7" w:rsidRPr="00B21AC7" w:rsidRDefault="00B21AC7" w:rsidP="008A4364">
      <w:pPr>
        <w:jc w:val="both"/>
        <w:rPr>
          <w:rFonts w:ascii="Times New Roman" w:hAnsi="Times New Roman" w:cs="Times New Roman"/>
          <w:sz w:val="24"/>
          <w:szCs w:val="24"/>
        </w:rPr>
      </w:pPr>
      <w:r w:rsidRPr="00B21AC7">
        <w:rPr>
          <w:rFonts w:ascii="Times New Roman" w:hAnsi="Times New Roman" w:cs="Times New Roman"/>
          <w:b/>
          <w:sz w:val="28"/>
          <w:szCs w:val="28"/>
        </w:rPr>
        <w:t>Pathway-</w:t>
      </w:r>
      <w:r>
        <w:rPr>
          <w:rFonts w:ascii="Times New Roman" w:hAnsi="Times New Roman" w:cs="Times New Roman"/>
          <w:b/>
          <w:sz w:val="28"/>
          <w:szCs w:val="28"/>
        </w:rPr>
        <w:t>3</w:t>
      </w:r>
      <w:r w:rsidRPr="00B21AC7">
        <w:rPr>
          <w:rFonts w:ascii="Times New Roman" w:hAnsi="Times New Roman" w:cs="Times New Roman"/>
          <w:b/>
          <w:sz w:val="28"/>
          <w:szCs w:val="28"/>
        </w:rPr>
        <w:t>:</w:t>
      </w:r>
      <w:r>
        <w:rPr>
          <w:rFonts w:ascii="Times New Roman" w:hAnsi="Times New Roman" w:cs="Times New Roman"/>
          <w:b/>
          <w:sz w:val="28"/>
          <w:szCs w:val="28"/>
        </w:rPr>
        <w:t xml:space="preserve"> </w:t>
      </w:r>
      <w:r w:rsidRPr="00B21AC7">
        <w:rPr>
          <w:rFonts w:ascii="Times New Roman" w:hAnsi="Times New Roman" w:cs="Times New Roman"/>
          <w:sz w:val="24"/>
          <w:szCs w:val="24"/>
        </w:rPr>
        <w:t xml:space="preserve">Knoevengel </w:t>
      </w:r>
      <w:r>
        <w:rPr>
          <w:rFonts w:ascii="Times New Roman" w:hAnsi="Times New Roman" w:cs="Times New Roman"/>
          <w:sz w:val="24"/>
          <w:szCs w:val="24"/>
        </w:rPr>
        <w:t xml:space="preserve">type reaction mechanism occurs between aldehyde and </w:t>
      </w:r>
      <w:r w:rsidRPr="00B21AC7">
        <w:rPr>
          <w:rFonts w:ascii="Times New Roman" w:hAnsi="Times New Roman" w:cs="Times New Roman"/>
          <w:sz w:val="24"/>
          <w:szCs w:val="24"/>
        </w:rPr>
        <w:t>B-keto ester</w:t>
      </w:r>
      <w:r>
        <w:rPr>
          <w:rFonts w:ascii="Times New Roman" w:hAnsi="Times New Roman" w:cs="Times New Roman"/>
          <w:sz w:val="24"/>
          <w:szCs w:val="24"/>
        </w:rPr>
        <w:t xml:space="preserve"> results in the formation of a carbenium ion intermediate, which reacts with urea to afford the DHMP.</w:t>
      </w:r>
    </w:p>
    <w:p w14:paraId="491C53F3" w14:textId="0E08705F" w:rsidR="00B21AC7" w:rsidRPr="00B21AC7" w:rsidRDefault="009002BC" w:rsidP="008A4364">
      <w:pPr>
        <w:jc w:val="both"/>
        <w:rPr>
          <w:rFonts w:ascii="Times New Roman" w:hAnsi="Times New Roman" w:cs="Times New Roman"/>
          <w:b/>
          <w:sz w:val="24"/>
          <w:szCs w:val="24"/>
          <w:u w:val="single"/>
        </w:rPr>
      </w:pPr>
      <w:r>
        <w:rPr>
          <w:rFonts w:ascii="Times New Roman" w:hAnsi="Times New Roman" w:cs="Times New Roman"/>
          <w:b/>
          <w:noProof/>
          <w:sz w:val="24"/>
          <w:szCs w:val="24"/>
        </w:rPr>
        <w:lastRenderedPageBreak/>
        <mc:AlternateContent>
          <mc:Choice Requires="wps">
            <w:drawing>
              <wp:anchor distT="0" distB="0" distL="114300" distR="114300" simplePos="0" relativeHeight="251686912" behindDoc="0" locked="0" layoutInCell="1" allowOverlap="1" wp14:anchorId="1C7EEE18" wp14:editId="1D602F6F">
                <wp:simplePos x="0" y="0"/>
                <wp:positionH relativeFrom="column">
                  <wp:posOffset>758825</wp:posOffset>
                </wp:positionH>
                <wp:positionV relativeFrom="paragraph">
                  <wp:posOffset>2761615</wp:posOffset>
                </wp:positionV>
                <wp:extent cx="1444625" cy="384175"/>
                <wp:effectExtent l="6350" t="8890" r="6350" b="6985"/>
                <wp:wrapNone/>
                <wp:docPr id="4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625" cy="384175"/>
                        </a:xfrm>
                        <a:prstGeom prst="roundRect">
                          <a:avLst>
                            <a:gd name="adj" fmla="val 16667"/>
                          </a:avLst>
                        </a:prstGeom>
                        <a:solidFill>
                          <a:srgbClr val="FFFFFF"/>
                        </a:solidFill>
                        <a:ln w="9525">
                          <a:solidFill>
                            <a:srgbClr val="000000"/>
                          </a:solidFill>
                          <a:round/>
                          <a:headEnd/>
                          <a:tailEnd/>
                        </a:ln>
                      </wps:spPr>
                      <wps:txbx>
                        <w:txbxContent>
                          <w:p w14:paraId="2E51B2D7" w14:textId="77777777" w:rsidR="00CC5793" w:rsidRPr="00CC5793" w:rsidRDefault="00E95709">
                            <w:pPr>
                              <w:rPr>
                                <w:sz w:val="24"/>
                                <w:szCs w:val="24"/>
                                <w:lang w:val="en-IN"/>
                              </w:rPr>
                            </w:pPr>
                            <w:r>
                              <w:rPr>
                                <w:sz w:val="24"/>
                                <w:szCs w:val="24"/>
                                <w:lang w:val="en-IN"/>
                              </w:rPr>
                              <w:t xml:space="preserve">      </w:t>
                            </w:r>
                            <w:r w:rsidR="00CC5793" w:rsidRPr="00CC5793">
                              <w:rPr>
                                <w:sz w:val="24"/>
                                <w:szCs w:val="24"/>
                                <w:lang w:val="en-IN"/>
                              </w:rPr>
                              <w:t>Scheme-2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7EEE18" id="AutoShape 31" o:spid="_x0000_s1026" style="position:absolute;left:0;text-align:left;margin-left:59.75pt;margin-top:217.45pt;width:113.75pt;height:3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">
                <v:textbox>
                  <w:txbxContent>
                    <w:p w14:paraId="2E51B2D7" w14:textId="77777777" w:rsidR="00CC5793" w:rsidRPr="00CC5793" w:rsidRDefault="00E95709">
                      <w:pPr>
                        <w:rPr>
                          <w:sz w:val="24"/>
                          <w:szCs w:val="24"/>
                          <w:lang w:val="en-IN"/>
                        </w:rPr>
                      </w:pPr>
                      <w:r>
                        <w:rPr>
                          <w:sz w:val="24"/>
                          <w:szCs w:val="24"/>
                          <w:lang w:val="en-IN"/>
                        </w:rPr>
                        <w:t xml:space="preserve">      </w:t>
                      </w:r>
                      <w:r w:rsidR="00CC5793" w:rsidRPr="00CC5793">
                        <w:rPr>
                          <w:sz w:val="24"/>
                          <w:szCs w:val="24"/>
                          <w:lang w:val="en-IN"/>
                        </w:rPr>
                        <w:t>Scheme-2</w:t>
                      </w:r>
                    </w:p>
                  </w:txbxContent>
                </v:textbox>
              </v:roundrect>
            </w:pict>
          </mc:Fallback>
        </mc:AlternateContent>
      </w:r>
      <w:r w:rsidR="00B21AC7" w:rsidRPr="00B21AC7">
        <w:rPr>
          <w:rFonts w:ascii="Times New Roman" w:hAnsi="Times New Roman" w:cs="Times New Roman"/>
          <w:b/>
          <w:noProof/>
          <w:sz w:val="24"/>
          <w:szCs w:val="24"/>
        </w:rPr>
        <w:drawing>
          <wp:inline distT="0" distB="0" distL="0" distR="0" wp14:anchorId="4C80DC45" wp14:editId="068F1CD6">
            <wp:extent cx="5943600" cy="2712720"/>
            <wp:effectExtent l="0" t="0" r="0" b="0"/>
            <wp:docPr id="30" name="Picture 29" descr="mechamish of bi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chamish of bigi.png"/>
                    <pic:cNvPicPr/>
                  </pic:nvPicPr>
                  <pic:blipFill>
                    <a:blip r:embed="rId9" cstate="print"/>
                    <a:stretch>
                      <a:fillRect/>
                    </a:stretch>
                  </pic:blipFill>
                  <pic:spPr>
                    <a:xfrm>
                      <a:off x="0" y="0"/>
                      <a:ext cx="5943600" cy="2712720"/>
                    </a:xfrm>
                    <a:prstGeom prst="rect">
                      <a:avLst/>
                    </a:prstGeom>
                  </pic:spPr>
                </pic:pic>
              </a:graphicData>
            </a:graphic>
          </wp:inline>
        </w:drawing>
      </w:r>
    </w:p>
    <w:p w14:paraId="5ECD5E4D" w14:textId="77777777" w:rsidR="007837AD" w:rsidRPr="0067259C" w:rsidRDefault="007837AD" w:rsidP="008A4364">
      <w:pPr>
        <w:jc w:val="both"/>
        <w:rPr>
          <w:rFonts w:ascii="Times New Roman" w:hAnsi="Times New Roman" w:cs="Times New Roman"/>
          <w:sz w:val="24"/>
          <w:szCs w:val="24"/>
        </w:rPr>
      </w:pPr>
    </w:p>
    <w:p w14:paraId="07A7A5B0" w14:textId="77777777" w:rsidR="007837AD" w:rsidRPr="0067259C" w:rsidRDefault="007837AD" w:rsidP="008A4364">
      <w:pPr>
        <w:jc w:val="both"/>
        <w:rPr>
          <w:rFonts w:ascii="Times New Roman" w:hAnsi="Times New Roman" w:cs="Times New Roman"/>
          <w:sz w:val="24"/>
          <w:szCs w:val="24"/>
        </w:rPr>
      </w:pPr>
    </w:p>
    <w:p w14:paraId="458C1220" w14:textId="77777777" w:rsidR="007837AD" w:rsidRPr="00563C28" w:rsidRDefault="002557F5" w:rsidP="008A4364">
      <w:pPr>
        <w:pStyle w:val="ListParagraph"/>
        <w:numPr>
          <w:ilvl w:val="0"/>
          <w:numId w:val="15"/>
        </w:numPr>
        <w:jc w:val="both"/>
        <w:rPr>
          <w:rFonts w:ascii="Times New Roman" w:hAnsi="Times New Roman" w:cs="Times New Roman"/>
          <w:b/>
          <w:sz w:val="28"/>
          <w:szCs w:val="28"/>
          <w:u w:val="single"/>
        </w:rPr>
      </w:pPr>
      <w:r w:rsidRPr="00563C28">
        <w:rPr>
          <w:rFonts w:ascii="Times New Roman" w:hAnsi="Times New Roman" w:cs="Times New Roman"/>
          <w:b/>
          <w:sz w:val="28"/>
          <w:szCs w:val="28"/>
          <w:u w:val="single"/>
        </w:rPr>
        <w:t>Ionic liquids catalyzed Biginelli reaction under solvent-free conditions</w:t>
      </w:r>
    </w:p>
    <w:p w14:paraId="29A03084" w14:textId="77777777" w:rsidR="007837AD" w:rsidRPr="0067259C" w:rsidRDefault="002F0255" w:rsidP="008A4364">
      <w:pPr>
        <w:jc w:val="both"/>
        <w:rPr>
          <w:rFonts w:ascii="Times New Roman" w:hAnsi="Times New Roman" w:cs="Times New Roman"/>
          <w:sz w:val="24"/>
          <w:szCs w:val="24"/>
        </w:rPr>
      </w:pPr>
      <w:r w:rsidRPr="0067259C">
        <w:rPr>
          <w:rFonts w:ascii="Times New Roman" w:hAnsi="Times New Roman" w:cs="Times New Roman"/>
          <w:sz w:val="24"/>
          <w:szCs w:val="24"/>
        </w:rPr>
        <w:t>Ionic liquids are the organic cations and inorganic or organic anions. They have</w:t>
      </w:r>
      <w:r w:rsidR="00B24379" w:rsidRPr="0067259C">
        <w:rPr>
          <w:rFonts w:ascii="Times New Roman" w:hAnsi="Times New Roman" w:cs="Times New Roman"/>
          <w:sz w:val="24"/>
          <w:szCs w:val="24"/>
        </w:rPr>
        <w:t xml:space="preserve"> unique properties such as non </w:t>
      </w:r>
      <w:r w:rsidRPr="0067259C">
        <w:rPr>
          <w:rFonts w:ascii="Times New Roman" w:hAnsi="Times New Roman" w:cs="Times New Roman"/>
          <w:sz w:val="24"/>
          <w:szCs w:val="24"/>
        </w:rPr>
        <w:t>volatilit</w:t>
      </w:r>
      <w:r w:rsidR="00B24379" w:rsidRPr="0067259C">
        <w:rPr>
          <w:rFonts w:ascii="Times New Roman" w:hAnsi="Times New Roman" w:cs="Times New Roman"/>
          <w:sz w:val="24"/>
          <w:szCs w:val="24"/>
        </w:rPr>
        <w:t xml:space="preserve">y, high thermal stability, ion </w:t>
      </w:r>
      <w:r w:rsidRPr="0067259C">
        <w:rPr>
          <w:rFonts w:ascii="Times New Roman" w:hAnsi="Times New Roman" w:cs="Times New Roman"/>
          <w:sz w:val="24"/>
          <w:szCs w:val="24"/>
        </w:rPr>
        <w:t>pairing effect and can be recyclable</w:t>
      </w:r>
      <w:r w:rsidR="00524617" w:rsidRPr="0067259C">
        <w:rPr>
          <w:rFonts w:ascii="Times New Roman" w:hAnsi="Times New Roman" w:cs="Times New Roman"/>
          <w:sz w:val="24"/>
          <w:szCs w:val="24"/>
        </w:rPr>
        <w:t>. Ionic liquids showed good catalytic activity as a solvent and catalyst towards the synthesis of dihydropyrimidones/thiones in a very short reaction time. The ion pairing effect of ionic liquids not only improved the yield of product but stabilized the reaction intermediates in effective way</w:t>
      </w:r>
      <w:r w:rsidR="00AC5236" w:rsidRPr="0067259C">
        <w:rPr>
          <w:rFonts w:ascii="Times New Roman" w:hAnsi="Times New Roman" w:cs="Times New Roman"/>
          <w:sz w:val="24"/>
          <w:szCs w:val="24"/>
          <w:vertAlign w:val="superscript"/>
        </w:rPr>
        <w:t>5</w:t>
      </w:r>
      <w:r w:rsidR="00524617" w:rsidRPr="0067259C">
        <w:rPr>
          <w:rFonts w:ascii="Times New Roman" w:hAnsi="Times New Roman" w:cs="Times New Roman"/>
        </w:rPr>
        <w:t>.</w:t>
      </w:r>
    </w:p>
    <w:p w14:paraId="0171F819" w14:textId="77777777" w:rsidR="007837AD" w:rsidRPr="0067259C" w:rsidRDefault="00F23D44" w:rsidP="008A4364">
      <w:pPr>
        <w:jc w:val="both"/>
        <w:rPr>
          <w:rFonts w:ascii="Times New Roman" w:hAnsi="Times New Roman" w:cs="Times New Roman"/>
          <w:sz w:val="24"/>
          <w:szCs w:val="24"/>
        </w:rPr>
      </w:pPr>
      <w:r w:rsidRPr="0067259C">
        <w:rPr>
          <w:rFonts w:ascii="Times New Roman" w:hAnsi="Times New Roman" w:cs="Times New Roman"/>
          <w:sz w:val="24"/>
          <w:szCs w:val="24"/>
        </w:rPr>
        <w:t>J Peng and Y Deng discovered a new approach involves the use of room temperature ioni</w:t>
      </w:r>
      <w:r w:rsidR="002E11FE" w:rsidRPr="0067259C">
        <w:rPr>
          <w:rFonts w:ascii="Times New Roman" w:hAnsi="Times New Roman" w:cs="Times New Roman"/>
          <w:sz w:val="24"/>
          <w:szCs w:val="24"/>
        </w:rPr>
        <w:t>c liquids based on 1-n-butyl-3-</w:t>
      </w:r>
      <w:r w:rsidRPr="0067259C">
        <w:rPr>
          <w:rFonts w:ascii="Times New Roman" w:hAnsi="Times New Roman" w:cs="Times New Roman"/>
          <w:sz w:val="24"/>
          <w:szCs w:val="24"/>
        </w:rPr>
        <w:t>methylimidazolium tetrafluoroborate (BMImBF4) or hex</w:t>
      </w:r>
      <w:r w:rsidR="00B24379" w:rsidRPr="0067259C">
        <w:rPr>
          <w:rFonts w:ascii="Times New Roman" w:hAnsi="Times New Roman" w:cs="Times New Roman"/>
          <w:sz w:val="24"/>
          <w:szCs w:val="24"/>
        </w:rPr>
        <w:t xml:space="preserve">afluorophosphorate (BMImPF6) </w:t>
      </w:r>
      <w:r w:rsidRPr="0067259C">
        <w:rPr>
          <w:rFonts w:ascii="Times New Roman" w:hAnsi="Times New Roman" w:cs="Times New Roman"/>
          <w:sz w:val="24"/>
          <w:szCs w:val="24"/>
        </w:rPr>
        <w:t>as catalysts for the Biginelli condensation reaction</w:t>
      </w:r>
      <w:r w:rsidR="002E11FE" w:rsidRPr="0067259C">
        <w:rPr>
          <w:rFonts w:ascii="Times New Roman" w:hAnsi="Times New Roman" w:cs="Times New Roman"/>
          <w:sz w:val="24"/>
          <w:szCs w:val="24"/>
        </w:rPr>
        <w:t xml:space="preserve"> under solvent-free conditions. </w:t>
      </w:r>
      <w:r w:rsidR="00B24379" w:rsidRPr="0067259C">
        <w:rPr>
          <w:rFonts w:ascii="Times New Roman" w:hAnsi="Times New Roman" w:cs="Times New Roman"/>
          <w:sz w:val="24"/>
          <w:szCs w:val="24"/>
        </w:rPr>
        <w:t xml:space="preserve">1-n-Butyl-3-methylimidazolium </w:t>
      </w:r>
      <w:r w:rsidRPr="0067259C">
        <w:rPr>
          <w:rFonts w:ascii="Times New Roman" w:hAnsi="Times New Roman" w:cs="Times New Roman"/>
          <w:sz w:val="24"/>
          <w:szCs w:val="24"/>
        </w:rPr>
        <w:t>tetrafluoroborate (BMImBF4) and hexafluorophosphorate (BMImPF6) ionic liquids w</w:t>
      </w:r>
      <w:r w:rsidR="002E11FE" w:rsidRPr="0067259C">
        <w:rPr>
          <w:rFonts w:ascii="Times New Roman" w:hAnsi="Times New Roman" w:cs="Times New Roman"/>
          <w:sz w:val="24"/>
          <w:szCs w:val="24"/>
        </w:rPr>
        <w:t>ere</w:t>
      </w:r>
      <w:r w:rsidRPr="0067259C">
        <w:rPr>
          <w:rFonts w:ascii="Times New Roman" w:hAnsi="Times New Roman" w:cs="Times New Roman"/>
          <w:sz w:val="24"/>
          <w:szCs w:val="24"/>
        </w:rPr>
        <w:t xml:space="preserve"> respectively, synthesized according to the procedures reported in previous literatures</w:t>
      </w:r>
      <w:r w:rsidR="00AC5236" w:rsidRPr="0067259C">
        <w:rPr>
          <w:rFonts w:ascii="Times New Roman" w:hAnsi="Times New Roman" w:cs="Times New Roman"/>
          <w:sz w:val="24"/>
          <w:szCs w:val="24"/>
          <w:vertAlign w:val="superscript"/>
        </w:rPr>
        <w:t>6</w:t>
      </w:r>
      <w:r w:rsidRPr="0067259C">
        <w:rPr>
          <w:rFonts w:ascii="Times New Roman" w:hAnsi="Times New Roman" w:cs="Times New Roman"/>
          <w:sz w:val="24"/>
          <w:szCs w:val="24"/>
        </w:rPr>
        <w:t>.</w:t>
      </w:r>
    </w:p>
    <w:p w14:paraId="0C4776C8" w14:textId="77AD299F" w:rsidR="00FA14C5" w:rsidRPr="0067259C" w:rsidRDefault="009002BC" w:rsidP="008A4364">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14:anchorId="3B51E215" wp14:editId="01FA3AC4">
                <wp:simplePos x="0" y="0"/>
                <wp:positionH relativeFrom="column">
                  <wp:posOffset>1325880</wp:posOffset>
                </wp:positionH>
                <wp:positionV relativeFrom="paragraph">
                  <wp:posOffset>1179830</wp:posOffset>
                </wp:positionV>
                <wp:extent cx="1307465" cy="393065"/>
                <wp:effectExtent l="11430" t="8255" r="5080" b="8255"/>
                <wp:wrapNone/>
                <wp:docPr id="4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393065"/>
                        </a:xfrm>
                        <a:prstGeom prst="roundRect">
                          <a:avLst>
                            <a:gd name="adj" fmla="val 16667"/>
                          </a:avLst>
                        </a:prstGeom>
                        <a:solidFill>
                          <a:srgbClr val="FFFFFF"/>
                        </a:solidFill>
                        <a:ln w="9525">
                          <a:solidFill>
                            <a:srgbClr val="000000"/>
                          </a:solidFill>
                          <a:round/>
                          <a:headEnd/>
                          <a:tailEnd/>
                        </a:ln>
                      </wps:spPr>
                      <wps:txbx>
                        <w:txbxContent>
                          <w:p w14:paraId="244F4AFF" w14:textId="77777777" w:rsidR="00E95709" w:rsidRPr="00E95709" w:rsidRDefault="00E95709">
                            <w:pPr>
                              <w:rPr>
                                <w:sz w:val="24"/>
                                <w:szCs w:val="24"/>
                                <w:lang w:val="en-IN"/>
                              </w:rPr>
                            </w:pPr>
                            <w:r>
                              <w:rPr>
                                <w:lang w:val="en-IN"/>
                              </w:rPr>
                              <w:t xml:space="preserve">   </w:t>
                            </w:r>
                            <w:r w:rsidRPr="00E95709">
                              <w:rPr>
                                <w:sz w:val="24"/>
                                <w:szCs w:val="24"/>
                                <w:lang w:val="en-IN"/>
                              </w:rPr>
                              <w:t>Scheme-3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B51E215" id="AutoShape 32" o:spid="_x0000_s1027" style="position:absolute;left:0;text-align:left;margin-left:104.4pt;margin-top:92.9pt;width:102.95pt;height:30.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">
                <v:textbox>
                  <w:txbxContent>
                    <w:p w14:paraId="244F4AFF" w14:textId="77777777" w:rsidR="00E95709" w:rsidRPr="00E95709" w:rsidRDefault="00E95709">
                      <w:pPr>
                        <w:rPr>
                          <w:sz w:val="24"/>
                          <w:szCs w:val="24"/>
                          <w:lang w:val="en-IN"/>
                        </w:rPr>
                      </w:pPr>
                      <w:r>
                        <w:rPr>
                          <w:lang w:val="en-IN"/>
                        </w:rPr>
                        <w:t xml:space="preserve">   </w:t>
                      </w:r>
                      <w:r w:rsidRPr="00E95709">
                        <w:rPr>
                          <w:sz w:val="24"/>
                          <w:szCs w:val="24"/>
                          <w:lang w:val="en-IN"/>
                        </w:rPr>
                        <w:t>Scheme-3</w:t>
                      </w:r>
                    </w:p>
                  </w:txbxContent>
                </v:textbox>
              </v:roundrect>
            </w:pict>
          </mc:Fallback>
        </mc:AlternateContent>
      </w:r>
      <w:r w:rsidR="00A4613B" w:rsidRPr="0067259C">
        <w:rPr>
          <w:rFonts w:ascii="Times New Roman" w:hAnsi="Times New Roman" w:cs="Times New Roman"/>
          <w:noProof/>
          <w:sz w:val="24"/>
          <w:szCs w:val="24"/>
        </w:rPr>
        <w:drawing>
          <wp:inline distT="0" distB="0" distL="0" distR="0" wp14:anchorId="4F5B1D24" wp14:editId="7579BBED">
            <wp:extent cx="5889984" cy="1993784"/>
            <wp:effectExtent l="19050" t="0" r="0" b="0"/>
            <wp:docPr id="10" name="Picture 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cstate="print"/>
                    <a:stretch>
                      <a:fillRect/>
                    </a:stretch>
                  </pic:blipFill>
                  <pic:spPr>
                    <a:xfrm>
                      <a:off x="0" y="0"/>
                      <a:ext cx="5889984" cy="1993784"/>
                    </a:xfrm>
                    <a:prstGeom prst="rect">
                      <a:avLst/>
                    </a:prstGeom>
                  </pic:spPr>
                </pic:pic>
              </a:graphicData>
            </a:graphic>
          </wp:inline>
        </w:drawing>
      </w:r>
    </w:p>
    <w:p w14:paraId="2CA483C4" w14:textId="77777777" w:rsidR="0047426F" w:rsidRDefault="0047426F" w:rsidP="008A4364">
      <w:pPr>
        <w:jc w:val="both"/>
        <w:rPr>
          <w:rFonts w:ascii="Times New Roman" w:hAnsi="Times New Roman" w:cs="Times New Roman"/>
          <w:sz w:val="24"/>
          <w:szCs w:val="24"/>
        </w:rPr>
      </w:pPr>
    </w:p>
    <w:p w14:paraId="3E5FC285" w14:textId="77777777" w:rsidR="0047426F" w:rsidRDefault="0047426F" w:rsidP="008A4364">
      <w:pPr>
        <w:jc w:val="both"/>
        <w:rPr>
          <w:rFonts w:ascii="Times New Roman" w:hAnsi="Times New Roman" w:cs="Times New Roman"/>
          <w:sz w:val="24"/>
          <w:szCs w:val="24"/>
        </w:rPr>
      </w:pPr>
    </w:p>
    <w:p w14:paraId="7AB62F02" w14:textId="77777777" w:rsidR="00F23D44" w:rsidRPr="0067259C" w:rsidRDefault="002F0255" w:rsidP="008A4364">
      <w:pPr>
        <w:jc w:val="both"/>
        <w:rPr>
          <w:rFonts w:ascii="Times New Roman" w:hAnsi="Times New Roman" w:cs="Times New Roman"/>
          <w:sz w:val="24"/>
          <w:szCs w:val="24"/>
        </w:rPr>
      </w:pPr>
      <w:r w:rsidRPr="0067259C">
        <w:rPr>
          <w:rFonts w:ascii="Times New Roman" w:hAnsi="Times New Roman" w:cs="Times New Roman"/>
          <w:sz w:val="24"/>
          <w:szCs w:val="24"/>
        </w:rPr>
        <w:t>The condensation reac</w:t>
      </w:r>
      <w:r w:rsidR="00F23D44" w:rsidRPr="0067259C">
        <w:rPr>
          <w:rFonts w:ascii="Times New Roman" w:hAnsi="Times New Roman" w:cs="Times New Roman"/>
          <w:sz w:val="24"/>
          <w:szCs w:val="24"/>
        </w:rPr>
        <w:t>tion of benzaldehyde, et</w:t>
      </w:r>
      <w:r w:rsidRPr="0067259C">
        <w:rPr>
          <w:rFonts w:ascii="Times New Roman" w:hAnsi="Times New Roman" w:cs="Times New Roman"/>
          <w:sz w:val="24"/>
          <w:szCs w:val="24"/>
        </w:rPr>
        <w:t>hyl acetoacetate in stoichiomet</w:t>
      </w:r>
      <w:r w:rsidR="00F23D44" w:rsidRPr="0067259C">
        <w:rPr>
          <w:rFonts w:ascii="Times New Roman" w:hAnsi="Times New Roman" w:cs="Times New Roman"/>
          <w:sz w:val="24"/>
          <w:szCs w:val="24"/>
        </w:rPr>
        <w:t>ric ratio and urea in slightly excess amount was tested in the presence of different amounts of BMImBF4</w:t>
      </w:r>
      <w:r w:rsidRPr="0067259C">
        <w:rPr>
          <w:rFonts w:ascii="Times New Roman" w:hAnsi="Times New Roman" w:cs="Times New Roman"/>
          <w:sz w:val="24"/>
          <w:szCs w:val="24"/>
        </w:rPr>
        <w:t xml:space="preserve"> at 100°C without any additional solvent</w:t>
      </w:r>
      <w:r w:rsidR="00EB100A" w:rsidRPr="0067259C">
        <w:rPr>
          <w:rFonts w:ascii="Times New Roman" w:hAnsi="Times New Roman" w:cs="Times New Roman"/>
          <w:sz w:val="24"/>
          <w:szCs w:val="24"/>
        </w:rPr>
        <w:t xml:space="preserve"> </w:t>
      </w:r>
      <w:r w:rsidR="00E95709">
        <w:rPr>
          <w:rFonts w:ascii="Times New Roman" w:hAnsi="Times New Roman" w:cs="Times New Roman"/>
          <w:color w:val="365F91" w:themeColor="accent1" w:themeShade="BF"/>
          <w:sz w:val="24"/>
          <w:szCs w:val="24"/>
        </w:rPr>
        <w:t>(Scheme-3</w:t>
      </w:r>
      <w:r w:rsidR="00EB100A" w:rsidRPr="0067259C">
        <w:rPr>
          <w:rFonts w:ascii="Times New Roman" w:hAnsi="Times New Roman" w:cs="Times New Roman"/>
          <w:color w:val="365F91" w:themeColor="accent1" w:themeShade="BF"/>
          <w:sz w:val="24"/>
          <w:szCs w:val="24"/>
        </w:rPr>
        <w:t>)</w:t>
      </w:r>
      <w:r w:rsidRPr="0067259C">
        <w:rPr>
          <w:rFonts w:ascii="Times New Roman" w:hAnsi="Times New Roman" w:cs="Times New Roman"/>
          <w:sz w:val="24"/>
          <w:szCs w:val="24"/>
        </w:rPr>
        <w:t>. Isolated yields of 85, 92 and 95%, respectively, could be achieved after the reaction had only proceeded for 30 min. This indicates that the conversion was increased with incre</w:t>
      </w:r>
      <w:r w:rsidR="00736180">
        <w:rPr>
          <w:rFonts w:ascii="Times New Roman" w:hAnsi="Times New Roman" w:cs="Times New Roman"/>
          <w:sz w:val="24"/>
          <w:szCs w:val="24"/>
        </w:rPr>
        <w:t>asing amounts of ionic liquid w</w:t>
      </w:r>
      <w:r w:rsidRPr="0067259C">
        <w:rPr>
          <w:rFonts w:ascii="Times New Roman" w:hAnsi="Times New Roman" w:cs="Times New Roman"/>
          <w:sz w:val="24"/>
          <w:szCs w:val="24"/>
        </w:rPr>
        <w:t xml:space="preserve">ith 0.4 mol% of BMImBF4 as catalyst, aromatic aldehydes with either electron-donating or </w:t>
      </w:r>
      <w:r w:rsidR="002E11FE" w:rsidRPr="0067259C">
        <w:rPr>
          <w:rFonts w:ascii="Times New Roman" w:hAnsi="Times New Roman" w:cs="Times New Roman"/>
          <w:sz w:val="24"/>
          <w:szCs w:val="24"/>
        </w:rPr>
        <w:t>electron withdrawing</w:t>
      </w:r>
      <w:r w:rsidRPr="0067259C">
        <w:rPr>
          <w:rFonts w:ascii="Times New Roman" w:hAnsi="Times New Roman" w:cs="Times New Roman"/>
          <w:sz w:val="24"/>
          <w:szCs w:val="24"/>
        </w:rPr>
        <w:t xml:space="preserve"> substituents were also used as one of the substrates. It can be seen that all reacted very well and the yields achieved from the aromatic aldehydes with electron-donating substituents were slightly higher than aromatic aldehydes with electron withdrawing substituents</w:t>
      </w:r>
      <w:r w:rsidR="00E6664E" w:rsidRPr="0067259C">
        <w:rPr>
          <w:rFonts w:ascii="Times New Roman" w:hAnsi="Times New Roman" w:cs="Times New Roman"/>
          <w:sz w:val="24"/>
          <w:szCs w:val="24"/>
          <w:vertAlign w:val="superscript"/>
        </w:rPr>
        <w:t>6</w:t>
      </w:r>
      <w:r w:rsidRPr="0067259C">
        <w:rPr>
          <w:rFonts w:ascii="Times New Roman" w:hAnsi="Times New Roman" w:cs="Times New Roman"/>
          <w:sz w:val="24"/>
          <w:szCs w:val="24"/>
        </w:rPr>
        <w:t>.</w:t>
      </w:r>
    </w:p>
    <w:p w14:paraId="3A365B36" w14:textId="77777777" w:rsidR="00524617" w:rsidRPr="0067259C" w:rsidRDefault="002F0255" w:rsidP="008A4364">
      <w:pPr>
        <w:jc w:val="both"/>
        <w:rPr>
          <w:rFonts w:ascii="Times New Roman" w:hAnsi="Times New Roman" w:cs="Times New Roman"/>
          <w:sz w:val="24"/>
          <w:szCs w:val="24"/>
        </w:rPr>
      </w:pPr>
      <w:r w:rsidRPr="0067259C">
        <w:rPr>
          <w:rFonts w:ascii="Times New Roman" w:hAnsi="Times New Roman" w:cs="Times New Roman"/>
          <w:sz w:val="24"/>
          <w:szCs w:val="24"/>
        </w:rPr>
        <w:t>Under the same reaction</w:t>
      </w:r>
      <w:r w:rsidR="006E6B66">
        <w:rPr>
          <w:rFonts w:ascii="Times New Roman" w:hAnsi="Times New Roman" w:cs="Times New Roman"/>
          <w:sz w:val="24"/>
          <w:szCs w:val="24"/>
        </w:rPr>
        <w:t xml:space="preserve"> conditions</w:t>
      </w:r>
      <w:r w:rsidR="003B6ADE" w:rsidRPr="0067259C">
        <w:rPr>
          <w:rFonts w:ascii="Times New Roman" w:hAnsi="Times New Roman" w:cs="Times New Roman"/>
          <w:sz w:val="24"/>
          <w:szCs w:val="24"/>
        </w:rPr>
        <w:t xml:space="preserve"> n-hexyl</w:t>
      </w:r>
      <w:r w:rsidRPr="0067259C">
        <w:rPr>
          <w:rFonts w:ascii="Times New Roman" w:hAnsi="Times New Roman" w:cs="Times New Roman"/>
          <w:sz w:val="24"/>
          <w:szCs w:val="24"/>
        </w:rPr>
        <w:t xml:space="preserve">aldehyde, which replaced the aromatic aldehyde as one of the substrates, was tested and 4-n-pentyl-5-(ethoxycarbonyl)-6-methyl-3,4-dihydropyrimidin-2(1H)-one was </w:t>
      </w:r>
      <w:r w:rsidR="003B6ADE" w:rsidRPr="0067259C">
        <w:rPr>
          <w:rFonts w:ascii="Times New Roman" w:hAnsi="Times New Roman" w:cs="Times New Roman"/>
          <w:sz w:val="24"/>
          <w:szCs w:val="24"/>
        </w:rPr>
        <w:t>produced in 93% yield</w:t>
      </w:r>
      <w:r w:rsidRPr="0067259C">
        <w:rPr>
          <w:rFonts w:ascii="Times New Roman" w:hAnsi="Times New Roman" w:cs="Times New Roman"/>
          <w:sz w:val="24"/>
          <w:szCs w:val="24"/>
        </w:rPr>
        <w:t>. This shows that aliphatic aldehydes exhibit analogous behavior to that of aromatic aldehydes.</w:t>
      </w:r>
      <w:r w:rsidR="00B27D89">
        <w:rPr>
          <w:rFonts w:ascii="Times New Roman" w:hAnsi="Times New Roman" w:cs="Times New Roman"/>
          <w:sz w:val="24"/>
          <w:szCs w:val="24"/>
        </w:rPr>
        <w:t xml:space="preserve"> </w:t>
      </w:r>
      <w:r w:rsidRPr="0067259C">
        <w:rPr>
          <w:rFonts w:ascii="Times New Roman" w:hAnsi="Times New Roman" w:cs="Times New Roman"/>
          <w:sz w:val="24"/>
          <w:szCs w:val="24"/>
        </w:rPr>
        <w:t>The catalytic performances of two kinds of quaternary ammonium salts used as catalyst were also tested</w:t>
      </w:r>
      <w:r w:rsidR="006D2786" w:rsidRPr="0067259C">
        <w:rPr>
          <w:rFonts w:ascii="Times New Roman" w:hAnsi="Times New Roman" w:cs="Times New Roman"/>
          <w:sz w:val="24"/>
          <w:szCs w:val="24"/>
        </w:rPr>
        <w:t xml:space="preserve"> (BMImCl &amp; n-Bu4NCl)</w:t>
      </w:r>
      <w:r w:rsidRPr="0067259C">
        <w:rPr>
          <w:rFonts w:ascii="Times New Roman" w:hAnsi="Times New Roman" w:cs="Times New Roman"/>
          <w:sz w:val="24"/>
          <w:szCs w:val="24"/>
        </w:rPr>
        <w:t>. Low reaction yield was obtained, and the reaction of Biginelli condensation could almost not be observe</w:t>
      </w:r>
      <w:r w:rsidR="003B6ADE" w:rsidRPr="0067259C">
        <w:rPr>
          <w:rFonts w:ascii="Times New Roman" w:hAnsi="Times New Roman" w:cs="Times New Roman"/>
          <w:sz w:val="24"/>
          <w:szCs w:val="24"/>
        </w:rPr>
        <w:t>d when the BMImCl (1-n-butyl-3-</w:t>
      </w:r>
      <w:r w:rsidRPr="0067259C">
        <w:rPr>
          <w:rFonts w:ascii="Times New Roman" w:hAnsi="Times New Roman" w:cs="Times New Roman"/>
          <w:sz w:val="24"/>
          <w:szCs w:val="24"/>
        </w:rPr>
        <w:t>methylimidazolium chloride) and n-Bu4NCl was used as catalyst, respectively. This indicated that both cation and anion in the ionic liquids played an important role as the catalyst towards the Biginelli condensation.</w:t>
      </w:r>
      <w:r w:rsidR="003912F8">
        <w:rPr>
          <w:rFonts w:ascii="Times New Roman" w:hAnsi="Times New Roman" w:cs="Times New Roman"/>
          <w:sz w:val="24"/>
          <w:szCs w:val="24"/>
        </w:rPr>
        <w:t xml:space="preserve"> </w:t>
      </w:r>
      <w:r w:rsidR="00524617" w:rsidRPr="0067259C">
        <w:rPr>
          <w:rFonts w:ascii="Times New Roman" w:hAnsi="Times New Roman" w:cs="Times New Roman"/>
          <w:sz w:val="24"/>
          <w:szCs w:val="24"/>
        </w:rPr>
        <w:t>1-Sulfopyridinium chloride [Pyridine-SO</w:t>
      </w:r>
      <w:r w:rsidR="00524617" w:rsidRPr="00B27D89">
        <w:rPr>
          <w:rFonts w:ascii="Times New Roman" w:hAnsi="Times New Roman" w:cs="Times New Roman"/>
          <w:sz w:val="24"/>
          <w:szCs w:val="24"/>
          <w:vertAlign w:val="subscript"/>
        </w:rPr>
        <w:t>3</w:t>
      </w:r>
      <w:r w:rsidR="00524617" w:rsidRPr="0067259C">
        <w:rPr>
          <w:rFonts w:ascii="Times New Roman" w:hAnsi="Times New Roman" w:cs="Times New Roman"/>
          <w:sz w:val="24"/>
          <w:szCs w:val="24"/>
        </w:rPr>
        <w:t>H]Cl as ionic liquid catalyst showed high catalytic activity for the synthesis of dihydro</w:t>
      </w:r>
      <w:r w:rsidR="003B6ADE" w:rsidRPr="0067259C">
        <w:rPr>
          <w:rFonts w:ascii="Times New Roman" w:hAnsi="Times New Roman" w:cs="Times New Roman"/>
          <w:sz w:val="24"/>
          <w:szCs w:val="24"/>
        </w:rPr>
        <w:t>pyrimidones/thiones in solvent-</w:t>
      </w:r>
      <w:r w:rsidR="00524617" w:rsidRPr="0067259C">
        <w:rPr>
          <w:rFonts w:ascii="Times New Roman" w:hAnsi="Times New Roman" w:cs="Times New Roman"/>
          <w:sz w:val="24"/>
          <w:szCs w:val="24"/>
        </w:rPr>
        <w:t>free condit</w:t>
      </w:r>
      <w:r w:rsidR="0080216C" w:rsidRPr="0067259C">
        <w:rPr>
          <w:rFonts w:ascii="Times New Roman" w:hAnsi="Times New Roman" w:cs="Times New Roman"/>
          <w:sz w:val="24"/>
          <w:szCs w:val="24"/>
        </w:rPr>
        <w:t>ions at 80°C</w:t>
      </w:r>
      <w:r w:rsidR="0080216C" w:rsidRPr="0067259C">
        <w:rPr>
          <w:rFonts w:ascii="Times New Roman" w:hAnsi="Times New Roman" w:cs="Times New Roman"/>
          <w:sz w:val="24"/>
          <w:szCs w:val="24"/>
          <w:vertAlign w:val="superscript"/>
        </w:rPr>
        <w:t>6</w:t>
      </w:r>
    </w:p>
    <w:p w14:paraId="5255E748" w14:textId="77777777" w:rsidR="00F23D44" w:rsidRPr="0067259C" w:rsidRDefault="00F23D44" w:rsidP="008A4364">
      <w:pPr>
        <w:jc w:val="both"/>
        <w:rPr>
          <w:rFonts w:ascii="Times New Roman" w:hAnsi="Times New Roman" w:cs="Times New Roman"/>
          <w:sz w:val="24"/>
          <w:szCs w:val="24"/>
        </w:rPr>
      </w:pPr>
      <w:r w:rsidRPr="0067259C">
        <w:rPr>
          <w:rFonts w:ascii="Times New Roman" w:hAnsi="Times New Roman" w:cs="Times New Roman"/>
          <w:sz w:val="24"/>
          <w:szCs w:val="24"/>
        </w:rPr>
        <w:t xml:space="preserve">The main advantages of this methodology are: </w:t>
      </w:r>
    </w:p>
    <w:p w14:paraId="449685A1" w14:textId="77777777" w:rsidR="00F23D44" w:rsidRPr="0067259C" w:rsidRDefault="00F23D44" w:rsidP="008A4364">
      <w:pPr>
        <w:jc w:val="both"/>
        <w:rPr>
          <w:rFonts w:ascii="Times New Roman" w:hAnsi="Times New Roman" w:cs="Times New Roman"/>
          <w:sz w:val="24"/>
          <w:szCs w:val="24"/>
        </w:rPr>
      </w:pPr>
      <w:r w:rsidRPr="0067259C">
        <w:rPr>
          <w:rFonts w:ascii="Times New Roman" w:hAnsi="Times New Roman" w:cs="Times New Roman"/>
          <w:sz w:val="24"/>
          <w:szCs w:val="24"/>
        </w:rPr>
        <w:t xml:space="preserve">(1) </w:t>
      </w:r>
      <w:r w:rsidR="003B6ADE" w:rsidRPr="0067259C">
        <w:rPr>
          <w:rFonts w:ascii="Times New Roman" w:hAnsi="Times New Roman" w:cs="Times New Roman"/>
          <w:sz w:val="24"/>
          <w:szCs w:val="24"/>
        </w:rPr>
        <w:t>Relatively</w:t>
      </w:r>
      <w:r w:rsidRPr="0067259C">
        <w:rPr>
          <w:rFonts w:ascii="Times New Roman" w:hAnsi="Times New Roman" w:cs="Times New Roman"/>
          <w:sz w:val="24"/>
          <w:szCs w:val="24"/>
        </w:rPr>
        <w:t xml:space="preserve"> simple catalyst system</w:t>
      </w:r>
    </w:p>
    <w:p w14:paraId="5D914E79" w14:textId="77777777" w:rsidR="003B6ADE" w:rsidRPr="0067259C" w:rsidRDefault="00F23D44" w:rsidP="008A4364">
      <w:pPr>
        <w:jc w:val="both"/>
        <w:rPr>
          <w:rFonts w:ascii="Times New Roman" w:hAnsi="Times New Roman" w:cs="Times New Roman"/>
          <w:sz w:val="24"/>
          <w:szCs w:val="24"/>
        </w:rPr>
      </w:pPr>
      <w:r w:rsidRPr="0067259C">
        <w:rPr>
          <w:rFonts w:ascii="Times New Roman" w:hAnsi="Times New Roman" w:cs="Times New Roman"/>
          <w:sz w:val="24"/>
          <w:szCs w:val="24"/>
        </w:rPr>
        <w:t xml:space="preserve">(2) </w:t>
      </w:r>
      <w:r w:rsidR="003B6ADE" w:rsidRPr="0067259C">
        <w:rPr>
          <w:rFonts w:ascii="Times New Roman" w:hAnsi="Times New Roman" w:cs="Times New Roman"/>
          <w:sz w:val="24"/>
          <w:szCs w:val="24"/>
        </w:rPr>
        <w:t>Shorter</w:t>
      </w:r>
      <w:r w:rsidRPr="0067259C">
        <w:rPr>
          <w:rFonts w:ascii="Times New Roman" w:hAnsi="Times New Roman" w:cs="Times New Roman"/>
          <w:sz w:val="24"/>
          <w:szCs w:val="24"/>
        </w:rPr>
        <w:t xml:space="preserve"> reaction times</w:t>
      </w:r>
    </w:p>
    <w:p w14:paraId="2A7C61C2" w14:textId="77777777" w:rsidR="00F23D44" w:rsidRPr="0067259C" w:rsidRDefault="00F23D44" w:rsidP="008A4364">
      <w:pPr>
        <w:jc w:val="both"/>
        <w:rPr>
          <w:rFonts w:ascii="Times New Roman" w:hAnsi="Times New Roman" w:cs="Times New Roman"/>
          <w:sz w:val="24"/>
          <w:szCs w:val="24"/>
        </w:rPr>
      </w:pPr>
      <w:r w:rsidRPr="0067259C">
        <w:rPr>
          <w:rFonts w:ascii="Times New Roman" w:hAnsi="Times New Roman" w:cs="Times New Roman"/>
          <w:sz w:val="24"/>
          <w:szCs w:val="24"/>
        </w:rPr>
        <w:lastRenderedPageBreak/>
        <w:t xml:space="preserve">(3) </w:t>
      </w:r>
      <w:r w:rsidR="003B6ADE" w:rsidRPr="0067259C">
        <w:rPr>
          <w:rFonts w:ascii="Times New Roman" w:hAnsi="Times New Roman" w:cs="Times New Roman"/>
          <w:sz w:val="24"/>
          <w:szCs w:val="24"/>
        </w:rPr>
        <w:t>Higher</w:t>
      </w:r>
      <w:r w:rsidRPr="0067259C">
        <w:rPr>
          <w:rFonts w:ascii="Times New Roman" w:hAnsi="Times New Roman" w:cs="Times New Roman"/>
          <w:sz w:val="24"/>
          <w:szCs w:val="24"/>
        </w:rPr>
        <w:t xml:space="preserve"> yields</w:t>
      </w:r>
    </w:p>
    <w:p w14:paraId="00BF153D" w14:textId="77777777" w:rsidR="00F23D44" w:rsidRPr="0067259C" w:rsidRDefault="00F23D44" w:rsidP="008A4364">
      <w:pPr>
        <w:jc w:val="both"/>
        <w:rPr>
          <w:rFonts w:ascii="Times New Roman" w:hAnsi="Times New Roman" w:cs="Times New Roman"/>
          <w:sz w:val="24"/>
          <w:szCs w:val="24"/>
        </w:rPr>
      </w:pPr>
      <w:r w:rsidRPr="0067259C">
        <w:rPr>
          <w:rFonts w:ascii="Times New Roman" w:hAnsi="Times New Roman" w:cs="Times New Roman"/>
          <w:sz w:val="24"/>
          <w:szCs w:val="24"/>
        </w:rPr>
        <w:t xml:space="preserve">(4) </w:t>
      </w:r>
      <w:r w:rsidR="003B6ADE" w:rsidRPr="0067259C">
        <w:rPr>
          <w:rFonts w:ascii="Times New Roman" w:hAnsi="Times New Roman" w:cs="Times New Roman"/>
          <w:sz w:val="24"/>
          <w:szCs w:val="24"/>
        </w:rPr>
        <w:t>Free</w:t>
      </w:r>
      <w:r w:rsidRPr="0067259C">
        <w:rPr>
          <w:rFonts w:ascii="Times New Roman" w:hAnsi="Times New Roman" w:cs="Times New Roman"/>
          <w:sz w:val="24"/>
          <w:szCs w:val="24"/>
        </w:rPr>
        <w:t xml:space="preserve"> of organic solvent</w:t>
      </w:r>
    </w:p>
    <w:p w14:paraId="3D9E7CC2" w14:textId="77777777" w:rsidR="00F23D44" w:rsidRPr="0067259C" w:rsidRDefault="00F23D44" w:rsidP="008A4364">
      <w:pPr>
        <w:jc w:val="both"/>
        <w:rPr>
          <w:rFonts w:ascii="Times New Roman" w:hAnsi="Times New Roman" w:cs="Times New Roman"/>
          <w:sz w:val="24"/>
          <w:szCs w:val="24"/>
        </w:rPr>
      </w:pPr>
      <w:r w:rsidRPr="0067259C">
        <w:rPr>
          <w:rFonts w:ascii="Times New Roman" w:hAnsi="Times New Roman" w:cs="Times New Roman"/>
          <w:sz w:val="24"/>
          <w:szCs w:val="24"/>
        </w:rPr>
        <w:t xml:space="preserve">(5) </w:t>
      </w:r>
      <w:r w:rsidR="003B6ADE" w:rsidRPr="0067259C">
        <w:rPr>
          <w:rFonts w:ascii="Times New Roman" w:hAnsi="Times New Roman" w:cs="Times New Roman"/>
          <w:sz w:val="24"/>
          <w:szCs w:val="24"/>
        </w:rPr>
        <w:t>Easy</w:t>
      </w:r>
      <w:r w:rsidRPr="0067259C">
        <w:rPr>
          <w:rFonts w:ascii="Times New Roman" w:hAnsi="Times New Roman" w:cs="Times New Roman"/>
          <w:sz w:val="24"/>
          <w:szCs w:val="24"/>
        </w:rPr>
        <w:t xml:space="preserve"> synthetic procedure.</w:t>
      </w:r>
    </w:p>
    <w:p w14:paraId="0424EFC7" w14:textId="77777777" w:rsidR="0080216C" w:rsidRPr="0067259C" w:rsidRDefault="0080216C" w:rsidP="008A4364">
      <w:pPr>
        <w:jc w:val="both"/>
        <w:rPr>
          <w:rFonts w:ascii="Times New Roman" w:hAnsi="Times New Roman" w:cs="Times New Roman"/>
          <w:sz w:val="24"/>
          <w:szCs w:val="24"/>
        </w:rPr>
      </w:pPr>
    </w:p>
    <w:p w14:paraId="180F674F" w14:textId="77777777" w:rsidR="00FA14C5" w:rsidRPr="00796986" w:rsidRDefault="0080216C" w:rsidP="008A4364">
      <w:pPr>
        <w:pStyle w:val="ListParagraph"/>
        <w:numPr>
          <w:ilvl w:val="0"/>
          <w:numId w:val="15"/>
        </w:numPr>
        <w:jc w:val="both"/>
        <w:rPr>
          <w:rFonts w:ascii="Times New Roman" w:hAnsi="Times New Roman" w:cs="Times New Roman"/>
          <w:b/>
          <w:sz w:val="28"/>
          <w:szCs w:val="28"/>
          <w:u w:val="single"/>
        </w:rPr>
      </w:pPr>
      <w:r w:rsidRPr="00796986">
        <w:rPr>
          <w:rFonts w:ascii="Times New Roman" w:hAnsi="Times New Roman" w:cs="Times New Roman"/>
          <w:b/>
          <w:sz w:val="28"/>
          <w:szCs w:val="28"/>
          <w:u w:val="single"/>
        </w:rPr>
        <w:t>A Brønsted acid catalyzed enantioselective Biginelli reaction</w:t>
      </w:r>
      <w:r w:rsidR="00FA14C5" w:rsidRPr="00796986">
        <w:rPr>
          <w:rFonts w:ascii="Times New Roman" w:hAnsi="Times New Roman" w:cs="Times New Roman"/>
          <w:b/>
          <w:sz w:val="28"/>
          <w:szCs w:val="28"/>
          <w:u w:val="single"/>
        </w:rPr>
        <w:t>:</w:t>
      </w:r>
    </w:p>
    <w:p w14:paraId="21FAF627" w14:textId="77777777" w:rsidR="002541D5" w:rsidRPr="0067259C" w:rsidRDefault="002541D5" w:rsidP="008A4364">
      <w:pPr>
        <w:jc w:val="both"/>
        <w:rPr>
          <w:rFonts w:ascii="Times New Roman" w:hAnsi="Times New Roman" w:cs="Times New Roman"/>
          <w:b/>
          <w:sz w:val="24"/>
          <w:szCs w:val="24"/>
          <w:u w:val="single"/>
        </w:rPr>
      </w:pPr>
      <w:r w:rsidRPr="0067259C">
        <w:rPr>
          <w:rFonts w:ascii="Times New Roman" w:hAnsi="Times New Roman" w:cs="Times New Roman"/>
          <w:sz w:val="24"/>
          <w:szCs w:val="24"/>
        </w:rPr>
        <w:t xml:space="preserve">The stereogenic center greatly influences the biological activity of dihydropyrimidines. For example, the R enantiomer of dihydropyrimidine </w:t>
      </w:r>
      <w:r w:rsidRPr="0067259C">
        <w:rPr>
          <w:rFonts w:ascii="Times New Roman" w:hAnsi="Times New Roman" w:cs="Times New Roman"/>
          <w:color w:val="365F91" w:themeColor="accent1" w:themeShade="BF"/>
          <w:sz w:val="24"/>
          <w:szCs w:val="24"/>
        </w:rPr>
        <w:t>(Fig.</w:t>
      </w:r>
      <w:r w:rsidR="003B6ADE" w:rsidRPr="0067259C">
        <w:rPr>
          <w:rFonts w:ascii="Times New Roman" w:hAnsi="Times New Roman" w:cs="Times New Roman"/>
          <w:color w:val="365F91" w:themeColor="accent1" w:themeShade="BF"/>
          <w:sz w:val="24"/>
          <w:szCs w:val="24"/>
        </w:rPr>
        <w:t>1</w:t>
      </w:r>
      <w:r w:rsidRPr="0067259C">
        <w:rPr>
          <w:rFonts w:ascii="Times New Roman" w:hAnsi="Times New Roman" w:cs="Times New Roman"/>
          <w:color w:val="365F91" w:themeColor="accent1" w:themeShade="BF"/>
          <w:sz w:val="24"/>
          <w:szCs w:val="24"/>
        </w:rPr>
        <w:t>)</w:t>
      </w:r>
      <w:r w:rsidRPr="0067259C">
        <w:rPr>
          <w:rFonts w:ascii="Times New Roman" w:hAnsi="Times New Roman" w:cs="Times New Roman"/>
          <w:color w:val="262626" w:themeColor="text1" w:themeTint="D9"/>
          <w:sz w:val="24"/>
          <w:szCs w:val="24"/>
        </w:rPr>
        <w:t>,</w:t>
      </w:r>
      <w:r w:rsidRPr="0067259C">
        <w:rPr>
          <w:rFonts w:ascii="Times New Roman" w:hAnsi="Times New Roman" w:cs="Times New Roman"/>
          <w:sz w:val="24"/>
          <w:szCs w:val="24"/>
        </w:rPr>
        <w:t xml:space="preserve"> an antihypertensive agent, is mor</w:t>
      </w:r>
      <w:r w:rsidR="004D24F3" w:rsidRPr="0067259C">
        <w:rPr>
          <w:rFonts w:ascii="Times New Roman" w:hAnsi="Times New Roman" w:cs="Times New Roman"/>
          <w:sz w:val="24"/>
          <w:szCs w:val="24"/>
        </w:rPr>
        <w:t>e potent than the S enantiomer.</w:t>
      </w:r>
      <w:r w:rsidRPr="0067259C">
        <w:rPr>
          <w:rFonts w:ascii="Times New Roman" w:hAnsi="Times New Roman" w:cs="Times New Roman"/>
          <w:sz w:val="24"/>
          <w:szCs w:val="24"/>
        </w:rPr>
        <w:t xml:space="preserve"> </w:t>
      </w:r>
      <w:r w:rsidR="00B24379" w:rsidRPr="0067259C">
        <w:rPr>
          <w:rFonts w:ascii="Times New Roman" w:hAnsi="Times New Roman" w:cs="Times New Roman"/>
          <w:sz w:val="24"/>
          <w:szCs w:val="24"/>
        </w:rPr>
        <w:t>Consequently, obtaining enantio</w:t>
      </w:r>
      <w:r w:rsidRPr="0067259C">
        <w:rPr>
          <w:rFonts w:ascii="Times New Roman" w:hAnsi="Times New Roman" w:cs="Times New Roman"/>
          <w:sz w:val="24"/>
          <w:szCs w:val="24"/>
        </w:rPr>
        <w:t>enriched materials is essentia</w:t>
      </w:r>
      <w:r w:rsidR="00B24379" w:rsidRPr="0067259C">
        <w:rPr>
          <w:rFonts w:ascii="Times New Roman" w:hAnsi="Times New Roman" w:cs="Times New Roman"/>
          <w:sz w:val="24"/>
          <w:szCs w:val="24"/>
        </w:rPr>
        <w:t>l to increase potency and appli</w:t>
      </w:r>
      <w:r w:rsidRPr="0067259C">
        <w:rPr>
          <w:rFonts w:ascii="Times New Roman" w:hAnsi="Times New Roman" w:cs="Times New Roman"/>
          <w:sz w:val="24"/>
          <w:szCs w:val="24"/>
        </w:rPr>
        <w:t>cation range in drugs. Several e</w:t>
      </w:r>
      <w:r w:rsidR="00111085" w:rsidRPr="0067259C">
        <w:rPr>
          <w:rFonts w:ascii="Times New Roman" w:hAnsi="Times New Roman" w:cs="Times New Roman"/>
          <w:sz w:val="24"/>
          <w:szCs w:val="24"/>
        </w:rPr>
        <w:t>nantioselective synthetic proto</w:t>
      </w:r>
      <w:r w:rsidRPr="0067259C">
        <w:rPr>
          <w:rFonts w:ascii="Times New Roman" w:hAnsi="Times New Roman" w:cs="Times New Roman"/>
          <w:sz w:val="24"/>
          <w:szCs w:val="24"/>
        </w:rPr>
        <w:t>cols have been developed over the years</w:t>
      </w:r>
      <w:r w:rsidR="00E6664E" w:rsidRPr="0067259C">
        <w:rPr>
          <w:rFonts w:ascii="Times New Roman" w:hAnsi="Times New Roman" w:cs="Times New Roman"/>
          <w:sz w:val="24"/>
          <w:szCs w:val="24"/>
          <w:vertAlign w:val="superscript"/>
        </w:rPr>
        <w:t>7</w:t>
      </w:r>
      <w:r w:rsidR="00E6664E" w:rsidRPr="0067259C">
        <w:rPr>
          <w:rFonts w:ascii="Times New Roman" w:hAnsi="Times New Roman" w:cs="Times New Roman"/>
          <w:sz w:val="24"/>
          <w:szCs w:val="24"/>
        </w:rPr>
        <w:t>.</w:t>
      </w:r>
    </w:p>
    <w:p w14:paraId="33C1EF57" w14:textId="77777777" w:rsidR="00A4613B" w:rsidRPr="0067259C" w:rsidRDefault="002541D5" w:rsidP="008A4364">
      <w:pPr>
        <w:jc w:val="both"/>
        <w:rPr>
          <w:rFonts w:ascii="Times New Roman" w:hAnsi="Times New Roman" w:cs="Times New Roman"/>
          <w:sz w:val="24"/>
          <w:szCs w:val="24"/>
        </w:rPr>
      </w:pPr>
      <w:r w:rsidRPr="0067259C">
        <w:rPr>
          <w:rFonts w:ascii="Times New Roman" w:hAnsi="Times New Roman" w:cs="Times New Roman"/>
          <w:sz w:val="24"/>
          <w:szCs w:val="24"/>
        </w:rPr>
        <w:t>Zhu first described an asym</w:t>
      </w:r>
      <w:r w:rsidR="00111085" w:rsidRPr="0067259C">
        <w:rPr>
          <w:rFonts w:ascii="Times New Roman" w:hAnsi="Times New Roman" w:cs="Times New Roman"/>
          <w:sz w:val="24"/>
          <w:szCs w:val="24"/>
        </w:rPr>
        <w:t>metric catalytic Biginelli reac</w:t>
      </w:r>
      <w:r w:rsidRPr="0067259C">
        <w:rPr>
          <w:rFonts w:ascii="Times New Roman" w:hAnsi="Times New Roman" w:cs="Times New Roman"/>
          <w:sz w:val="24"/>
          <w:szCs w:val="24"/>
        </w:rPr>
        <w:t>tion with a chiral ytterbium ca</w:t>
      </w:r>
      <w:r w:rsidR="00111085" w:rsidRPr="0067259C">
        <w:rPr>
          <w:rFonts w:ascii="Times New Roman" w:hAnsi="Times New Roman" w:cs="Times New Roman"/>
          <w:sz w:val="24"/>
          <w:szCs w:val="24"/>
        </w:rPr>
        <w:t>talyst, providing dihydropyrimi</w:t>
      </w:r>
      <w:r w:rsidRPr="0067259C">
        <w:rPr>
          <w:rFonts w:ascii="Times New Roman" w:hAnsi="Times New Roman" w:cs="Times New Roman"/>
          <w:sz w:val="24"/>
          <w:szCs w:val="24"/>
        </w:rPr>
        <w:t>dines in high yields with excellent enantioselectivities.</w:t>
      </w:r>
      <w:r w:rsidR="00111085" w:rsidRPr="0067259C">
        <w:rPr>
          <w:rFonts w:ascii="Times New Roman" w:hAnsi="Times New Roman" w:cs="Times New Roman"/>
        </w:rPr>
        <w:t xml:space="preserve"> </w:t>
      </w:r>
      <w:r w:rsidR="00111085" w:rsidRPr="0067259C">
        <w:rPr>
          <w:rFonts w:ascii="Times New Roman" w:hAnsi="Times New Roman" w:cs="Times New Roman"/>
          <w:sz w:val="24"/>
          <w:szCs w:val="24"/>
        </w:rPr>
        <w:t>The chiral catalyst (−)-4,5-dimethyl-3,6-bis(o-tolyl)-1,2-benzened</w:t>
      </w:r>
      <w:r w:rsidR="00A4613B" w:rsidRPr="0067259C">
        <w:rPr>
          <w:rFonts w:ascii="Times New Roman" w:hAnsi="Times New Roman" w:cs="Times New Roman"/>
          <w:sz w:val="24"/>
          <w:szCs w:val="24"/>
        </w:rPr>
        <w:t>isulfonimide (Fig. 1</w:t>
      </w:r>
      <w:r w:rsidR="00111085" w:rsidRPr="0067259C">
        <w:rPr>
          <w:rFonts w:ascii="Times New Roman" w:hAnsi="Times New Roman" w:cs="Times New Roman"/>
          <w:sz w:val="24"/>
          <w:szCs w:val="24"/>
        </w:rPr>
        <w:t>) is an efficient Brønsted acid chiral catalyst in Strecker and Mannich reactions. Biginelli reactions between aromatic aldehydes, thiourea or urea and ethyl acetoacetate carried out in the presence of the chiral catalyst</w:t>
      </w:r>
      <w:r w:rsidR="00E6664E" w:rsidRPr="0067259C">
        <w:rPr>
          <w:rFonts w:ascii="Times New Roman" w:hAnsi="Times New Roman" w:cs="Times New Roman"/>
          <w:sz w:val="24"/>
          <w:szCs w:val="24"/>
          <w:vertAlign w:val="superscript"/>
        </w:rPr>
        <w:t>8</w:t>
      </w:r>
      <w:r w:rsidR="00111085" w:rsidRPr="0067259C">
        <w:rPr>
          <w:rFonts w:ascii="Times New Roman" w:hAnsi="Times New Roman" w:cs="Times New Roman"/>
          <w:sz w:val="24"/>
          <w:szCs w:val="24"/>
        </w:rPr>
        <w:t xml:space="preserve"> </w:t>
      </w:r>
      <w:r w:rsidR="00E95709">
        <w:rPr>
          <w:rFonts w:ascii="Times New Roman" w:hAnsi="Times New Roman" w:cs="Times New Roman"/>
          <w:color w:val="365F91" w:themeColor="accent1" w:themeShade="BF"/>
          <w:sz w:val="24"/>
          <w:szCs w:val="24"/>
        </w:rPr>
        <w:t>(Scheme-4</w:t>
      </w:r>
      <w:r w:rsidR="00111085" w:rsidRPr="0067259C">
        <w:rPr>
          <w:rFonts w:ascii="Times New Roman" w:hAnsi="Times New Roman" w:cs="Times New Roman"/>
          <w:color w:val="365F91" w:themeColor="accent1" w:themeShade="BF"/>
          <w:sz w:val="24"/>
          <w:szCs w:val="24"/>
        </w:rPr>
        <w:t>)</w:t>
      </w:r>
    </w:p>
    <w:p w14:paraId="3207A6C9" w14:textId="77777777" w:rsidR="00B24379" w:rsidRPr="0067259C" w:rsidRDefault="00B24379" w:rsidP="008A4364">
      <w:pPr>
        <w:jc w:val="both"/>
        <w:rPr>
          <w:rFonts w:ascii="Times New Roman" w:hAnsi="Times New Roman" w:cs="Times New Roman"/>
          <w:sz w:val="24"/>
          <w:szCs w:val="24"/>
        </w:rPr>
      </w:pPr>
      <w:r w:rsidRPr="0067259C">
        <w:rPr>
          <w:rFonts w:ascii="Times New Roman" w:hAnsi="Times New Roman" w:cs="Times New Roman"/>
          <w:sz w:val="24"/>
          <w:szCs w:val="24"/>
        </w:rPr>
        <w:t xml:space="preserve">                                             Fig - 1</w:t>
      </w:r>
      <w:r w:rsidRPr="0067259C">
        <w:rPr>
          <w:rFonts w:ascii="Times New Roman" w:hAnsi="Times New Roman" w:cs="Times New Roman"/>
          <w:noProof/>
          <w:sz w:val="24"/>
          <w:szCs w:val="24"/>
        </w:rPr>
        <w:drawing>
          <wp:inline distT="0" distB="0" distL="0" distR="0" wp14:anchorId="5A2B68BC" wp14:editId="4E5DD507">
            <wp:extent cx="895350" cy="1616923"/>
            <wp:effectExtent l="19050" t="0" r="0" b="0"/>
            <wp:docPr id="12" name="Picture 1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1" cstate="print"/>
                    <a:srcRect b="7916"/>
                    <a:stretch>
                      <a:fillRect/>
                    </a:stretch>
                  </pic:blipFill>
                  <pic:spPr>
                    <a:xfrm>
                      <a:off x="0" y="0"/>
                      <a:ext cx="895350" cy="1616923"/>
                    </a:xfrm>
                    <a:prstGeom prst="rect">
                      <a:avLst/>
                    </a:prstGeom>
                  </pic:spPr>
                </pic:pic>
              </a:graphicData>
            </a:graphic>
          </wp:inline>
        </w:drawing>
      </w:r>
    </w:p>
    <w:p w14:paraId="6A96401D" w14:textId="77777777" w:rsidR="00FA14C5" w:rsidRPr="0067259C" w:rsidRDefault="00FA14C5" w:rsidP="008A4364">
      <w:pPr>
        <w:jc w:val="both"/>
        <w:rPr>
          <w:rFonts w:ascii="Times New Roman" w:hAnsi="Times New Roman" w:cs="Times New Roman"/>
          <w:sz w:val="24"/>
          <w:szCs w:val="24"/>
        </w:rPr>
      </w:pPr>
    </w:p>
    <w:p w14:paraId="2126833C" w14:textId="66A25F5D" w:rsidR="002541D5" w:rsidRPr="0067259C" w:rsidRDefault="009002BC" w:rsidP="008A436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00C25A7E" wp14:editId="63E1C07D">
                <wp:simplePos x="0" y="0"/>
                <wp:positionH relativeFrom="column">
                  <wp:posOffset>1965960</wp:posOffset>
                </wp:positionH>
                <wp:positionV relativeFrom="paragraph">
                  <wp:posOffset>1264920</wp:posOffset>
                </wp:positionV>
                <wp:extent cx="1261745" cy="365760"/>
                <wp:effectExtent l="13335" t="9525" r="10795" b="5715"/>
                <wp:wrapNone/>
                <wp:docPr id="43"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745" cy="365760"/>
                        </a:xfrm>
                        <a:prstGeom prst="roundRect">
                          <a:avLst>
                            <a:gd name="adj" fmla="val 16667"/>
                          </a:avLst>
                        </a:prstGeom>
                        <a:solidFill>
                          <a:srgbClr val="FFFFFF"/>
                        </a:solidFill>
                        <a:ln w="9525">
                          <a:solidFill>
                            <a:srgbClr val="000000"/>
                          </a:solidFill>
                          <a:round/>
                          <a:headEnd/>
                          <a:tailEnd/>
                        </a:ln>
                      </wps:spPr>
                      <wps:txbx>
                        <w:txbxContent>
                          <w:p w14:paraId="5250EB1B" w14:textId="77777777" w:rsidR="00E95709" w:rsidRPr="00E95709" w:rsidRDefault="00E95709">
                            <w:pPr>
                              <w:rPr>
                                <w:sz w:val="24"/>
                                <w:szCs w:val="24"/>
                                <w:lang w:val="en-IN"/>
                              </w:rPr>
                            </w:pPr>
                            <w:r>
                              <w:rPr>
                                <w:sz w:val="24"/>
                                <w:szCs w:val="24"/>
                                <w:lang w:val="en-IN"/>
                              </w:rPr>
                              <w:t xml:space="preserve">    </w:t>
                            </w:r>
                            <w:r w:rsidRPr="00E95709">
                              <w:rPr>
                                <w:sz w:val="24"/>
                                <w:szCs w:val="24"/>
                                <w:lang w:val="en-IN"/>
                              </w:rPr>
                              <w:t>Scheme-4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C25A7E" id="AutoShape 33" o:spid="_x0000_s1028" style="position:absolute;left:0;text-align:left;margin-left:154.8pt;margin-top:99.6pt;width:99.35pt;height:2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">
                <v:textbox>
                  <w:txbxContent>
                    <w:p w14:paraId="5250EB1B" w14:textId="77777777" w:rsidR="00E95709" w:rsidRPr="00E95709" w:rsidRDefault="00E95709">
                      <w:pPr>
                        <w:rPr>
                          <w:sz w:val="24"/>
                          <w:szCs w:val="24"/>
                          <w:lang w:val="en-IN"/>
                        </w:rPr>
                      </w:pPr>
                      <w:r>
                        <w:rPr>
                          <w:sz w:val="24"/>
                          <w:szCs w:val="24"/>
                          <w:lang w:val="en-IN"/>
                        </w:rPr>
                        <w:t xml:space="preserve">    </w:t>
                      </w:r>
                      <w:r w:rsidRPr="00E95709">
                        <w:rPr>
                          <w:sz w:val="24"/>
                          <w:szCs w:val="24"/>
                          <w:lang w:val="en-IN"/>
                        </w:rPr>
                        <w:t>Scheme-4</w:t>
                      </w:r>
                    </w:p>
                  </w:txbxContent>
                </v:textbox>
              </v:roundrect>
            </w:pict>
          </mc:Fallback>
        </mc:AlternateContent>
      </w:r>
      <w:r w:rsidR="00A4613B" w:rsidRPr="0067259C">
        <w:rPr>
          <w:rFonts w:ascii="Times New Roman" w:hAnsi="Times New Roman" w:cs="Times New Roman"/>
          <w:noProof/>
          <w:sz w:val="24"/>
          <w:szCs w:val="24"/>
        </w:rPr>
        <w:drawing>
          <wp:inline distT="0" distB="0" distL="0" distR="0" wp14:anchorId="3B164B4C" wp14:editId="61536CF0">
            <wp:extent cx="5266638" cy="1593269"/>
            <wp:effectExtent l="19050" t="0" r="0" b="0"/>
            <wp:docPr id="11" name="Picture 10" descr="sche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3.png"/>
                    <pic:cNvPicPr/>
                  </pic:nvPicPr>
                  <pic:blipFill>
                    <a:blip r:embed="rId12" cstate="print"/>
                    <a:stretch>
                      <a:fillRect/>
                    </a:stretch>
                  </pic:blipFill>
                  <pic:spPr>
                    <a:xfrm>
                      <a:off x="0" y="0"/>
                      <a:ext cx="5266638" cy="1593269"/>
                    </a:xfrm>
                    <a:prstGeom prst="rect">
                      <a:avLst/>
                    </a:prstGeom>
                  </pic:spPr>
                </pic:pic>
              </a:graphicData>
            </a:graphic>
          </wp:inline>
        </w:drawing>
      </w:r>
    </w:p>
    <w:p w14:paraId="5D856172" w14:textId="77777777" w:rsidR="00414732" w:rsidRPr="004D75C9" w:rsidRDefault="00414732" w:rsidP="00414732">
      <w:pPr>
        <w:jc w:val="both"/>
        <w:rPr>
          <w:rFonts w:ascii="Times New Roman" w:hAnsi="Times New Roman" w:cs="Times New Roman"/>
          <w:b/>
          <w:sz w:val="24"/>
          <w:szCs w:val="24"/>
          <w:u w:val="single"/>
        </w:rPr>
      </w:pPr>
      <w:r w:rsidRPr="00EA3B7B">
        <w:rPr>
          <w:rFonts w:ascii="Times New Roman" w:hAnsi="Times New Roman" w:cs="Times New Roman"/>
          <w:sz w:val="24"/>
          <w:szCs w:val="24"/>
        </w:rPr>
        <w:lastRenderedPageBreak/>
        <w:t>The model re</w:t>
      </w:r>
      <w:r>
        <w:rPr>
          <w:rFonts w:ascii="Times New Roman" w:hAnsi="Times New Roman" w:cs="Times New Roman"/>
          <w:sz w:val="24"/>
          <w:szCs w:val="24"/>
        </w:rPr>
        <w:t xml:space="preserve">action between benzaldehyde </w:t>
      </w:r>
      <w:r w:rsidRPr="00EA3B7B">
        <w:rPr>
          <w:rFonts w:ascii="Times New Roman" w:hAnsi="Times New Roman" w:cs="Times New Roman"/>
          <w:color w:val="365F91" w:themeColor="accent1" w:themeShade="BF"/>
          <w:sz w:val="24"/>
          <w:szCs w:val="24"/>
        </w:rPr>
        <w:t>1</w:t>
      </w:r>
      <w:r w:rsidR="00E82828">
        <w:rPr>
          <w:rFonts w:ascii="Times New Roman" w:hAnsi="Times New Roman" w:cs="Times New Roman"/>
          <w:color w:val="365F91" w:themeColor="accent1" w:themeShade="BF"/>
          <w:sz w:val="24"/>
          <w:szCs w:val="24"/>
        </w:rPr>
        <w:t>5</w:t>
      </w:r>
      <w:r>
        <w:rPr>
          <w:rFonts w:ascii="Times New Roman" w:hAnsi="Times New Roman" w:cs="Times New Roman"/>
          <w:sz w:val="24"/>
          <w:szCs w:val="24"/>
        </w:rPr>
        <w:t xml:space="preserve">, thiourea </w:t>
      </w:r>
      <w:r w:rsidRPr="004D75C9">
        <w:rPr>
          <w:rFonts w:ascii="Times New Roman" w:hAnsi="Times New Roman" w:cs="Times New Roman"/>
          <w:color w:val="365F91" w:themeColor="accent1" w:themeShade="BF"/>
          <w:sz w:val="24"/>
          <w:szCs w:val="24"/>
        </w:rPr>
        <w:t>1</w:t>
      </w:r>
      <w:r w:rsidR="00E82828">
        <w:rPr>
          <w:rFonts w:ascii="Times New Roman" w:hAnsi="Times New Roman" w:cs="Times New Roman"/>
          <w:color w:val="365F91" w:themeColor="accent1" w:themeShade="BF"/>
          <w:sz w:val="24"/>
          <w:szCs w:val="24"/>
        </w:rPr>
        <w:t>6</w:t>
      </w:r>
      <w:r>
        <w:rPr>
          <w:rFonts w:ascii="Times New Roman" w:hAnsi="Times New Roman" w:cs="Times New Roman"/>
          <w:sz w:val="24"/>
          <w:szCs w:val="24"/>
        </w:rPr>
        <w:t xml:space="preserve"> and ethyl acetoacetate </w:t>
      </w:r>
      <w:r w:rsidRPr="004D75C9">
        <w:rPr>
          <w:rFonts w:ascii="Times New Roman" w:hAnsi="Times New Roman" w:cs="Times New Roman"/>
          <w:color w:val="365F91" w:themeColor="accent1" w:themeShade="BF"/>
          <w:sz w:val="24"/>
          <w:szCs w:val="24"/>
        </w:rPr>
        <w:t>1</w:t>
      </w:r>
      <w:r w:rsidR="00E82828">
        <w:rPr>
          <w:rFonts w:ascii="Times New Roman" w:hAnsi="Times New Roman" w:cs="Times New Roman"/>
          <w:color w:val="365F91" w:themeColor="accent1" w:themeShade="BF"/>
          <w:sz w:val="24"/>
          <w:szCs w:val="24"/>
        </w:rPr>
        <w:t>7</w:t>
      </w:r>
      <w:r w:rsidRPr="00EA3B7B">
        <w:rPr>
          <w:rFonts w:ascii="Times New Roman" w:hAnsi="Times New Roman" w:cs="Times New Roman"/>
          <w:sz w:val="24"/>
          <w:szCs w:val="24"/>
        </w:rPr>
        <w:t xml:space="preserve"> was initially studied in the presence of a catalytic amount of </w:t>
      </w:r>
      <w:r w:rsidR="00E82828">
        <w:rPr>
          <w:rFonts w:ascii="Times New Roman" w:hAnsi="Times New Roman" w:cs="Times New Roman"/>
          <w:color w:val="365F91" w:themeColor="accent1" w:themeShade="BF"/>
          <w:sz w:val="24"/>
          <w:szCs w:val="24"/>
        </w:rPr>
        <w:t>(Fig.1)</w:t>
      </w:r>
      <w:r w:rsidRPr="00EA3B7B">
        <w:rPr>
          <w:rFonts w:ascii="Times New Roman" w:hAnsi="Times New Roman" w:cs="Times New Roman"/>
          <w:sz w:val="24"/>
          <w:szCs w:val="24"/>
        </w:rPr>
        <w:t xml:space="preserve"> u</w:t>
      </w:r>
      <w:r>
        <w:rPr>
          <w:rFonts w:ascii="Times New Roman" w:hAnsi="Times New Roman" w:cs="Times New Roman"/>
          <w:sz w:val="24"/>
          <w:szCs w:val="24"/>
        </w:rPr>
        <w:t>nder varying conditions. T</w:t>
      </w:r>
      <w:r w:rsidRPr="00EA3B7B">
        <w:rPr>
          <w:rFonts w:ascii="Times New Roman" w:hAnsi="Times New Roman" w:cs="Times New Roman"/>
          <w:sz w:val="24"/>
          <w:szCs w:val="24"/>
        </w:rPr>
        <w:t>he best result was obtained under neat conditions, under heating at 50 °C and in the presence of 5</w:t>
      </w:r>
      <w:r>
        <w:rPr>
          <w:rFonts w:ascii="Times New Roman" w:hAnsi="Times New Roman" w:cs="Times New Roman"/>
          <w:sz w:val="24"/>
          <w:szCs w:val="24"/>
        </w:rPr>
        <w:t xml:space="preserve">% mol of 1, which gave target </w:t>
      </w:r>
      <w:r w:rsidRPr="004D75C9">
        <w:rPr>
          <w:rFonts w:ascii="Times New Roman" w:hAnsi="Times New Roman" w:cs="Times New Roman"/>
          <w:color w:val="365F91" w:themeColor="accent1" w:themeShade="BF"/>
          <w:sz w:val="24"/>
          <w:szCs w:val="24"/>
        </w:rPr>
        <w:t>1</w:t>
      </w:r>
      <w:r w:rsidR="00E82828">
        <w:rPr>
          <w:rFonts w:ascii="Times New Roman" w:hAnsi="Times New Roman" w:cs="Times New Roman"/>
          <w:color w:val="365F91" w:themeColor="accent1" w:themeShade="BF"/>
          <w:sz w:val="24"/>
          <w:szCs w:val="24"/>
        </w:rPr>
        <w:t>8</w:t>
      </w:r>
      <w:r>
        <w:rPr>
          <w:rFonts w:ascii="Times New Roman" w:hAnsi="Times New Roman" w:cs="Times New Roman"/>
          <w:sz w:val="24"/>
          <w:szCs w:val="24"/>
        </w:rPr>
        <w:t xml:space="preserve"> in excellent yield and enantio</w:t>
      </w:r>
      <w:r w:rsidRPr="00EA3B7B">
        <w:rPr>
          <w:rFonts w:ascii="Times New Roman" w:hAnsi="Times New Roman" w:cs="Times New Roman"/>
          <w:sz w:val="24"/>
          <w:szCs w:val="24"/>
        </w:rPr>
        <w:t>selectivity</w:t>
      </w:r>
      <w:r>
        <w:rPr>
          <w:rFonts w:ascii="Times New Roman" w:hAnsi="Times New Roman" w:cs="Times New Roman"/>
          <w:sz w:val="24"/>
          <w:szCs w:val="24"/>
        </w:rPr>
        <w:t xml:space="preserve">. </w:t>
      </w:r>
      <w:r w:rsidRPr="004D75C9">
        <w:rPr>
          <w:rFonts w:ascii="Times New Roman" w:hAnsi="Times New Roman" w:cs="Times New Roman"/>
          <w:sz w:val="24"/>
          <w:szCs w:val="24"/>
        </w:rPr>
        <w:t>It can be easily stated that they have proposed a versatile, sustainable, green and convenient synthetic protocol that easily furnished adduct</w:t>
      </w:r>
      <w:r w:rsidR="00E82828">
        <w:rPr>
          <w:rFonts w:ascii="Times New Roman" w:hAnsi="Times New Roman" w:cs="Times New Roman"/>
          <w:sz w:val="24"/>
          <w:szCs w:val="24"/>
        </w:rPr>
        <w:t xml:space="preserve"> 18</w:t>
      </w:r>
      <w:r>
        <w:rPr>
          <w:rFonts w:ascii="Times New Roman" w:hAnsi="Times New Roman" w:cs="Times New Roman"/>
          <w:sz w:val="24"/>
          <w:szCs w:val="24"/>
        </w:rPr>
        <w:t>.</w:t>
      </w:r>
    </w:p>
    <w:p w14:paraId="60F84BA5" w14:textId="77777777" w:rsidR="00414732" w:rsidRDefault="00414732" w:rsidP="00414732">
      <w:pPr>
        <w:jc w:val="both"/>
        <w:rPr>
          <w:rFonts w:ascii="Times New Roman" w:hAnsi="Times New Roman" w:cs="Times New Roman"/>
          <w:b/>
          <w:sz w:val="24"/>
          <w:szCs w:val="24"/>
          <w:u w:val="single"/>
        </w:rPr>
      </w:pPr>
    </w:p>
    <w:p w14:paraId="307AF519" w14:textId="77777777" w:rsidR="00414732" w:rsidRDefault="00414732" w:rsidP="00414732">
      <w:pPr>
        <w:pStyle w:val="ListParagraph"/>
        <w:ind w:left="766"/>
        <w:jc w:val="both"/>
        <w:rPr>
          <w:rFonts w:ascii="Times New Roman" w:hAnsi="Times New Roman" w:cs="Times New Roman"/>
          <w:b/>
          <w:sz w:val="28"/>
          <w:szCs w:val="28"/>
          <w:u w:val="single"/>
        </w:rPr>
      </w:pPr>
    </w:p>
    <w:p w14:paraId="78199918" w14:textId="77777777" w:rsidR="00FA14C5" w:rsidRPr="00414732" w:rsidRDefault="00F4303E" w:rsidP="00414732">
      <w:pPr>
        <w:pStyle w:val="ListParagraph"/>
        <w:numPr>
          <w:ilvl w:val="0"/>
          <w:numId w:val="15"/>
        </w:numPr>
        <w:jc w:val="both"/>
        <w:rPr>
          <w:rFonts w:ascii="Times New Roman" w:hAnsi="Times New Roman" w:cs="Times New Roman"/>
          <w:sz w:val="28"/>
          <w:szCs w:val="28"/>
        </w:rPr>
      </w:pPr>
      <w:r w:rsidRPr="00414732">
        <w:rPr>
          <w:rFonts w:ascii="Times New Roman" w:hAnsi="Times New Roman" w:cs="Times New Roman"/>
          <w:b/>
          <w:sz w:val="28"/>
          <w:szCs w:val="28"/>
          <w:u w:val="single"/>
        </w:rPr>
        <w:t>Asymmetric Biginelli Reaction Catalyzed by Silicon, Titanium and Aluminum Oxides</w:t>
      </w:r>
    </w:p>
    <w:p w14:paraId="091325D5" w14:textId="77777777" w:rsidR="008B7E9F" w:rsidRPr="0067259C" w:rsidRDefault="008B7E9F" w:rsidP="008A4364">
      <w:pPr>
        <w:jc w:val="both"/>
        <w:rPr>
          <w:rFonts w:ascii="Times New Roman" w:hAnsi="Times New Roman" w:cs="Times New Roman"/>
          <w:b/>
          <w:sz w:val="24"/>
          <w:szCs w:val="24"/>
          <w:u w:val="single"/>
        </w:rPr>
      </w:pPr>
      <w:r w:rsidRPr="0067259C">
        <w:rPr>
          <w:rFonts w:ascii="Times New Roman" w:hAnsi="Times New Roman" w:cs="Times New Roman"/>
          <w:sz w:val="24"/>
          <w:szCs w:val="24"/>
        </w:rPr>
        <w:t>The asymmetric Biginelli reaction was investigated in the presence of N-[(2S,4R)-4-hydroxyprolyl]-(S)-</w:t>
      </w:r>
      <w:r w:rsidR="000B4549" w:rsidRPr="0067259C">
        <w:rPr>
          <w:rFonts w:ascii="Times New Roman" w:hAnsi="Times New Roman" w:cs="Times New Roman"/>
          <w:sz w:val="24"/>
          <w:szCs w:val="24"/>
        </w:rPr>
        <w:t xml:space="preserve">1-phenylethylamine as </w:t>
      </w:r>
      <w:r w:rsidRPr="0067259C">
        <w:rPr>
          <w:rFonts w:ascii="Times New Roman" w:hAnsi="Times New Roman" w:cs="Times New Roman"/>
          <w:sz w:val="24"/>
          <w:szCs w:val="24"/>
        </w:rPr>
        <w:t>chiral inducer and silicon, titanium or aluminu</w:t>
      </w:r>
      <w:r w:rsidR="000B4549" w:rsidRPr="0067259C">
        <w:rPr>
          <w:rFonts w:ascii="Times New Roman" w:hAnsi="Times New Roman" w:cs="Times New Roman"/>
          <w:sz w:val="24"/>
          <w:szCs w:val="24"/>
        </w:rPr>
        <w:t xml:space="preserve">m oxides (individual and mixed </w:t>
      </w:r>
      <w:r w:rsidRPr="0067259C">
        <w:rPr>
          <w:rFonts w:ascii="Times New Roman" w:hAnsi="Times New Roman" w:cs="Times New Roman"/>
          <w:sz w:val="24"/>
          <w:szCs w:val="24"/>
        </w:rPr>
        <w:t>bulk and nanosized) as heterogeneous catalysts</w:t>
      </w:r>
      <w:r w:rsidR="000B4549" w:rsidRPr="0067259C">
        <w:rPr>
          <w:rFonts w:ascii="Times New Roman" w:hAnsi="Times New Roman" w:cs="Times New Roman"/>
          <w:sz w:val="24"/>
          <w:szCs w:val="24"/>
        </w:rPr>
        <w:t>. Nanosized metal oxides can increase the stereocatalytic activity of some proline derivatives. In particular, nanosized SiO2–ZrO2, obtained by the sol–gel method, enhance stereoselectivity of the Biginelli reaction, carried out in the presence of N-[(2S,4R)-4-hydroxyprolyl]-(S)-1-phenylethylamine trifluoroacetate. It has been established that enantiomeric excess (ee) of the Biginelli reaction products obtained under heterogeneous catalysis in the presence of chiral i</w:t>
      </w:r>
      <w:r w:rsidR="002D6F02">
        <w:rPr>
          <w:rFonts w:ascii="Times New Roman" w:hAnsi="Times New Roman" w:cs="Times New Roman"/>
          <w:sz w:val="24"/>
          <w:szCs w:val="24"/>
        </w:rPr>
        <w:t xml:space="preserve">nductor </w:t>
      </w:r>
      <w:r w:rsidR="000B4549" w:rsidRPr="0067259C">
        <w:rPr>
          <w:rFonts w:ascii="Times New Roman" w:hAnsi="Times New Roman" w:cs="Times New Roman"/>
          <w:sz w:val="24"/>
          <w:szCs w:val="24"/>
        </w:rPr>
        <w:t>depends on the nanooxide nature</w:t>
      </w:r>
      <w:r w:rsidR="00B55F6C" w:rsidRPr="0067259C">
        <w:rPr>
          <w:rFonts w:ascii="Times New Roman" w:hAnsi="Times New Roman" w:cs="Times New Roman"/>
          <w:sz w:val="24"/>
          <w:szCs w:val="24"/>
          <w:vertAlign w:val="superscript"/>
        </w:rPr>
        <w:t>9</w:t>
      </w:r>
      <w:r w:rsidR="000B4549" w:rsidRPr="0067259C">
        <w:rPr>
          <w:rFonts w:ascii="Times New Roman" w:hAnsi="Times New Roman" w:cs="Times New Roman"/>
          <w:sz w:val="24"/>
          <w:szCs w:val="24"/>
        </w:rPr>
        <w:t>.</w:t>
      </w:r>
    </w:p>
    <w:p w14:paraId="3E9F1673" w14:textId="77777777" w:rsidR="000B4549" w:rsidRPr="0067259C" w:rsidRDefault="000B4549" w:rsidP="008A4364">
      <w:pPr>
        <w:jc w:val="both"/>
        <w:rPr>
          <w:rFonts w:ascii="Times New Roman" w:hAnsi="Times New Roman" w:cs="Times New Roman"/>
        </w:rPr>
      </w:pPr>
      <w:r w:rsidRPr="0067259C">
        <w:rPr>
          <w:rFonts w:ascii="Times New Roman" w:hAnsi="Times New Roman" w:cs="Times New Roman"/>
          <w:sz w:val="24"/>
          <w:szCs w:val="24"/>
        </w:rPr>
        <w:t>In the stereos</w:t>
      </w:r>
      <w:r w:rsidR="00EB100A" w:rsidRPr="0067259C">
        <w:rPr>
          <w:rFonts w:ascii="Times New Roman" w:hAnsi="Times New Roman" w:cs="Times New Roman"/>
          <w:sz w:val="24"/>
          <w:szCs w:val="24"/>
        </w:rPr>
        <w:t>elective synthesis of compound C</w:t>
      </w:r>
      <w:r w:rsidR="00BD79F5" w:rsidRPr="0067259C">
        <w:rPr>
          <w:rFonts w:ascii="Times New Roman" w:hAnsi="Times New Roman" w:cs="Times New Roman"/>
          <w:sz w:val="24"/>
          <w:szCs w:val="24"/>
        </w:rPr>
        <w:t xml:space="preserve"> </w:t>
      </w:r>
      <w:r w:rsidR="00EB100A" w:rsidRPr="0067259C">
        <w:rPr>
          <w:rFonts w:ascii="Times New Roman" w:hAnsi="Times New Roman" w:cs="Times New Roman"/>
          <w:color w:val="365F91" w:themeColor="accent1" w:themeShade="BF"/>
          <w:sz w:val="24"/>
          <w:szCs w:val="24"/>
        </w:rPr>
        <w:t>(Scheme-5)</w:t>
      </w:r>
      <w:r w:rsidRPr="0067259C">
        <w:rPr>
          <w:rFonts w:ascii="Times New Roman" w:hAnsi="Times New Roman" w:cs="Times New Roman"/>
          <w:sz w:val="24"/>
          <w:szCs w:val="24"/>
        </w:rPr>
        <w:t xml:space="preserve"> aluminum and silicon oxides proved to be the best catalysts among bulk oxides; they increased yields of the target product from 29 to 33–45 %, and ee values, from 39 to 59–60 %. When going from bulk to nanosized aluminum and silicon oxides, it has </w:t>
      </w:r>
      <w:r w:rsidR="004E4977" w:rsidRPr="0067259C">
        <w:rPr>
          <w:rFonts w:ascii="Times New Roman" w:hAnsi="Times New Roman" w:cs="Times New Roman"/>
          <w:sz w:val="24"/>
          <w:szCs w:val="24"/>
        </w:rPr>
        <w:t>been noted</w:t>
      </w:r>
      <w:r w:rsidRPr="0067259C">
        <w:rPr>
          <w:rFonts w:ascii="Times New Roman" w:hAnsi="Times New Roman" w:cs="Times New Roman"/>
          <w:sz w:val="24"/>
          <w:szCs w:val="24"/>
        </w:rPr>
        <w:t xml:space="preserve"> that a more significant enhancement in both chemo- and </w:t>
      </w:r>
      <w:r w:rsidR="004E4977" w:rsidRPr="0067259C">
        <w:rPr>
          <w:rFonts w:ascii="Times New Roman" w:hAnsi="Times New Roman" w:cs="Times New Roman"/>
          <w:sz w:val="24"/>
          <w:szCs w:val="24"/>
        </w:rPr>
        <w:t>stereo selectivity</w:t>
      </w:r>
      <w:r w:rsidR="00B55F6C" w:rsidRPr="0067259C">
        <w:rPr>
          <w:rFonts w:ascii="Times New Roman" w:hAnsi="Times New Roman" w:cs="Times New Roman"/>
          <w:sz w:val="24"/>
          <w:szCs w:val="24"/>
          <w:vertAlign w:val="superscript"/>
        </w:rPr>
        <w:t>10</w:t>
      </w:r>
      <w:r w:rsidRPr="0067259C">
        <w:rPr>
          <w:rFonts w:ascii="Times New Roman" w:hAnsi="Times New Roman" w:cs="Times New Roman"/>
        </w:rPr>
        <w:t>.</w:t>
      </w:r>
    </w:p>
    <w:p w14:paraId="782D0AD9" w14:textId="77777777" w:rsidR="002B00E2" w:rsidRPr="006E6B66" w:rsidRDefault="002B00E2" w:rsidP="008A4364">
      <w:pPr>
        <w:pStyle w:val="ListParagraph"/>
        <w:numPr>
          <w:ilvl w:val="0"/>
          <w:numId w:val="2"/>
        </w:numPr>
        <w:jc w:val="both"/>
        <w:rPr>
          <w:rFonts w:ascii="Times New Roman" w:hAnsi="Times New Roman" w:cs="Times New Roman"/>
          <w:b/>
          <w:sz w:val="28"/>
          <w:szCs w:val="28"/>
          <w:u w:val="single"/>
        </w:rPr>
      </w:pPr>
      <w:r w:rsidRPr="006E6B66">
        <w:rPr>
          <w:rFonts w:ascii="Times New Roman" w:hAnsi="Times New Roman" w:cs="Times New Roman"/>
          <w:b/>
          <w:sz w:val="28"/>
          <w:szCs w:val="28"/>
          <w:u w:val="single"/>
        </w:rPr>
        <w:t>Role of oxide catalysts in the asymmetric Biginelli reaction</w:t>
      </w:r>
    </w:p>
    <w:p w14:paraId="73061533" w14:textId="77777777" w:rsidR="000B4549" w:rsidRPr="0067259C" w:rsidRDefault="000B4549" w:rsidP="008A4364">
      <w:pPr>
        <w:jc w:val="both"/>
        <w:rPr>
          <w:rFonts w:ascii="Times New Roman" w:hAnsi="Times New Roman" w:cs="Times New Roman"/>
          <w:sz w:val="24"/>
          <w:szCs w:val="24"/>
        </w:rPr>
      </w:pPr>
      <w:r w:rsidRPr="0067259C">
        <w:rPr>
          <w:rFonts w:ascii="Times New Roman" w:hAnsi="Times New Roman" w:cs="Times New Roman"/>
          <w:sz w:val="24"/>
          <w:szCs w:val="24"/>
        </w:rPr>
        <w:t>Apparently, the key role of oxide catalysts in the asymmetr</w:t>
      </w:r>
      <w:r w:rsidR="00C55BDC" w:rsidRPr="0067259C">
        <w:rPr>
          <w:rFonts w:ascii="Times New Roman" w:hAnsi="Times New Roman" w:cs="Times New Roman"/>
          <w:sz w:val="24"/>
          <w:szCs w:val="24"/>
        </w:rPr>
        <w:t>ic reaction involving inductor B</w:t>
      </w:r>
      <w:r w:rsidRPr="0067259C">
        <w:rPr>
          <w:rFonts w:ascii="Times New Roman" w:hAnsi="Times New Roman" w:cs="Times New Roman"/>
          <w:sz w:val="24"/>
          <w:szCs w:val="24"/>
        </w:rPr>
        <w:t xml:space="preserve"> is the development of additional steric control in the react state, which favors the formation o</w:t>
      </w:r>
      <w:r w:rsidR="002B00E2" w:rsidRPr="0067259C">
        <w:rPr>
          <w:rFonts w:ascii="Times New Roman" w:hAnsi="Times New Roman" w:cs="Times New Roman"/>
          <w:sz w:val="24"/>
          <w:szCs w:val="24"/>
        </w:rPr>
        <w:t>f (</w:t>
      </w:r>
      <w:r w:rsidR="00C55BDC" w:rsidRPr="0067259C">
        <w:rPr>
          <w:rFonts w:ascii="Times New Roman" w:hAnsi="Times New Roman" w:cs="Times New Roman"/>
          <w:sz w:val="24"/>
          <w:szCs w:val="24"/>
        </w:rPr>
        <w:t>R)-enantiomer of compound C</w:t>
      </w:r>
      <w:r w:rsidR="002B00E2" w:rsidRPr="0067259C">
        <w:rPr>
          <w:rFonts w:ascii="Times New Roman" w:hAnsi="Times New Roman" w:cs="Times New Roman"/>
          <w:sz w:val="24"/>
          <w:szCs w:val="24"/>
        </w:rPr>
        <w:t>. Moreover, the degree of influence depends on the nature of oxides (Ti, Al, Si, individual or mixed), their dimensions (bulk or nanosized particles), and the order of mixing of reagents. It has been demonstrated for the first time that not only nanosized, but also bulk (commercially available) oxides of Ti, Al, Si can enhance the</w:t>
      </w:r>
      <w:r w:rsidR="00C55BDC" w:rsidRPr="0067259C">
        <w:rPr>
          <w:rFonts w:ascii="Times New Roman" w:hAnsi="Times New Roman" w:cs="Times New Roman"/>
          <w:sz w:val="24"/>
          <w:szCs w:val="24"/>
        </w:rPr>
        <w:t xml:space="preserve"> efficiency of chiral inductor B</w:t>
      </w:r>
      <w:r w:rsidR="002B00E2" w:rsidRPr="0067259C">
        <w:rPr>
          <w:rFonts w:ascii="Times New Roman" w:hAnsi="Times New Roman" w:cs="Times New Roman"/>
          <w:sz w:val="24"/>
          <w:szCs w:val="24"/>
        </w:rPr>
        <w:t xml:space="preserve"> in the Biginelli reaction</w:t>
      </w:r>
      <w:r w:rsidR="00B55F6C" w:rsidRPr="0067259C">
        <w:rPr>
          <w:rFonts w:ascii="Times New Roman" w:hAnsi="Times New Roman" w:cs="Times New Roman"/>
          <w:sz w:val="24"/>
          <w:szCs w:val="24"/>
          <w:vertAlign w:val="superscript"/>
        </w:rPr>
        <w:t>9</w:t>
      </w:r>
      <w:r w:rsidR="00B55F6C" w:rsidRPr="0067259C">
        <w:rPr>
          <w:rFonts w:ascii="Times New Roman" w:hAnsi="Times New Roman" w:cs="Times New Roman"/>
          <w:sz w:val="24"/>
          <w:szCs w:val="24"/>
        </w:rPr>
        <w:t>.</w:t>
      </w:r>
    </w:p>
    <w:p w14:paraId="4B6834CC" w14:textId="77777777" w:rsidR="002B00E2" w:rsidRPr="0067259C" w:rsidRDefault="002B00E2" w:rsidP="008A4364">
      <w:pPr>
        <w:jc w:val="both"/>
        <w:rPr>
          <w:rFonts w:ascii="Times New Roman" w:hAnsi="Times New Roman" w:cs="Times New Roman"/>
          <w:b/>
          <w:sz w:val="24"/>
          <w:szCs w:val="24"/>
          <w:u w:val="single"/>
        </w:rPr>
      </w:pPr>
    </w:p>
    <w:p w14:paraId="77BE45E8" w14:textId="77777777" w:rsidR="007837AD" w:rsidRPr="0067259C" w:rsidRDefault="007837AD" w:rsidP="008A4364">
      <w:pPr>
        <w:jc w:val="both"/>
        <w:rPr>
          <w:rFonts w:ascii="Times New Roman" w:hAnsi="Times New Roman" w:cs="Times New Roman"/>
          <w:sz w:val="24"/>
          <w:szCs w:val="24"/>
        </w:rPr>
      </w:pPr>
    </w:p>
    <w:p w14:paraId="598CC047" w14:textId="77777777" w:rsidR="007837AD" w:rsidRPr="0067259C" w:rsidRDefault="00F169F8" w:rsidP="008A4364">
      <w:pPr>
        <w:jc w:val="both"/>
        <w:rPr>
          <w:rFonts w:ascii="Times New Roman" w:hAnsi="Times New Roman" w:cs="Times New Roman"/>
          <w:sz w:val="24"/>
          <w:szCs w:val="24"/>
        </w:rPr>
      </w:pPr>
      <w:r w:rsidRPr="0067259C">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58871FAF" wp14:editId="52D75703">
            <wp:simplePos x="0" y="0"/>
            <wp:positionH relativeFrom="column">
              <wp:posOffset>-466344</wp:posOffset>
            </wp:positionH>
            <wp:positionV relativeFrom="paragraph">
              <wp:posOffset>-128016</wp:posOffset>
            </wp:positionV>
            <wp:extent cx="7159752" cy="2377440"/>
            <wp:effectExtent l="0" t="0" r="0" b="0"/>
            <wp:wrapNone/>
            <wp:docPr id="1" name="Picture 0" descr="ass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ym.....PNG"/>
                    <pic:cNvPicPr/>
                  </pic:nvPicPr>
                  <pic:blipFill>
                    <a:blip r:embed="rId13" cstate="print"/>
                    <a:stretch>
                      <a:fillRect/>
                    </a:stretch>
                  </pic:blipFill>
                  <pic:spPr>
                    <a:xfrm>
                      <a:off x="0" y="0"/>
                      <a:ext cx="7159752" cy="2377440"/>
                    </a:xfrm>
                    <a:prstGeom prst="rect">
                      <a:avLst/>
                    </a:prstGeom>
                  </pic:spPr>
                </pic:pic>
              </a:graphicData>
            </a:graphic>
          </wp:anchor>
        </w:drawing>
      </w:r>
    </w:p>
    <w:p w14:paraId="07B94C52" w14:textId="77777777" w:rsidR="007837AD" w:rsidRPr="0067259C" w:rsidRDefault="007837AD" w:rsidP="008A4364">
      <w:pPr>
        <w:jc w:val="both"/>
        <w:rPr>
          <w:rFonts w:ascii="Times New Roman" w:hAnsi="Times New Roman" w:cs="Times New Roman"/>
          <w:sz w:val="24"/>
          <w:szCs w:val="24"/>
        </w:rPr>
      </w:pPr>
    </w:p>
    <w:p w14:paraId="6AB1A82C" w14:textId="77777777" w:rsidR="00C55BDC" w:rsidRPr="0067259C" w:rsidRDefault="00C55BDC" w:rsidP="008A4364">
      <w:pPr>
        <w:jc w:val="both"/>
        <w:rPr>
          <w:rFonts w:ascii="Times New Roman" w:hAnsi="Times New Roman" w:cs="Times New Roman"/>
          <w:sz w:val="24"/>
          <w:szCs w:val="24"/>
        </w:rPr>
      </w:pPr>
    </w:p>
    <w:p w14:paraId="3C8D9DA4" w14:textId="77777777" w:rsidR="00C55BDC" w:rsidRPr="0067259C" w:rsidRDefault="00C55BDC" w:rsidP="008A4364">
      <w:pPr>
        <w:jc w:val="both"/>
        <w:rPr>
          <w:rFonts w:ascii="Times New Roman" w:hAnsi="Times New Roman" w:cs="Times New Roman"/>
          <w:sz w:val="24"/>
          <w:szCs w:val="24"/>
        </w:rPr>
      </w:pPr>
    </w:p>
    <w:p w14:paraId="1FE56782" w14:textId="77777777" w:rsidR="00FA14C5" w:rsidRPr="0067259C" w:rsidRDefault="00FA14C5" w:rsidP="008A4364">
      <w:pPr>
        <w:jc w:val="both"/>
        <w:rPr>
          <w:rFonts w:ascii="Times New Roman" w:hAnsi="Times New Roman" w:cs="Times New Roman"/>
          <w:sz w:val="24"/>
          <w:szCs w:val="24"/>
        </w:rPr>
      </w:pPr>
    </w:p>
    <w:p w14:paraId="3EC0B247" w14:textId="733782A3" w:rsidR="00FA14C5" w:rsidRPr="0067259C" w:rsidRDefault="009002BC" w:rsidP="008A436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A31F126" wp14:editId="2AFAD12D">
                <wp:simplePos x="0" y="0"/>
                <wp:positionH relativeFrom="column">
                  <wp:posOffset>1377315</wp:posOffset>
                </wp:positionH>
                <wp:positionV relativeFrom="paragraph">
                  <wp:posOffset>162560</wp:posOffset>
                </wp:positionV>
                <wp:extent cx="1164590" cy="370840"/>
                <wp:effectExtent l="5715" t="5080" r="10795" b="5080"/>
                <wp:wrapNone/>
                <wp:docPr id="4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370840"/>
                        </a:xfrm>
                        <a:prstGeom prst="roundRect">
                          <a:avLst>
                            <a:gd name="adj" fmla="val 16667"/>
                          </a:avLst>
                        </a:prstGeom>
                        <a:solidFill>
                          <a:srgbClr val="FFFFFF"/>
                        </a:solidFill>
                        <a:ln w="9525">
                          <a:solidFill>
                            <a:srgbClr val="000000"/>
                          </a:solidFill>
                          <a:round/>
                          <a:headEnd/>
                          <a:tailEnd/>
                        </a:ln>
                      </wps:spPr>
                      <wps:txbx>
                        <w:txbxContent>
                          <w:p w14:paraId="25B60CD5" w14:textId="77777777" w:rsidR="00E82828" w:rsidRPr="00E95709" w:rsidRDefault="00E95709">
                            <w:pPr>
                              <w:rPr>
                                <w:sz w:val="24"/>
                                <w:szCs w:val="24"/>
                              </w:rPr>
                            </w:pPr>
                            <w:r>
                              <w:t xml:space="preserve">   </w:t>
                            </w:r>
                            <w:r w:rsidR="00E82828" w:rsidRPr="00E95709">
                              <w:rPr>
                                <w:sz w:val="24"/>
                                <w:szCs w:val="24"/>
                              </w:rPr>
                              <w:t>Scheme-5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31F126" id="AutoShape 4" o:spid="_x0000_s1029" style="position:absolute;left:0;text-align:left;margin-left:108.45pt;margin-top:12.8pt;width:91.7pt;height:2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">
                <v:textbox>
                  <w:txbxContent>
                    <w:p w14:paraId="25B60CD5" w14:textId="77777777" w:rsidR="00E82828" w:rsidRPr="00E95709" w:rsidRDefault="00E95709">
                      <w:pPr>
                        <w:rPr>
                          <w:sz w:val="24"/>
                          <w:szCs w:val="24"/>
                        </w:rPr>
                      </w:pPr>
                      <w:r>
                        <w:t xml:space="preserve">   </w:t>
                      </w:r>
                      <w:r w:rsidR="00E82828" w:rsidRPr="00E95709">
                        <w:rPr>
                          <w:sz w:val="24"/>
                          <w:szCs w:val="24"/>
                        </w:rPr>
                        <w:t>Scheme-5</w:t>
                      </w:r>
                    </w:p>
                  </w:txbxContent>
                </v:textbox>
              </v:roundrect>
            </w:pict>
          </mc:Fallback>
        </mc:AlternateContent>
      </w:r>
    </w:p>
    <w:p w14:paraId="018435A6" w14:textId="77777777" w:rsidR="00A01CEE" w:rsidRDefault="00A01CEE" w:rsidP="00A01CEE">
      <w:pPr>
        <w:jc w:val="both"/>
        <w:rPr>
          <w:rFonts w:ascii="Times New Roman" w:hAnsi="Times New Roman" w:cs="Times New Roman"/>
          <w:b/>
          <w:sz w:val="28"/>
          <w:szCs w:val="28"/>
          <w:u w:val="single"/>
        </w:rPr>
      </w:pPr>
    </w:p>
    <w:p w14:paraId="480ACB57" w14:textId="77777777" w:rsidR="00167C7A" w:rsidRDefault="00167C7A" w:rsidP="00167C7A">
      <w:pPr>
        <w:jc w:val="both"/>
        <w:rPr>
          <w:rFonts w:ascii="Times New Roman" w:hAnsi="Times New Roman" w:cs="Times New Roman"/>
          <w:b/>
          <w:sz w:val="28"/>
          <w:szCs w:val="28"/>
          <w:u w:val="single"/>
        </w:rPr>
      </w:pPr>
    </w:p>
    <w:p w14:paraId="61279E9F" w14:textId="77777777" w:rsidR="00BA1AB2" w:rsidRPr="00167C7A" w:rsidRDefault="00C55BDC" w:rsidP="00167C7A">
      <w:pPr>
        <w:pStyle w:val="ListParagraph"/>
        <w:numPr>
          <w:ilvl w:val="0"/>
          <w:numId w:val="15"/>
        </w:numPr>
        <w:jc w:val="both"/>
        <w:rPr>
          <w:rFonts w:ascii="Times New Roman" w:hAnsi="Times New Roman" w:cs="Times New Roman"/>
          <w:b/>
          <w:sz w:val="28"/>
          <w:szCs w:val="28"/>
          <w:u w:val="single"/>
        </w:rPr>
      </w:pPr>
      <w:r w:rsidRPr="00167C7A">
        <w:rPr>
          <w:rFonts w:ascii="Times New Roman" w:hAnsi="Times New Roman" w:cs="Times New Roman"/>
          <w:b/>
          <w:sz w:val="28"/>
          <w:szCs w:val="28"/>
          <w:u w:val="single"/>
        </w:rPr>
        <w:t>Highly Enantioselective Biginelli Reaction of A</w:t>
      </w:r>
      <w:r w:rsidR="00E55263" w:rsidRPr="00167C7A">
        <w:rPr>
          <w:rFonts w:ascii="Times New Roman" w:hAnsi="Times New Roman" w:cs="Times New Roman"/>
          <w:b/>
          <w:sz w:val="28"/>
          <w:szCs w:val="28"/>
          <w:u w:val="single"/>
        </w:rPr>
        <w:t xml:space="preserve">liphatic Aldehydes Catalyzed by </w:t>
      </w:r>
      <w:r w:rsidRPr="00167C7A">
        <w:rPr>
          <w:rFonts w:ascii="Times New Roman" w:hAnsi="Times New Roman" w:cs="Times New Roman"/>
          <w:b/>
          <w:sz w:val="28"/>
          <w:szCs w:val="28"/>
          <w:u w:val="single"/>
        </w:rPr>
        <w:t xml:space="preserve">Chiral Phosphoric Acids </w:t>
      </w:r>
    </w:p>
    <w:p w14:paraId="47FD3325" w14:textId="3A620DCC" w:rsidR="00F169F8" w:rsidRPr="0067259C" w:rsidRDefault="009002BC" w:rsidP="008A4364">
      <w:pPr>
        <w:jc w:val="both"/>
        <w:rPr>
          <w:rFonts w:ascii="Times New Roman" w:hAnsi="Times New Roman" w:cs="Times New Roman"/>
          <w:b/>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8FCF739" wp14:editId="34A1B323">
                <wp:simplePos x="0" y="0"/>
                <wp:positionH relativeFrom="column">
                  <wp:posOffset>1954530</wp:posOffset>
                </wp:positionH>
                <wp:positionV relativeFrom="paragraph">
                  <wp:posOffset>1379855</wp:posOffset>
                </wp:positionV>
                <wp:extent cx="1181735" cy="384175"/>
                <wp:effectExtent l="11430" t="5080" r="6985" b="10795"/>
                <wp:wrapNone/>
                <wp:docPr id="4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735" cy="384175"/>
                        </a:xfrm>
                        <a:prstGeom prst="roundRect">
                          <a:avLst>
                            <a:gd name="adj" fmla="val 16667"/>
                          </a:avLst>
                        </a:prstGeom>
                        <a:solidFill>
                          <a:srgbClr val="FFFFFF"/>
                        </a:solidFill>
                        <a:ln w="9525">
                          <a:solidFill>
                            <a:srgbClr val="000000"/>
                          </a:solidFill>
                          <a:round/>
                          <a:headEnd/>
                          <a:tailEnd/>
                        </a:ln>
                      </wps:spPr>
                      <wps:txbx>
                        <w:txbxContent>
                          <w:p w14:paraId="148DA819" w14:textId="77777777" w:rsidR="00E82828" w:rsidRPr="00E95709" w:rsidRDefault="00E82828">
                            <w:pPr>
                              <w:rPr>
                                <w:sz w:val="24"/>
                                <w:szCs w:val="24"/>
                              </w:rPr>
                            </w:pPr>
                            <w:r w:rsidRPr="00E95709">
                              <w:rPr>
                                <w:sz w:val="24"/>
                                <w:szCs w:val="24"/>
                              </w:rPr>
                              <w:t>Scheme-6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8FCF739" id="AutoShape 5" o:spid="_x0000_s1030" style="position:absolute;left:0;text-align:left;margin-left:153.9pt;margin-top:108.65pt;width:93.05pt;height:3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">
                <v:textbox>
                  <w:txbxContent>
                    <w:p w14:paraId="148DA819" w14:textId="77777777" w:rsidR="00E82828" w:rsidRPr="00E95709" w:rsidRDefault="00E82828">
                      <w:pPr>
                        <w:rPr>
                          <w:sz w:val="24"/>
                          <w:szCs w:val="24"/>
                        </w:rPr>
                      </w:pPr>
                      <w:r w:rsidRPr="00E95709">
                        <w:rPr>
                          <w:sz w:val="24"/>
                          <w:szCs w:val="24"/>
                        </w:rPr>
                        <w:t>Scheme-6</w:t>
                      </w:r>
                    </w:p>
                  </w:txbxContent>
                </v:textbox>
              </v:roundrect>
            </w:pict>
          </mc:Fallback>
        </mc:AlternateContent>
      </w:r>
      <w:r w:rsidR="00E55263" w:rsidRPr="0067259C">
        <w:rPr>
          <w:rFonts w:ascii="Times New Roman" w:hAnsi="Times New Roman" w:cs="Times New Roman"/>
          <w:noProof/>
          <w:sz w:val="24"/>
          <w:szCs w:val="24"/>
        </w:rPr>
        <w:drawing>
          <wp:inline distT="0" distB="0" distL="0" distR="0" wp14:anchorId="7BA53D4A" wp14:editId="0D2D3C31">
            <wp:extent cx="6397099" cy="1688123"/>
            <wp:effectExtent l="19050" t="0" r="3701" b="0"/>
            <wp:docPr id="7" name="Picture 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cstate="print"/>
                    <a:stretch>
                      <a:fillRect/>
                    </a:stretch>
                  </pic:blipFill>
                  <pic:spPr>
                    <a:xfrm>
                      <a:off x="0" y="0"/>
                      <a:ext cx="6398676" cy="1688539"/>
                    </a:xfrm>
                    <a:prstGeom prst="rect">
                      <a:avLst/>
                    </a:prstGeom>
                  </pic:spPr>
                </pic:pic>
              </a:graphicData>
            </a:graphic>
          </wp:inline>
        </w:drawing>
      </w:r>
    </w:p>
    <w:p w14:paraId="579FF62B" w14:textId="77777777" w:rsidR="00167C7A" w:rsidRDefault="00167C7A" w:rsidP="008A4364">
      <w:pPr>
        <w:jc w:val="both"/>
        <w:rPr>
          <w:rFonts w:ascii="Times New Roman" w:hAnsi="Times New Roman" w:cs="Times New Roman"/>
          <w:sz w:val="24"/>
          <w:szCs w:val="24"/>
        </w:rPr>
      </w:pPr>
    </w:p>
    <w:p w14:paraId="2EB3C6C2" w14:textId="77777777" w:rsidR="00BA1AB2" w:rsidRPr="0067259C" w:rsidRDefault="00BA1AB2" w:rsidP="008A4364">
      <w:pPr>
        <w:jc w:val="both"/>
        <w:rPr>
          <w:rFonts w:ascii="Times New Roman" w:hAnsi="Times New Roman" w:cs="Times New Roman"/>
          <w:sz w:val="24"/>
          <w:szCs w:val="24"/>
        </w:rPr>
      </w:pPr>
      <w:r w:rsidRPr="0067259C">
        <w:rPr>
          <w:rFonts w:ascii="Times New Roman" w:hAnsi="Times New Roman" w:cs="Times New Roman"/>
          <w:sz w:val="24"/>
          <w:szCs w:val="24"/>
        </w:rPr>
        <w:t xml:space="preserve">Y. Guo et al. evaluated several chiral phosphoric </w:t>
      </w:r>
      <w:r w:rsidR="006E6B66">
        <w:rPr>
          <w:rFonts w:ascii="Times New Roman" w:hAnsi="Times New Roman" w:cs="Times New Roman"/>
          <w:sz w:val="24"/>
          <w:szCs w:val="24"/>
        </w:rPr>
        <w:t>acid</w:t>
      </w:r>
      <w:r w:rsidRPr="0067259C">
        <w:rPr>
          <w:rFonts w:ascii="Times New Roman" w:hAnsi="Times New Roman" w:cs="Times New Roman"/>
          <w:sz w:val="24"/>
          <w:szCs w:val="24"/>
        </w:rPr>
        <w:t xml:space="preserve"> for the enantioselective Biginelli reaction of aliphatic aldehydes</w:t>
      </w:r>
      <w:r w:rsidR="00BD79F5" w:rsidRPr="0067259C">
        <w:rPr>
          <w:rFonts w:ascii="Times New Roman" w:hAnsi="Times New Roman" w:cs="Times New Roman"/>
          <w:sz w:val="24"/>
          <w:szCs w:val="24"/>
        </w:rPr>
        <w:t xml:space="preserve"> </w:t>
      </w:r>
      <w:r w:rsidR="00BD79F5" w:rsidRPr="0067259C">
        <w:rPr>
          <w:rFonts w:ascii="Times New Roman" w:hAnsi="Times New Roman" w:cs="Times New Roman"/>
          <w:color w:val="365F91" w:themeColor="accent1" w:themeShade="BF"/>
          <w:sz w:val="24"/>
          <w:szCs w:val="24"/>
        </w:rPr>
        <w:t>(Scheme-6)</w:t>
      </w:r>
      <w:r w:rsidR="006E6B66">
        <w:rPr>
          <w:rFonts w:ascii="Times New Roman" w:hAnsi="Times New Roman" w:cs="Times New Roman"/>
          <w:color w:val="365F91" w:themeColor="accent1" w:themeShade="BF"/>
          <w:sz w:val="24"/>
          <w:szCs w:val="24"/>
        </w:rPr>
        <w:t xml:space="preserve"> </w:t>
      </w:r>
      <w:r w:rsidR="006E6B66">
        <w:rPr>
          <w:rFonts w:ascii="Times New Roman" w:hAnsi="Times New Roman" w:cs="Times New Roman"/>
          <w:sz w:val="24"/>
          <w:szCs w:val="24"/>
        </w:rPr>
        <w:t>w</w:t>
      </w:r>
      <w:r w:rsidRPr="0067259C">
        <w:rPr>
          <w:rFonts w:ascii="Times New Roman" w:hAnsi="Times New Roman" w:cs="Times New Roman"/>
          <w:sz w:val="24"/>
          <w:szCs w:val="24"/>
        </w:rPr>
        <w:t>ith a chiral phosphoric acid derived fro</w:t>
      </w:r>
      <w:r w:rsidR="004E4977" w:rsidRPr="0067259C">
        <w:rPr>
          <w:rFonts w:ascii="Times New Roman" w:hAnsi="Times New Roman" w:cs="Times New Roman"/>
          <w:sz w:val="24"/>
          <w:szCs w:val="24"/>
        </w:rPr>
        <w:t>m 3,3′-bis(3,5-di-tert-butyl-4-</w:t>
      </w:r>
      <w:r w:rsidRPr="0067259C">
        <w:rPr>
          <w:rFonts w:ascii="Times New Roman" w:hAnsi="Times New Roman" w:cs="Times New Roman"/>
          <w:sz w:val="24"/>
          <w:szCs w:val="24"/>
        </w:rPr>
        <w:t>methoxyphen</w:t>
      </w:r>
      <w:r w:rsidR="004E4977" w:rsidRPr="0067259C">
        <w:rPr>
          <w:rFonts w:ascii="Times New Roman" w:hAnsi="Times New Roman" w:cs="Times New Roman"/>
          <w:sz w:val="24"/>
          <w:szCs w:val="24"/>
        </w:rPr>
        <w:t>yl</w:t>
      </w:r>
      <w:r w:rsidR="00BD79F5" w:rsidRPr="0067259C">
        <w:rPr>
          <w:rFonts w:ascii="Times New Roman" w:hAnsi="Times New Roman" w:cs="Times New Roman"/>
          <w:sz w:val="24"/>
          <w:szCs w:val="24"/>
        </w:rPr>
        <w:t xml:space="preserve">)-1,1′-binaphthalene-2,2′-diol. </w:t>
      </w:r>
      <w:r w:rsidR="000814DA" w:rsidRPr="0067259C">
        <w:rPr>
          <w:rFonts w:ascii="Times New Roman" w:hAnsi="Times New Roman" w:cs="Times New Roman"/>
          <w:sz w:val="24"/>
          <w:szCs w:val="24"/>
        </w:rPr>
        <w:t>Initially, the catalytic asymmetric Biginelli reaction of 3-phenylpropanal, thiourea, and methyl acetoacetate was carried out in the presence of 10mol% of the H</w:t>
      </w:r>
      <w:r w:rsidR="000814DA" w:rsidRPr="0067259C">
        <w:rPr>
          <w:rFonts w:ascii="Times New Roman" w:hAnsi="Times New Roman" w:cs="Times New Roman"/>
          <w:sz w:val="24"/>
          <w:szCs w:val="24"/>
          <w:vertAlign w:val="subscript"/>
        </w:rPr>
        <w:t>8</w:t>
      </w:r>
      <w:r w:rsidR="000814DA" w:rsidRPr="0067259C">
        <w:rPr>
          <w:rFonts w:ascii="Times New Roman" w:hAnsi="Times New Roman" w:cs="Times New Roman"/>
          <w:sz w:val="24"/>
          <w:szCs w:val="24"/>
        </w:rPr>
        <w:t>-binol-based phosphoric acid at 25°C in CH</w:t>
      </w:r>
      <w:r w:rsidR="000814DA" w:rsidRPr="0067259C">
        <w:rPr>
          <w:rFonts w:ascii="Times New Roman" w:hAnsi="Times New Roman" w:cs="Times New Roman"/>
          <w:sz w:val="24"/>
          <w:szCs w:val="24"/>
          <w:vertAlign w:val="subscript"/>
        </w:rPr>
        <w:t>2</w:t>
      </w:r>
      <w:r w:rsidR="000814DA" w:rsidRPr="0067259C">
        <w:rPr>
          <w:rFonts w:ascii="Times New Roman" w:hAnsi="Times New Roman" w:cs="Times New Roman"/>
          <w:sz w:val="24"/>
          <w:szCs w:val="24"/>
        </w:rPr>
        <w:t>Cl</w:t>
      </w:r>
      <w:r w:rsidR="000814DA" w:rsidRPr="0067259C">
        <w:rPr>
          <w:rFonts w:ascii="Times New Roman" w:hAnsi="Times New Roman" w:cs="Times New Roman"/>
          <w:sz w:val="24"/>
          <w:szCs w:val="24"/>
          <w:vertAlign w:val="subscript"/>
        </w:rPr>
        <w:t>2</w:t>
      </w:r>
      <w:r w:rsidR="000814DA" w:rsidRPr="0067259C">
        <w:rPr>
          <w:rFonts w:ascii="Times New Roman" w:hAnsi="Times New Roman" w:cs="Times New Roman"/>
          <w:sz w:val="24"/>
          <w:szCs w:val="24"/>
        </w:rPr>
        <w:t>. The reaction gave DHPMs in 2% yield with 65% ee</w:t>
      </w:r>
      <w:r w:rsidR="00B55F6C" w:rsidRPr="0067259C">
        <w:rPr>
          <w:rFonts w:ascii="Times New Roman" w:hAnsi="Times New Roman" w:cs="Times New Roman"/>
          <w:sz w:val="24"/>
          <w:szCs w:val="24"/>
          <w:vertAlign w:val="superscript"/>
        </w:rPr>
        <w:t>11</w:t>
      </w:r>
      <w:r w:rsidR="000814DA" w:rsidRPr="0067259C">
        <w:rPr>
          <w:rFonts w:ascii="Times New Roman" w:hAnsi="Times New Roman" w:cs="Times New Roman"/>
          <w:sz w:val="24"/>
          <w:szCs w:val="24"/>
        </w:rPr>
        <w:t>.</w:t>
      </w:r>
    </w:p>
    <w:p w14:paraId="41DCD2F9" w14:textId="44181762" w:rsidR="00BD79F5" w:rsidRPr="0067259C" w:rsidRDefault="009002BC" w:rsidP="008A4364">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14:anchorId="1B6AE477" wp14:editId="37AB5CE9">
                <wp:simplePos x="0" y="0"/>
                <wp:positionH relativeFrom="column">
                  <wp:posOffset>355600</wp:posOffset>
                </wp:positionH>
                <wp:positionV relativeFrom="paragraph">
                  <wp:posOffset>2032000</wp:posOffset>
                </wp:positionV>
                <wp:extent cx="781050" cy="298450"/>
                <wp:effectExtent l="12700" t="12700" r="6350" b="12700"/>
                <wp:wrapNone/>
                <wp:docPr id="4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98450"/>
                        </a:xfrm>
                        <a:prstGeom prst="roundRect">
                          <a:avLst>
                            <a:gd name="adj" fmla="val 16667"/>
                          </a:avLst>
                        </a:prstGeom>
                        <a:solidFill>
                          <a:srgbClr val="FFFFFF"/>
                        </a:solidFill>
                        <a:ln w="9525">
                          <a:solidFill>
                            <a:srgbClr val="000000"/>
                          </a:solidFill>
                          <a:round/>
                          <a:headEnd/>
                          <a:tailEnd/>
                        </a:ln>
                      </wps:spPr>
                      <wps:txbx>
                        <w:txbxContent>
                          <w:p w14:paraId="742590A4" w14:textId="77777777" w:rsidR="00E82828" w:rsidRPr="00E95709" w:rsidRDefault="00E82828">
                            <w:pPr>
                              <w:rPr>
                                <w:sz w:val="24"/>
                                <w:szCs w:val="24"/>
                              </w:rPr>
                            </w:pPr>
                            <w:r w:rsidRPr="00E95709">
                              <w:rPr>
                                <w:sz w:val="24"/>
                                <w:szCs w:val="24"/>
                              </w:rPr>
                              <w:t>Figure-2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6AE477" id="AutoShape 6" o:spid="_x0000_s1031" style="position:absolute;left:0;text-align:left;margin-left:28pt;margin-top:160pt;width:61.5pt;height: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">
                <v:textbox>
                  <w:txbxContent>
                    <w:p w14:paraId="742590A4" w14:textId="77777777" w:rsidR="00E82828" w:rsidRPr="00E95709" w:rsidRDefault="00E82828">
                      <w:pPr>
                        <w:rPr>
                          <w:sz w:val="24"/>
                          <w:szCs w:val="24"/>
                        </w:rPr>
                      </w:pPr>
                      <w:r w:rsidRPr="00E95709">
                        <w:rPr>
                          <w:sz w:val="24"/>
                          <w:szCs w:val="24"/>
                        </w:rPr>
                        <w:t>Figure-2</w:t>
                      </w:r>
                    </w:p>
                  </w:txbxContent>
                </v:textbox>
              </v:roundrect>
            </w:pict>
          </mc:Fallback>
        </mc:AlternateContent>
      </w:r>
      <w:r w:rsidR="00BD79F5" w:rsidRPr="0067259C">
        <w:rPr>
          <w:rFonts w:ascii="Times New Roman" w:hAnsi="Times New Roman" w:cs="Times New Roman"/>
          <w:noProof/>
          <w:sz w:val="24"/>
          <w:szCs w:val="24"/>
        </w:rPr>
        <w:drawing>
          <wp:inline distT="0" distB="0" distL="0" distR="0" wp14:anchorId="6ECB79B3" wp14:editId="0F08CB61">
            <wp:extent cx="1403350" cy="2222500"/>
            <wp:effectExtent l="19050" t="0" r="6350" b="0"/>
            <wp:docPr id="6" name="Picture 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cstate="print"/>
                    <a:srcRect l="12881" t="4110" r="12203"/>
                    <a:stretch>
                      <a:fillRect/>
                    </a:stretch>
                  </pic:blipFill>
                  <pic:spPr>
                    <a:xfrm>
                      <a:off x="0" y="0"/>
                      <a:ext cx="1403350" cy="2222500"/>
                    </a:xfrm>
                    <a:prstGeom prst="rect">
                      <a:avLst/>
                    </a:prstGeom>
                  </pic:spPr>
                </pic:pic>
              </a:graphicData>
            </a:graphic>
          </wp:inline>
        </w:drawing>
      </w:r>
    </w:p>
    <w:p w14:paraId="4F9673C5" w14:textId="77777777" w:rsidR="00F72579" w:rsidRDefault="00F72579" w:rsidP="008A4364">
      <w:pPr>
        <w:jc w:val="both"/>
        <w:rPr>
          <w:rFonts w:ascii="Times New Roman" w:hAnsi="Times New Roman" w:cs="Times New Roman"/>
          <w:sz w:val="24"/>
          <w:szCs w:val="24"/>
        </w:rPr>
      </w:pPr>
    </w:p>
    <w:p w14:paraId="59E43A2F" w14:textId="77777777" w:rsidR="00E55263" w:rsidRPr="0067259C" w:rsidRDefault="000814DA" w:rsidP="008A4364">
      <w:pPr>
        <w:jc w:val="both"/>
        <w:rPr>
          <w:rFonts w:ascii="Times New Roman" w:hAnsi="Times New Roman" w:cs="Times New Roman"/>
        </w:rPr>
      </w:pPr>
      <w:r w:rsidRPr="0067259C">
        <w:rPr>
          <w:rFonts w:ascii="Times New Roman" w:hAnsi="Times New Roman" w:cs="Times New Roman"/>
          <w:sz w:val="24"/>
          <w:szCs w:val="24"/>
        </w:rPr>
        <w:t>To optimize the reaction conditions further, the effects of temperature was investig</w:t>
      </w:r>
      <w:r w:rsidR="00A401D1" w:rsidRPr="0067259C">
        <w:rPr>
          <w:rFonts w:ascii="Times New Roman" w:hAnsi="Times New Roman" w:cs="Times New Roman"/>
          <w:sz w:val="24"/>
          <w:szCs w:val="24"/>
        </w:rPr>
        <w:t>ated, and it was found that low</w:t>
      </w:r>
      <w:r w:rsidRPr="0067259C">
        <w:rPr>
          <w:rFonts w:ascii="Times New Roman" w:hAnsi="Times New Roman" w:cs="Times New Roman"/>
          <w:sz w:val="24"/>
          <w:szCs w:val="24"/>
        </w:rPr>
        <w:t xml:space="preserve">ering the reaction temperature to 15 °C did not improve the enantioselectivity and the reaction became sluggish. </w:t>
      </w:r>
      <w:r w:rsidR="004D24F3" w:rsidRPr="0067259C">
        <w:rPr>
          <w:rFonts w:ascii="Times New Roman" w:hAnsi="Times New Roman" w:cs="Times New Roman"/>
          <w:sz w:val="24"/>
          <w:szCs w:val="24"/>
        </w:rPr>
        <w:t>Although</w:t>
      </w:r>
      <w:r w:rsidRPr="0067259C">
        <w:rPr>
          <w:rFonts w:ascii="Times New Roman" w:hAnsi="Times New Roman" w:cs="Times New Roman"/>
          <w:sz w:val="24"/>
          <w:szCs w:val="24"/>
        </w:rPr>
        <w:t xml:space="preserve"> a significantly improved yield was obtained by increasing the reaction temperature to 35 °C, the enantioselectivity de</w:t>
      </w:r>
      <w:r w:rsidR="00A401D1" w:rsidRPr="0067259C">
        <w:rPr>
          <w:rFonts w:ascii="Times New Roman" w:hAnsi="Times New Roman" w:cs="Times New Roman"/>
          <w:sz w:val="24"/>
          <w:szCs w:val="24"/>
        </w:rPr>
        <w:t>creased significantly</w:t>
      </w:r>
      <w:r w:rsidRPr="0067259C">
        <w:rPr>
          <w:rFonts w:ascii="Times New Roman" w:hAnsi="Times New Roman" w:cs="Times New Roman"/>
          <w:sz w:val="24"/>
          <w:szCs w:val="24"/>
        </w:rPr>
        <w:t>. In addition, when the reaction temperature</w:t>
      </w:r>
      <w:r w:rsidR="00A401D1" w:rsidRPr="0067259C">
        <w:rPr>
          <w:rFonts w:ascii="Times New Roman" w:hAnsi="Times New Roman" w:cs="Times New Roman"/>
          <w:sz w:val="24"/>
          <w:szCs w:val="24"/>
        </w:rPr>
        <w:t xml:space="preserve"> was in</w:t>
      </w:r>
      <w:r w:rsidRPr="0067259C">
        <w:rPr>
          <w:rFonts w:ascii="Times New Roman" w:hAnsi="Times New Roman" w:cs="Times New Roman"/>
          <w:sz w:val="24"/>
          <w:szCs w:val="24"/>
        </w:rPr>
        <w:t>creased to 50 °C, the yield and enantioselectivity both fell dramatically</w:t>
      </w:r>
      <w:r w:rsidR="00A401D1" w:rsidRPr="0067259C">
        <w:rPr>
          <w:rFonts w:ascii="Times New Roman" w:hAnsi="Times New Roman" w:cs="Times New Roman"/>
          <w:sz w:val="24"/>
          <w:szCs w:val="24"/>
        </w:rPr>
        <w:t>.</w:t>
      </w:r>
      <w:r w:rsidR="00E55263" w:rsidRPr="0067259C">
        <w:rPr>
          <w:rFonts w:ascii="Times New Roman" w:hAnsi="Times New Roman" w:cs="Times New Roman"/>
          <w:sz w:val="24"/>
          <w:szCs w:val="24"/>
        </w:rPr>
        <w:t xml:space="preserve"> The use of 10 mol% of </w:t>
      </w:r>
      <w:r w:rsidR="00F72579" w:rsidRPr="00F72579">
        <w:rPr>
          <w:rFonts w:ascii="Times New Roman" w:hAnsi="Times New Roman" w:cs="Times New Roman"/>
          <w:color w:val="365F91" w:themeColor="accent1" w:themeShade="BF"/>
          <w:sz w:val="24"/>
          <w:szCs w:val="24"/>
        </w:rPr>
        <w:t>(</w:t>
      </w:r>
      <w:r w:rsidR="00BD79F5" w:rsidRPr="00F72579">
        <w:rPr>
          <w:rFonts w:ascii="Times New Roman" w:hAnsi="Times New Roman" w:cs="Times New Roman"/>
          <w:color w:val="365F91" w:themeColor="accent1" w:themeShade="BF"/>
          <w:sz w:val="24"/>
          <w:szCs w:val="24"/>
        </w:rPr>
        <w:t>fig-2</w:t>
      </w:r>
      <w:r w:rsidR="00F72579" w:rsidRPr="00F72579">
        <w:rPr>
          <w:rFonts w:ascii="Times New Roman" w:hAnsi="Times New Roman" w:cs="Times New Roman"/>
          <w:color w:val="365F91" w:themeColor="accent1" w:themeShade="BF"/>
          <w:sz w:val="24"/>
          <w:szCs w:val="24"/>
        </w:rPr>
        <w:t>)</w:t>
      </w:r>
      <w:r w:rsidR="00E55263" w:rsidRPr="0067259C">
        <w:rPr>
          <w:rFonts w:ascii="Times New Roman" w:hAnsi="Times New Roman" w:cs="Times New Roman"/>
          <w:sz w:val="24"/>
          <w:szCs w:val="24"/>
        </w:rPr>
        <w:t xml:space="preserve"> in CH</w:t>
      </w:r>
      <w:r w:rsidR="00E55263" w:rsidRPr="0067259C">
        <w:rPr>
          <w:rFonts w:ascii="Times New Roman" w:hAnsi="Times New Roman" w:cs="Times New Roman"/>
          <w:sz w:val="24"/>
          <w:szCs w:val="24"/>
          <w:vertAlign w:val="subscript"/>
        </w:rPr>
        <w:t>2</w:t>
      </w:r>
      <w:r w:rsidR="00E55263" w:rsidRPr="0067259C">
        <w:rPr>
          <w:rFonts w:ascii="Times New Roman" w:hAnsi="Times New Roman" w:cs="Times New Roman"/>
          <w:sz w:val="24"/>
          <w:szCs w:val="24"/>
        </w:rPr>
        <w:t>Cl</w:t>
      </w:r>
      <w:r w:rsidR="00E55263" w:rsidRPr="0067259C">
        <w:rPr>
          <w:rFonts w:ascii="Times New Roman" w:hAnsi="Times New Roman" w:cs="Times New Roman"/>
          <w:sz w:val="24"/>
          <w:szCs w:val="24"/>
          <w:vertAlign w:val="subscript"/>
        </w:rPr>
        <w:t xml:space="preserve">2 </w:t>
      </w:r>
      <w:r w:rsidR="00E55263" w:rsidRPr="0067259C">
        <w:rPr>
          <w:rFonts w:ascii="Times New Roman" w:hAnsi="Times New Roman" w:cs="Times New Roman"/>
          <w:sz w:val="24"/>
          <w:szCs w:val="24"/>
        </w:rPr>
        <w:t>was effective in pushing this reaction forward, and the addition of larger amounts of the catalyst did not improve the yield. In general, the side chains and the length of the carbon chain of the aliphatic aldehydes had a marked influence on the enantioselectivity of the reaction</w:t>
      </w:r>
      <w:r w:rsidR="00B55F6C" w:rsidRPr="0067259C">
        <w:rPr>
          <w:rFonts w:ascii="Times New Roman" w:hAnsi="Times New Roman" w:cs="Times New Roman"/>
          <w:sz w:val="24"/>
          <w:szCs w:val="24"/>
          <w:vertAlign w:val="superscript"/>
        </w:rPr>
        <w:t>11</w:t>
      </w:r>
      <w:r w:rsidR="00E55263" w:rsidRPr="0067259C">
        <w:rPr>
          <w:rFonts w:ascii="Times New Roman" w:hAnsi="Times New Roman" w:cs="Times New Roman"/>
          <w:sz w:val="24"/>
          <w:szCs w:val="24"/>
        </w:rPr>
        <w:t>.</w:t>
      </w:r>
      <w:r w:rsidR="00E55263" w:rsidRPr="0067259C">
        <w:rPr>
          <w:rFonts w:ascii="Times New Roman" w:hAnsi="Times New Roman" w:cs="Times New Roman"/>
        </w:rPr>
        <w:t xml:space="preserve"> </w:t>
      </w:r>
    </w:p>
    <w:p w14:paraId="23991350" w14:textId="77777777" w:rsidR="00B90F3B" w:rsidRPr="0067259C" w:rsidRDefault="00B90F3B" w:rsidP="008A4364">
      <w:pPr>
        <w:jc w:val="both"/>
        <w:rPr>
          <w:rFonts w:ascii="Times New Roman" w:hAnsi="Times New Roman" w:cs="Times New Roman"/>
          <w:b/>
          <w:sz w:val="24"/>
          <w:szCs w:val="24"/>
          <w:u w:val="single"/>
        </w:rPr>
      </w:pPr>
    </w:p>
    <w:p w14:paraId="4286AFAA" w14:textId="77777777" w:rsidR="001E0D34" w:rsidRPr="00F72579" w:rsidRDefault="00B90F3B" w:rsidP="00A01CEE">
      <w:pPr>
        <w:pStyle w:val="ListParagraph"/>
        <w:numPr>
          <w:ilvl w:val="0"/>
          <w:numId w:val="15"/>
        </w:numPr>
        <w:jc w:val="both"/>
        <w:rPr>
          <w:rFonts w:ascii="Times New Roman" w:hAnsi="Times New Roman" w:cs="Times New Roman"/>
          <w:b/>
          <w:sz w:val="28"/>
          <w:szCs w:val="28"/>
          <w:u w:val="single"/>
        </w:rPr>
      </w:pPr>
      <w:r w:rsidRPr="00F72579">
        <w:rPr>
          <w:rFonts w:ascii="Times New Roman" w:hAnsi="Times New Roman" w:cs="Times New Roman"/>
          <w:b/>
          <w:sz w:val="28"/>
          <w:szCs w:val="28"/>
          <w:u w:val="single"/>
        </w:rPr>
        <w:t>Biginelli Reaction: Polymer Supported Catalytic Approaches</w:t>
      </w:r>
    </w:p>
    <w:p w14:paraId="440DF129" w14:textId="77777777" w:rsidR="006E21CC" w:rsidRPr="0067259C" w:rsidRDefault="006E21CC" w:rsidP="008A4364">
      <w:pPr>
        <w:jc w:val="both"/>
        <w:rPr>
          <w:rFonts w:ascii="Times New Roman" w:hAnsi="Times New Roman" w:cs="Times New Roman"/>
          <w:sz w:val="24"/>
          <w:szCs w:val="24"/>
        </w:rPr>
      </w:pPr>
      <w:r w:rsidRPr="0067259C">
        <w:rPr>
          <w:rFonts w:ascii="Times New Roman" w:hAnsi="Times New Roman" w:cs="Times New Roman"/>
          <w:sz w:val="24"/>
          <w:szCs w:val="24"/>
        </w:rPr>
        <w:t>A study of the literature reveals that some research groups have reported solid-phase synthetic protocols for synthesis of bioactive heterocyclic compounds</w:t>
      </w:r>
      <w:r w:rsidR="00796986" w:rsidRPr="00796986">
        <w:rPr>
          <w:rFonts w:ascii="Times New Roman" w:hAnsi="Times New Roman" w:cs="Times New Roman"/>
          <w:sz w:val="24"/>
          <w:szCs w:val="24"/>
          <w:vertAlign w:val="superscript"/>
        </w:rPr>
        <w:t>12</w:t>
      </w:r>
      <w:r w:rsidRPr="0067259C">
        <w:rPr>
          <w:rFonts w:ascii="Times New Roman" w:hAnsi="Times New Roman" w:cs="Times New Roman"/>
          <w:sz w:val="24"/>
          <w:szCs w:val="24"/>
        </w:rPr>
        <w:t>. This approach involves one of the components of the reaction attached to polymer support and after completion of reaction, detachment of product moiety from the support</w:t>
      </w:r>
      <w:r w:rsidR="007A3312">
        <w:rPr>
          <w:rFonts w:ascii="Times New Roman" w:hAnsi="Times New Roman" w:cs="Times New Roman"/>
          <w:sz w:val="24"/>
          <w:szCs w:val="24"/>
        </w:rPr>
        <w:t xml:space="preserve"> </w:t>
      </w:r>
      <w:r w:rsidR="007A3312" w:rsidRPr="007A3312">
        <w:rPr>
          <w:rFonts w:ascii="Times New Roman" w:hAnsi="Times New Roman" w:cs="Times New Roman"/>
          <w:color w:val="365F91" w:themeColor="accent1" w:themeShade="BF"/>
          <w:sz w:val="24"/>
          <w:szCs w:val="24"/>
        </w:rPr>
        <w:t>(Fig3)</w:t>
      </w:r>
      <w:r w:rsidRPr="007A3312">
        <w:rPr>
          <w:rFonts w:ascii="Times New Roman" w:hAnsi="Times New Roman" w:cs="Times New Roman"/>
          <w:color w:val="365F91" w:themeColor="accent1" w:themeShade="BF"/>
          <w:sz w:val="24"/>
          <w:szCs w:val="24"/>
        </w:rPr>
        <w:t>.</w:t>
      </w:r>
      <w:r w:rsidRPr="0067259C">
        <w:rPr>
          <w:rFonts w:ascii="Times New Roman" w:hAnsi="Times New Roman" w:cs="Times New Roman"/>
          <w:sz w:val="24"/>
          <w:szCs w:val="24"/>
        </w:rPr>
        <w:t xml:space="preserve"> These kinds of solid-supported strategies involve very simple workup processes and have produced</w:t>
      </w:r>
      <w:r w:rsidR="00796986">
        <w:rPr>
          <w:rFonts w:ascii="Times New Roman" w:hAnsi="Times New Roman" w:cs="Times New Roman"/>
          <w:sz w:val="24"/>
          <w:szCs w:val="24"/>
        </w:rPr>
        <w:t xml:space="preserve"> diversely substituted </w:t>
      </w:r>
      <w:r w:rsidRPr="0067259C">
        <w:rPr>
          <w:rFonts w:ascii="Times New Roman" w:hAnsi="Times New Roman" w:cs="Times New Roman"/>
          <w:sz w:val="24"/>
          <w:szCs w:val="24"/>
        </w:rPr>
        <w:t>DHPMs of high purity without need of chromatographic techniques. The polymeric supports were recycled for many times without losing their efficiency</w:t>
      </w:r>
      <w:r w:rsidR="00B55F6C" w:rsidRPr="0067259C">
        <w:rPr>
          <w:rFonts w:ascii="Times New Roman" w:hAnsi="Times New Roman" w:cs="Times New Roman"/>
          <w:sz w:val="24"/>
          <w:szCs w:val="24"/>
          <w:vertAlign w:val="superscript"/>
        </w:rPr>
        <w:t>12</w:t>
      </w:r>
      <w:r w:rsidR="006A7799" w:rsidRPr="0067259C">
        <w:rPr>
          <w:rFonts w:ascii="Times New Roman" w:hAnsi="Times New Roman" w:cs="Times New Roman"/>
          <w:sz w:val="24"/>
          <w:szCs w:val="24"/>
        </w:rPr>
        <w:t>.</w:t>
      </w:r>
    </w:p>
    <w:p w14:paraId="65E99B04" w14:textId="77777777" w:rsidR="001E0D34" w:rsidRPr="0067259C" w:rsidRDefault="001E0D34" w:rsidP="008A4364">
      <w:pPr>
        <w:jc w:val="both"/>
        <w:rPr>
          <w:rFonts w:ascii="Times New Roman" w:hAnsi="Times New Roman" w:cs="Times New Roman"/>
          <w:sz w:val="24"/>
          <w:szCs w:val="24"/>
        </w:rPr>
      </w:pPr>
      <w:r w:rsidRPr="0067259C">
        <w:rPr>
          <w:rFonts w:ascii="Times New Roman" w:hAnsi="Times New Roman" w:cs="Times New Roman"/>
          <w:noProof/>
          <w:sz w:val="24"/>
          <w:szCs w:val="24"/>
        </w:rPr>
        <w:lastRenderedPageBreak/>
        <w:drawing>
          <wp:inline distT="0" distB="0" distL="0" distR="0" wp14:anchorId="5F6F0BBF" wp14:editId="4222917A">
            <wp:extent cx="2943796" cy="1641231"/>
            <wp:effectExtent l="19050" t="0" r="8954" b="0"/>
            <wp:docPr id="14" name="Picture 13" descr="C4RA09561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RA09561H.gif"/>
                    <pic:cNvPicPr/>
                  </pic:nvPicPr>
                  <pic:blipFill>
                    <a:blip r:embed="rId16" cstate="print"/>
                    <a:stretch>
                      <a:fillRect/>
                    </a:stretch>
                  </pic:blipFill>
                  <pic:spPr>
                    <a:xfrm>
                      <a:off x="0" y="0"/>
                      <a:ext cx="2946039" cy="1642481"/>
                    </a:xfrm>
                    <a:prstGeom prst="rect">
                      <a:avLst/>
                    </a:prstGeom>
                  </pic:spPr>
                </pic:pic>
              </a:graphicData>
            </a:graphic>
          </wp:inline>
        </w:drawing>
      </w:r>
    </w:p>
    <w:p w14:paraId="4DECE296" w14:textId="507ED58C" w:rsidR="001E0D34" w:rsidRPr="0067259C" w:rsidRDefault="009002BC" w:rsidP="008A436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333CF29" wp14:editId="4986B948">
                <wp:simplePos x="0" y="0"/>
                <wp:positionH relativeFrom="column">
                  <wp:posOffset>1030605</wp:posOffset>
                </wp:positionH>
                <wp:positionV relativeFrom="paragraph">
                  <wp:posOffset>41275</wp:posOffset>
                </wp:positionV>
                <wp:extent cx="895350" cy="285750"/>
                <wp:effectExtent l="11430" t="6350" r="7620" b="12700"/>
                <wp:wrapNone/>
                <wp:docPr id="3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85750"/>
                        </a:xfrm>
                        <a:prstGeom prst="roundRect">
                          <a:avLst>
                            <a:gd name="adj" fmla="val 16667"/>
                          </a:avLst>
                        </a:prstGeom>
                        <a:solidFill>
                          <a:srgbClr val="FFFFFF"/>
                        </a:solidFill>
                        <a:ln w="9525">
                          <a:solidFill>
                            <a:srgbClr val="000000"/>
                          </a:solidFill>
                          <a:round/>
                          <a:headEnd/>
                          <a:tailEnd/>
                        </a:ln>
                      </wps:spPr>
                      <wps:txbx>
                        <w:txbxContent>
                          <w:p w14:paraId="661E3C19" w14:textId="77777777" w:rsidR="00E82828" w:rsidRPr="00E95709" w:rsidRDefault="00E82828">
                            <w:pPr>
                              <w:rPr>
                                <w:sz w:val="24"/>
                                <w:szCs w:val="24"/>
                              </w:rPr>
                            </w:pPr>
                            <w:r w:rsidRPr="00E95709">
                              <w:rPr>
                                <w:sz w:val="24"/>
                                <w:szCs w:val="24"/>
                              </w:rPr>
                              <w:t>Figure-3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33CF29" id="AutoShape 7" o:spid="_x0000_s1032" style="position:absolute;left:0;text-align:left;margin-left:81.15pt;margin-top:3.25pt;width:70.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">
                <v:textbox>
                  <w:txbxContent>
                    <w:p w14:paraId="661E3C19" w14:textId="77777777" w:rsidR="00E82828" w:rsidRPr="00E95709" w:rsidRDefault="00E82828">
                      <w:pPr>
                        <w:rPr>
                          <w:sz w:val="24"/>
                          <w:szCs w:val="24"/>
                        </w:rPr>
                      </w:pPr>
                      <w:r w:rsidRPr="00E95709">
                        <w:rPr>
                          <w:sz w:val="24"/>
                          <w:szCs w:val="24"/>
                        </w:rPr>
                        <w:t>Figure-3</w:t>
                      </w:r>
                    </w:p>
                  </w:txbxContent>
                </v:textbox>
              </v:roundrect>
            </w:pict>
          </mc:Fallback>
        </mc:AlternateContent>
      </w:r>
    </w:p>
    <w:p w14:paraId="13BD712E" w14:textId="77777777" w:rsidR="00E95709" w:rsidRDefault="00E95709" w:rsidP="00E95709">
      <w:pPr>
        <w:pStyle w:val="ListParagraph"/>
        <w:jc w:val="both"/>
        <w:rPr>
          <w:rFonts w:ascii="Times New Roman" w:hAnsi="Times New Roman" w:cs="Times New Roman"/>
          <w:b/>
          <w:sz w:val="24"/>
          <w:szCs w:val="24"/>
          <w:u w:val="single"/>
        </w:rPr>
      </w:pPr>
    </w:p>
    <w:p w14:paraId="65ABBFA2" w14:textId="77777777" w:rsidR="006E21CC" w:rsidRPr="00F72579" w:rsidRDefault="006E21CC" w:rsidP="008A4364">
      <w:pPr>
        <w:pStyle w:val="ListParagraph"/>
        <w:numPr>
          <w:ilvl w:val="0"/>
          <w:numId w:val="4"/>
        </w:numPr>
        <w:jc w:val="both"/>
        <w:rPr>
          <w:rFonts w:ascii="Times New Roman" w:hAnsi="Times New Roman" w:cs="Times New Roman"/>
          <w:b/>
          <w:sz w:val="24"/>
          <w:szCs w:val="24"/>
          <w:u w:val="single"/>
        </w:rPr>
      </w:pPr>
      <w:r w:rsidRPr="00F72579">
        <w:rPr>
          <w:rFonts w:ascii="Times New Roman" w:hAnsi="Times New Roman" w:cs="Times New Roman"/>
          <w:b/>
          <w:sz w:val="24"/>
          <w:szCs w:val="24"/>
          <w:u w:val="single"/>
        </w:rPr>
        <w:t>Organic Polymers and Copolymers as Catalyst.</w:t>
      </w:r>
    </w:p>
    <w:p w14:paraId="08E3A676" w14:textId="77777777" w:rsidR="006A7799" w:rsidRPr="0067259C" w:rsidRDefault="006A7799" w:rsidP="008A4364">
      <w:pPr>
        <w:pStyle w:val="ListParagraph"/>
        <w:jc w:val="both"/>
        <w:rPr>
          <w:rFonts w:ascii="Times New Roman" w:hAnsi="Times New Roman" w:cs="Times New Roman"/>
          <w:b/>
          <w:sz w:val="24"/>
          <w:szCs w:val="24"/>
          <w:u w:val="single"/>
        </w:rPr>
      </w:pPr>
    </w:p>
    <w:p w14:paraId="2075B2F8" w14:textId="77777777" w:rsidR="00C55BDC" w:rsidRPr="0067259C" w:rsidRDefault="006A7799" w:rsidP="008A4364">
      <w:pPr>
        <w:pStyle w:val="ListParagraph"/>
        <w:numPr>
          <w:ilvl w:val="0"/>
          <w:numId w:val="5"/>
        </w:numPr>
        <w:jc w:val="both"/>
        <w:rPr>
          <w:rFonts w:ascii="Times New Roman" w:hAnsi="Times New Roman" w:cs="Times New Roman"/>
          <w:b/>
          <w:sz w:val="24"/>
          <w:szCs w:val="24"/>
          <w:u w:val="single"/>
        </w:rPr>
      </w:pPr>
      <w:r w:rsidRPr="0067259C">
        <w:rPr>
          <w:rFonts w:ascii="Times New Roman" w:hAnsi="Times New Roman" w:cs="Times New Roman"/>
          <w:sz w:val="24"/>
          <w:szCs w:val="24"/>
        </w:rPr>
        <w:t xml:space="preserve">Pourjavadi et al. reported </w:t>
      </w:r>
      <w:r w:rsidR="004D24F3" w:rsidRPr="0067259C">
        <w:rPr>
          <w:rFonts w:ascii="Times New Roman" w:hAnsi="Times New Roman" w:cs="Times New Roman"/>
          <w:sz w:val="24"/>
          <w:szCs w:val="24"/>
        </w:rPr>
        <w:t>poly(</w:t>
      </w:r>
      <w:r w:rsidRPr="0067259C">
        <w:rPr>
          <w:rFonts w:ascii="Times New Roman" w:hAnsi="Times New Roman" w:cs="Times New Roman"/>
          <w:sz w:val="24"/>
          <w:szCs w:val="24"/>
        </w:rPr>
        <w:t>2-acrylamido-2-methylpropane sulfonic acid</w:t>
      </w:r>
      <w:r w:rsidR="004D24F3" w:rsidRPr="0067259C">
        <w:rPr>
          <w:rFonts w:ascii="Times New Roman" w:hAnsi="Times New Roman" w:cs="Times New Roman"/>
          <w:sz w:val="24"/>
          <w:szCs w:val="24"/>
        </w:rPr>
        <w:t>, AMPS) cross-linked with N,N′-</w:t>
      </w:r>
      <w:r w:rsidRPr="0067259C">
        <w:rPr>
          <w:rFonts w:ascii="Times New Roman" w:hAnsi="Times New Roman" w:cs="Times New Roman"/>
          <w:sz w:val="24"/>
          <w:szCs w:val="24"/>
        </w:rPr>
        <w:t>methylene bisacrylamide (MBA) copolymer as efficient catalyst for Biginelli reaction. Optimized reaction conditions were mild, involved product isolation by simple filtration, which separates the solid polymer, and concentration of the filtrate to afford products. The polymeric catalyst was reused for three times with negligible loss in activity</w:t>
      </w:r>
      <w:r w:rsidR="00B55F6C" w:rsidRPr="0067259C">
        <w:rPr>
          <w:rFonts w:ascii="Times New Roman" w:hAnsi="Times New Roman" w:cs="Times New Roman"/>
          <w:sz w:val="24"/>
          <w:szCs w:val="24"/>
          <w:vertAlign w:val="superscript"/>
        </w:rPr>
        <w:t>13</w:t>
      </w:r>
      <w:r w:rsidRPr="0067259C">
        <w:rPr>
          <w:rFonts w:ascii="Times New Roman" w:hAnsi="Times New Roman" w:cs="Times New Roman"/>
          <w:sz w:val="24"/>
          <w:szCs w:val="24"/>
        </w:rPr>
        <w:t>.</w:t>
      </w:r>
    </w:p>
    <w:p w14:paraId="5E5F8D1D" w14:textId="77777777" w:rsidR="006A7799" w:rsidRPr="0067259C" w:rsidRDefault="006A7799" w:rsidP="008A4364">
      <w:pPr>
        <w:pStyle w:val="ListParagraph"/>
        <w:numPr>
          <w:ilvl w:val="0"/>
          <w:numId w:val="5"/>
        </w:numPr>
        <w:jc w:val="both"/>
        <w:rPr>
          <w:rFonts w:ascii="Times New Roman" w:hAnsi="Times New Roman" w:cs="Times New Roman"/>
          <w:b/>
          <w:sz w:val="24"/>
          <w:szCs w:val="24"/>
          <w:u w:val="single"/>
        </w:rPr>
      </w:pPr>
      <w:r w:rsidRPr="0067259C">
        <w:rPr>
          <w:rFonts w:ascii="Times New Roman" w:hAnsi="Times New Roman" w:cs="Times New Roman"/>
          <w:sz w:val="24"/>
          <w:szCs w:val="24"/>
        </w:rPr>
        <w:t>Khiratkar et al. synthesized polymer-supported benzimidazolium base</w:t>
      </w:r>
      <w:r w:rsidR="00A5739D" w:rsidRPr="0067259C">
        <w:rPr>
          <w:rFonts w:ascii="Times New Roman" w:hAnsi="Times New Roman" w:cs="Times New Roman"/>
          <w:sz w:val="24"/>
          <w:szCs w:val="24"/>
        </w:rPr>
        <w:t>d ionic liquid (PSBIL</w:t>
      </w:r>
      <w:r w:rsidRPr="0067259C">
        <w:rPr>
          <w:rFonts w:ascii="Times New Roman" w:hAnsi="Times New Roman" w:cs="Times New Roman"/>
          <w:sz w:val="24"/>
          <w:szCs w:val="24"/>
        </w:rPr>
        <w:t xml:space="preserve">) as a Bronsted-acidic, heterogeneous organocatalyst for the Biginelli reaction. The yields of the resulting DHPMs were good to high but the temperature for an efficient. </w:t>
      </w:r>
      <w:r w:rsidR="004D24F3" w:rsidRPr="0067259C">
        <w:rPr>
          <w:rFonts w:ascii="Times New Roman" w:hAnsi="Times New Roman" w:cs="Times New Roman"/>
          <w:sz w:val="24"/>
          <w:szCs w:val="24"/>
        </w:rPr>
        <w:t>Conversion</w:t>
      </w:r>
      <w:r w:rsidRPr="0067259C">
        <w:rPr>
          <w:rFonts w:ascii="Times New Roman" w:hAnsi="Times New Roman" w:cs="Times New Roman"/>
          <w:sz w:val="24"/>
          <w:szCs w:val="24"/>
        </w:rPr>
        <w:t xml:space="preserve"> was higher comp</w:t>
      </w:r>
      <w:r w:rsidR="00F72579">
        <w:rPr>
          <w:rFonts w:ascii="Times New Roman" w:hAnsi="Times New Roman" w:cs="Times New Roman"/>
          <w:sz w:val="24"/>
          <w:szCs w:val="24"/>
        </w:rPr>
        <w:t>ared to other reported methods w</w:t>
      </w:r>
      <w:r w:rsidRPr="0067259C">
        <w:rPr>
          <w:rFonts w:ascii="Times New Roman" w:hAnsi="Times New Roman" w:cs="Times New Roman"/>
          <w:sz w:val="24"/>
          <w:szCs w:val="24"/>
        </w:rPr>
        <w:t>ith a thermal stability up to 334 °C marks the noticeable significance of PSBIL catalyst, which makes it more applicable for organic transformations involving higher temperatures</w:t>
      </w:r>
      <w:r w:rsidR="002E07C6" w:rsidRPr="0067259C">
        <w:rPr>
          <w:rFonts w:ascii="Times New Roman" w:hAnsi="Times New Roman" w:cs="Times New Roman"/>
          <w:sz w:val="24"/>
          <w:szCs w:val="24"/>
          <w:vertAlign w:val="superscript"/>
        </w:rPr>
        <w:t>14</w:t>
      </w:r>
      <w:r w:rsidRPr="0067259C">
        <w:rPr>
          <w:rFonts w:ascii="Times New Roman" w:hAnsi="Times New Roman" w:cs="Times New Roman"/>
        </w:rPr>
        <w:t>.</w:t>
      </w:r>
    </w:p>
    <w:p w14:paraId="12B57425" w14:textId="77777777" w:rsidR="00A5739D" w:rsidRPr="0067259C" w:rsidRDefault="00A5739D" w:rsidP="008A4364">
      <w:pPr>
        <w:pStyle w:val="ListParagraph"/>
        <w:jc w:val="both"/>
        <w:rPr>
          <w:rFonts w:ascii="Times New Roman" w:hAnsi="Times New Roman" w:cs="Times New Roman"/>
          <w:b/>
          <w:sz w:val="24"/>
          <w:szCs w:val="24"/>
          <w:u w:val="single"/>
        </w:rPr>
      </w:pPr>
    </w:p>
    <w:p w14:paraId="5635646A" w14:textId="77777777" w:rsidR="00A5739D" w:rsidRPr="0067259C" w:rsidRDefault="002E07C6" w:rsidP="008A4364">
      <w:pPr>
        <w:pStyle w:val="ListParagraph"/>
        <w:numPr>
          <w:ilvl w:val="0"/>
          <w:numId w:val="5"/>
        </w:numPr>
        <w:jc w:val="both"/>
        <w:rPr>
          <w:rFonts w:ascii="Times New Roman" w:hAnsi="Times New Roman" w:cs="Times New Roman"/>
          <w:b/>
          <w:sz w:val="24"/>
          <w:szCs w:val="24"/>
          <w:u w:val="single"/>
        </w:rPr>
      </w:pPr>
      <w:r w:rsidRPr="0067259C">
        <w:rPr>
          <w:rFonts w:ascii="Times New Roman" w:hAnsi="Times New Roman" w:cs="Times New Roman"/>
          <w:sz w:val="24"/>
          <w:szCs w:val="24"/>
        </w:rPr>
        <w:t>Elhamifar prepared and applied polyethylene-supported ionic liquid/iron complex as catalyst in synthesis of DHPMs under solvent free conditions. Yields were reported high to excellent. The recovered catalyst then reused for seven times more without loss in activity</w:t>
      </w:r>
      <w:r w:rsidRPr="0067259C">
        <w:rPr>
          <w:rFonts w:ascii="Times New Roman" w:hAnsi="Times New Roman" w:cs="Times New Roman"/>
          <w:sz w:val="24"/>
          <w:szCs w:val="24"/>
          <w:vertAlign w:val="superscript"/>
        </w:rPr>
        <w:t>15</w:t>
      </w:r>
      <w:r w:rsidRPr="0067259C">
        <w:rPr>
          <w:rFonts w:ascii="Times New Roman" w:hAnsi="Times New Roman" w:cs="Times New Roman"/>
          <w:sz w:val="24"/>
          <w:szCs w:val="24"/>
        </w:rPr>
        <w:t>.</w:t>
      </w:r>
    </w:p>
    <w:p w14:paraId="595A2075" w14:textId="77777777" w:rsidR="00331FD5" w:rsidRPr="0067259C" w:rsidRDefault="002E07C6" w:rsidP="008A4364">
      <w:pPr>
        <w:pStyle w:val="ListParagraph"/>
        <w:numPr>
          <w:ilvl w:val="0"/>
          <w:numId w:val="5"/>
        </w:numPr>
        <w:jc w:val="both"/>
        <w:rPr>
          <w:rFonts w:ascii="Times New Roman" w:hAnsi="Times New Roman" w:cs="Times New Roman"/>
          <w:b/>
          <w:sz w:val="24"/>
          <w:szCs w:val="24"/>
          <w:u w:val="single"/>
        </w:rPr>
      </w:pPr>
      <w:r w:rsidRPr="0067259C">
        <w:rPr>
          <w:rFonts w:ascii="Times New Roman" w:hAnsi="Times New Roman" w:cs="Times New Roman"/>
          <w:sz w:val="24"/>
          <w:szCs w:val="24"/>
        </w:rPr>
        <w:t>Chegini et al. demonstrated the use of polyvinylpolypyrrolidone-supported chlorosulfonic acid</w:t>
      </w:r>
      <w:r w:rsidR="00A5739D" w:rsidRPr="0067259C">
        <w:rPr>
          <w:rFonts w:ascii="Times New Roman" w:hAnsi="Times New Roman" w:cs="Times New Roman"/>
          <w:sz w:val="24"/>
          <w:szCs w:val="24"/>
        </w:rPr>
        <w:t xml:space="preserve"> [(PVPP</w:t>
      </w:r>
      <w:r w:rsidR="00A5739D" w:rsidRPr="0067259C">
        <w:rPr>
          <w:rFonts w:ascii="Times New Roman" w:hAnsi="Times New Roman" w:cs="Times New Roman"/>
          <w:sz w:val="24"/>
          <w:szCs w:val="24"/>
          <w:vertAlign w:val="superscript"/>
        </w:rPr>
        <w:t>−</w:t>
      </w:r>
      <w:r w:rsidRPr="0067259C">
        <w:rPr>
          <w:rFonts w:ascii="Times New Roman" w:hAnsi="Times New Roman" w:cs="Times New Roman"/>
          <w:sz w:val="24"/>
          <w:szCs w:val="24"/>
        </w:rPr>
        <w:t>SO</w:t>
      </w:r>
      <w:r w:rsidRPr="0067259C">
        <w:rPr>
          <w:rFonts w:ascii="Times New Roman" w:hAnsi="Times New Roman" w:cs="Times New Roman"/>
          <w:sz w:val="24"/>
          <w:szCs w:val="24"/>
          <w:vertAlign w:val="subscript"/>
        </w:rPr>
        <w:t>3</w:t>
      </w:r>
      <w:r w:rsidRPr="0067259C">
        <w:rPr>
          <w:rFonts w:ascii="Times New Roman" w:hAnsi="Times New Roman" w:cs="Times New Roman"/>
          <w:sz w:val="24"/>
          <w:szCs w:val="24"/>
        </w:rPr>
        <w:t>H)</w:t>
      </w:r>
      <w:r w:rsidRPr="0067259C">
        <w:rPr>
          <w:rFonts w:ascii="Times New Roman" w:hAnsi="Times New Roman" w:cs="Times New Roman"/>
          <w:sz w:val="24"/>
          <w:szCs w:val="24"/>
          <w:vertAlign w:val="superscript"/>
        </w:rPr>
        <w:t>+</w:t>
      </w:r>
      <w:r w:rsidRPr="0067259C">
        <w:rPr>
          <w:rFonts w:ascii="Times New Roman" w:hAnsi="Times New Roman" w:cs="Times New Roman"/>
          <w:sz w:val="24"/>
          <w:szCs w:val="24"/>
        </w:rPr>
        <w:t>Cl</w:t>
      </w:r>
      <w:r w:rsidRPr="0067259C">
        <w:rPr>
          <w:rFonts w:ascii="Times New Roman" w:hAnsi="Times New Roman" w:cs="Times New Roman"/>
          <w:sz w:val="24"/>
          <w:szCs w:val="24"/>
          <w:vertAlign w:val="superscript"/>
        </w:rPr>
        <w:t>−</w:t>
      </w:r>
      <w:r w:rsidRPr="0067259C">
        <w:rPr>
          <w:rFonts w:ascii="Times New Roman" w:hAnsi="Times New Roman" w:cs="Times New Roman"/>
          <w:sz w:val="24"/>
          <w:szCs w:val="24"/>
        </w:rPr>
        <w:t>] as a catalyst for the Biginelli condensation. The polymer supported catalyst was found stable to 200 °C. The catalyst proved its efficiency with reduced reaction times and excellent yields of DHPMs</w:t>
      </w:r>
      <w:r w:rsidRPr="0067259C">
        <w:rPr>
          <w:rFonts w:ascii="Times New Roman" w:hAnsi="Times New Roman" w:cs="Times New Roman"/>
          <w:sz w:val="24"/>
          <w:szCs w:val="24"/>
          <w:vertAlign w:val="superscript"/>
        </w:rPr>
        <w:t>16</w:t>
      </w:r>
      <w:r w:rsidR="00331FD5" w:rsidRPr="0067259C">
        <w:rPr>
          <w:rFonts w:ascii="Times New Roman" w:hAnsi="Times New Roman" w:cs="Times New Roman"/>
          <w:sz w:val="24"/>
          <w:szCs w:val="24"/>
        </w:rPr>
        <w:t>.</w:t>
      </w:r>
    </w:p>
    <w:p w14:paraId="719BFC32" w14:textId="77777777" w:rsidR="002E07C6" w:rsidRPr="0067259C" w:rsidRDefault="002E07C6" w:rsidP="008A4364">
      <w:pPr>
        <w:pStyle w:val="ListParagraph"/>
        <w:numPr>
          <w:ilvl w:val="0"/>
          <w:numId w:val="5"/>
        </w:numPr>
        <w:jc w:val="both"/>
        <w:rPr>
          <w:rFonts w:ascii="Times New Roman" w:hAnsi="Times New Roman" w:cs="Times New Roman"/>
          <w:b/>
          <w:sz w:val="24"/>
          <w:szCs w:val="24"/>
          <w:u w:val="single"/>
        </w:rPr>
      </w:pPr>
      <w:r w:rsidRPr="0067259C">
        <w:rPr>
          <w:rFonts w:ascii="Times New Roman" w:hAnsi="Times New Roman" w:cs="Times New Roman"/>
          <w:sz w:val="24"/>
          <w:szCs w:val="24"/>
        </w:rPr>
        <w:t>Recently, Patel and co-workers reported polyaniline supp</w:t>
      </w:r>
      <w:r w:rsidR="004E4977" w:rsidRPr="0067259C">
        <w:rPr>
          <w:rFonts w:ascii="Times New Roman" w:hAnsi="Times New Roman" w:cs="Times New Roman"/>
          <w:sz w:val="24"/>
          <w:szCs w:val="24"/>
        </w:rPr>
        <w:t>orted FeCl</w:t>
      </w:r>
      <w:r w:rsidR="004E4977" w:rsidRPr="0067259C">
        <w:rPr>
          <w:rFonts w:ascii="Times New Roman" w:hAnsi="Times New Roman" w:cs="Times New Roman"/>
          <w:sz w:val="24"/>
          <w:szCs w:val="24"/>
          <w:vertAlign w:val="subscript"/>
        </w:rPr>
        <w:t xml:space="preserve">3 </w:t>
      </w:r>
      <w:r w:rsidR="004E4977" w:rsidRPr="0067259C">
        <w:rPr>
          <w:rFonts w:ascii="Times New Roman" w:hAnsi="Times New Roman" w:cs="Times New Roman"/>
          <w:sz w:val="24"/>
          <w:szCs w:val="24"/>
        </w:rPr>
        <w:t>(PANI−FeCl</w:t>
      </w:r>
      <w:r w:rsidR="004E4977" w:rsidRPr="0067259C">
        <w:rPr>
          <w:rFonts w:ascii="Times New Roman" w:hAnsi="Times New Roman" w:cs="Times New Roman"/>
          <w:sz w:val="24"/>
          <w:szCs w:val="24"/>
          <w:vertAlign w:val="subscript"/>
        </w:rPr>
        <w:t>3</w:t>
      </w:r>
      <w:r w:rsidRPr="0067259C">
        <w:rPr>
          <w:rFonts w:ascii="Times New Roman" w:hAnsi="Times New Roman" w:cs="Times New Roman"/>
          <w:sz w:val="24"/>
          <w:szCs w:val="24"/>
        </w:rPr>
        <w:t>) as an efficient heterogeneous Lewis acid catalyst for Biginelli reaction. The catalyst was prepared and characterized by usual analytical and spectral techniques</w:t>
      </w:r>
      <w:r w:rsidRPr="0067259C">
        <w:rPr>
          <w:rFonts w:ascii="Times New Roman" w:hAnsi="Times New Roman" w:cs="Times New Roman"/>
          <w:sz w:val="24"/>
          <w:szCs w:val="24"/>
          <w:vertAlign w:val="superscript"/>
        </w:rPr>
        <w:t>17</w:t>
      </w:r>
      <w:r w:rsidRPr="0067259C">
        <w:rPr>
          <w:rFonts w:ascii="Times New Roman" w:hAnsi="Times New Roman" w:cs="Times New Roman"/>
        </w:rPr>
        <w:t>.</w:t>
      </w:r>
    </w:p>
    <w:p w14:paraId="08270640" w14:textId="77777777" w:rsidR="00331FD5" w:rsidRPr="0067259C" w:rsidRDefault="00331FD5" w:rsidP="008A4364">
      <w:pPr>
        <w:pStyle w:val="ListParagraph"/>
        <w:jc w:val="both"/>
        <w:rPr>
          <w:rFonts w:ascii="Times New Roman" w:hAnsi="Times New Roman" w:cs="Times New Roman"/>
          <w:b/>
          <w:sz w:val="24"/>
          <w:szCs w:val="24"/>
          <w:u w:val="single"/>
        </w:rPr>
      </w:pPr>
    </w:p>
    <w:p w14:paraId="5C2770EF" w14:textId="77777777" w:rsidR="00331FD5" w:rsidRPr="0067259C" w:rsidRDefault="00331FD5" w:rsidP="008A4364">
      <w:pPr>
        <w:pStyle w:val="ListParagraph"/>
        <w:jc w:val="both"/>
        <w:rPr>
          <w:rFonts w:ascii="Times New Roman" w:hAnsi="Times New Roman" w:cs="Times New Roman"/>
          <w:b/>
          <w:sz w:val="24"/>
          <w:szCs w:val="24"/>
        </w:rPr>
      </w:pPr>
      <w:r w:rsidRPr="0067259C">
        <w:rPr>
          <w:rFonts w:ascii="Times New Roman" w:hAnsi="Times New Roman" w:cs="Times New Roman"/>
          <w:b/>
          <w:noProof/>
          <w:sz w:val="24"/>
          <w:szCs w:val="24"/>
        </w:rPr>
        <w:lastRenderedPageBreak/>
        <w:drawing>
          <wp:inline distT="0" distB="0" distL="0" distR="0" wp14:anchorId="359F2991" wp14:editId="360A7911">
            <wp:extent cx="1842880" cy="1914939"/>
            <wp:effectExtent l="19050" t="0" r="0" b="0"/>
            <wp:docPr id="19" name="Picture 18"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7" cstate="print"/>
                    <a:srcRect t="45669" b="2850"/>
                    <a:stretch>
                      <a:fillRect/>
                    </a:stretch>
                  </pic:blipFill>
                  <pic:spPr>
                    <a:xfrm>
                      <a:off x="0" y="0"/>
                      <a:ext cx="1842880" cy="1914939"/>
                    </a:xfrm>
                    <a:prstGeom prst="rect">
                      <a:avLst/>
                    </a:prstGeom>
                  </pic:spPr>
                </pic:pic>
              </a:graphicData>
            </a:graphic>
          </wp:inline>
        </w:drawing>
      </w:r>
      <w:r w:rsidRPr="0067259C">
        <w:rPr>
          <w:rFonts w:ascii="Times New Roman" w:hAnsi="Times New Roman" w:cs="Times New Roman"/>
          <w:b/>
          <w:noProof/>
          <w:sz w:val="24"/>
          <w:szCs w:val="24"/>
        </w:rPr>
        <w:drawing>
          <wp:inline distT="0" distB="0" distL="0" distR="0" wp14:anchorId="4AD34F67" wp14:editId="2799EE2C">
            <wp:extent cx="1623392" cy="1457739"/>
            <wp:effectExtent l="0" t="0" r="0" b="0"/>
            <wp:docPr id="20" name="Picture 19" descr="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png"/>
                    <pic:cNvPicPr/>
                  </pic:nvPicPr>
                  <pic:blipFill>
                    <a:blip r:embed="rId18" cstate="print"/>
                    <a:srcRect b="9465"/>
                    <a:stretch>
                      <a:fillRect/>
                    </a:stretch>
                  </pic:blipFill>
                  <pic:spPr>
                    <a:xfrm>
                      <a:off x="0" y="0"/>
                      <a:ext cx="1623392" cy="1457739"/>
                    </a:xfrm>
                    <a:prstGeom prst="rect">
                      <a:avLst/>
                    </a:prstGeom>
                  </pic:spPr>
                </pic:pic>
              </a:graphicData>
            </a:graphic>
          </wp:inline>
        </w:drawing>
      </w:r>
    </w:p>
    <w:p w14:paraId="702456B0" w14:textId="14E4F210" w:rsidR="006E263E" w:rsidRPr="0067259C" w:rsidRDefault="009002BC" w:rsidP="008A4364">
      <w:pPr>
        <w:pStyle w:val="ListParagraph"/>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752D9F6" wp14:editId="0E455545">
                <wp:simplePos x="0" y="0"/>
                <wp:positionH relativeFrom="column">
                  <wp:posOffset>1504950</wp:posOffset>
                </wp:positionH>
                <wp:positionV relativeFrom="paragraph">
                  <wp:posOffset>32385</wp:posOffset>
                </wp:positionV>
                <wp:extent cx="952500" cy="285750"/>
                <wp:effectExtent l="9525" t="10795" r="9525" b="8255"/>
                <wp:wrapNone/>
                <wp:docPr id="3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85750"/>
                        </a:xfrm>
                        <a:prstGeom prst="roundRect">
                          <a:avLst>
                            <a:gd name="adj" fmla="val 16667"/>
                          </a:avLst>
                        </a:prstGeom>
                        <a:solidFill>
                          <a:srgbClr val="FFFFFF"/>
                        </a:solidFill>
                        <a:ln w="9525">
                          <a:solidFill>
                            <a:srgbClr val="000000"/>
                          </a:solidFill>
                          <a:round/>
                          <a:headEnd/>
                          <a:tailEnd/>
                        </a:ln>
                      </wps:spPr>
                      <wps:txbx>
                        <w:txbxContent>
                          <w:p w14:paraId="2C1B1489" w14:textId="77777777" w:rsidR="00E82828" w:rsidRPr="00E95709" w:rsidRDefault="00E82828">
                            <w:pPr>
                              <w:rPr>
                                <w:sz w:val="24"/>
                                <w:szCs w:val="24"/>
                              </w:rPr>
                            </w:pPr>
                            <w:r w:rsidRPr="00E95709">
                              <w:rPr>
                                <w:sz w:val="24"/>
                                <w:szCs w:val="24"/>
                              </w:rPr>
                              <w:t>Figure-4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52D9F6" id="AutoShape 8" o:spid="_x0000_s1033" style="position:absolute;left:0;text-align:left;margin-left:118.5pt;margin-top:2.55pt;width: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">
                <v:textbox>
                  <w:txbxContent>
                    <w:p w14:paraId="2C1B1489" w14:textId="77777777" w:rsidR="00E82828" w:rsidRPr="00E95709" w:rsidRDefault="00E82828">
                      <w:pPr>
                        <w:rPr>
                          <w:sz w:val="24"/>
                          <w:szCs w:val="24"/>
                        </w:rPr>
                      </w:pPr>
                      <w:r w:rsidRPr="00E95709">
                        <w:rPr>
                          <w:sz w:val="24"/>
                          <w:szCs w:val="24"/>
                        </w:rPr>
                        <w:t>Figure-4</w:t>
                      </w:r>
                    </w:p>
                  </w:txbxContent>
                </v:textbox>
              </v:roundrect>
            </w:pict>
          </mc:Fallback>
        </mc:AlternateContent>
      </w:r>
    </w:p>
    <w:p w14:paraId="3D1EA449" w14:textId="77777777" w:rsidR="006E263E" w:rsidRPr="0067259C" w:rsidRDefault="006E263E" w:rsidP="008A4364">
      <w:pPr>
        <w:pStyle w:val="ListParagraph"/>
        <w:jc w:val="both"/>
        <w:rPr>
          <w:rFonts w:ascii="Times New Roman" w:hAnsi="Times New Roman" w:cs="Times New Roman"/>
        </w:rPr>
      </w:pPr>
    </w:p>
    <w:p w14:paraId="5B915238" w14:textId="77777777" w:rsidR="0025447A" w:rsidRDefault="0025447A" w:rsidP="008A4364">
      <w:pPr>
        <w:pStyle w:val="ListParagraph"/>
        <w:jc w:val="both"/>
        <w:rPr>
          <w:rFonts w:ascii="Times New Roman" w:hAnsi="Times New Roman" w:cs="Times New Roman"/>
          <w:b/>
          <w:u w:val="single"/>
        </w:rPr>
      </w:pPr>
    </w:p>
    <w:p w14:paraId="710C160B" w14:textId="77777777" w:rsidR="0025447A" w:rsidRDefault="0025447A" w:rsidP="008A4364">
      <w:pPr>
        <w:pStyle w:val="ListParagraph"/>
        <w:jc w:val="both"/>
        <w:rPr>
          <w:rFonts w:ascii="Times New Roman" w:hAnsi="Times New Roman" w:cs="Times New Roman"/>
          <w:b/>
          <w:u w:val="single"/>
        </w:rPr>
      </w:pPr>
    </w:p>
    <w:p w14:paraId="77B68CD1" w14:textId="77777777" w:rsidR="006E263E" w:rsidRPr="00F01422" w:rsidRDefault="006E263E" w:rsidP="00A01CEE">
      <w:pPr>
        <w:pStyle w:val="ListParagraph"/>
        <w:numPr>
          <w:ilvl w:val="0"/>
          <w:numId w:val="15"/>
        </w:numPr>
        <w:jc w:val="both"/>
        <w:rPr>
          <w:rFonts w:ascii="Times New Roman" w:hAnsi="Times New Roman" w:cs="Times New Roman"/>
          <w:b/>
          <w:sz w:val="28"/>
          <w:szCs w:val="28"/>
          <w:u w:val="single"/>
        </w:rPr>
      </w:pPr>
      <w:r w:rsidRPr="00F01422">
        <w:rPr>
          <w:rFonts w:ascii="Times New Roman" w:hAnsi="Times New Roman" w:cs="Times New Roman"/>
          <w:b/>
          <w:sz w:val="28"/>
          <w:szCs w:val="28"/>
          <w:u w:val="single"/>
        </w:rPr>
        <w:t>Biginelli reaction on cellulose acetoacetate</w:t>
      </w:r>
      <w:r w:rsidR="00AA6E0D" w:rsidRPr="00F01422">
        <w:rPr>
          <w:rFonts w:ascii="Times New Roman" w:hAnsi="Times New Roman" w:cs="Times New Roman"/>
          <w:b/>
          <w:sz w:val="28"/>
          <w:szCs w:val="28"/>
          <w:u w:val="single"/>
        </w:rPr>
        <w:t>:</w:t>
      </w:r>
    </w:p>
    <w:p w14:paraId="314532A0" w14:textId="77777777" w:rsidR="00BA7A29" w:rsidRPr="0067259C" w:rsidRDefault="00CA1C39" w:rsidP="008A4364">
      <w:pPr>
        <w:jc w:val="both"/>
        <w:rPr>
          <w:rFonts w:ascii="Times New Roman" w:hAnsi="Times New Roman" w:cs="Times New Roman"/>
        </w:rPr>
      </w:pPr>
      <w:r w:rsidRPr="0067259C">
        <w:rPr>
          <w:rFonts w:ascii="Times New Roman" w:hAnsi="Times New Roman" w:cs="Times New Roman"/>
          <w:sz w:val="24"/>
          <w:szCs w:val="24"/>
        </w:rPr>
        <w:t>Sui et al. have introduced a Biginelli-type modification of cellulose acetoacetate</w:t>
      </w:r>
      <w:r w:rsidR="006E263E" w:rsidRPr="0067259C">
        <w:rPr>
          <w:rFonts w:ascii="Times New Roman" w:hAnsi="Times New Roman" w:cs="Times New Roman"/>
          <w:sz w:val="24"/>
          <w:szCs w:val="24"/>
        </w:rPr>
        <w:t>. Cellulose acetoacetate was chosen as the prec</w:t>
      </w:r>
      <w:r w:rsidR="00D7401C" w:rsidRPr="0067259C">
        <w:rPr>
          <w:rFonts w:ascii="Times New Roman" w:hAnsi="Times New Roman" w:cs="Times New Roman"/>
          <w:sz w:val="24"/>
          <w:szCs w:val="24"/>
        </w:rPr>
        <w:t>ursor for preparing DHPM deriva</w:t>
      </w:r>
      <w:r w:rsidR="006E263E" w:rsidRPr="0067259C">
        <w:rPr>
          <w:rFonts w:ascii="Times New Roman" w:hAnsi="Times New Roman" w:cs="Times New Roman"/>
          <w:sz w:val="24"/>
          <w:szCs w:val="24"/>
        </w:rPr>
        <w:t>tives with different functional groups. FT-IR, 1 H NMR, and solid-state 13C NMR were used to confirm both the formation of the DHPM structure and the reaction efficiency. The results suggested that more than 80% of the acetoacetyl groups were converted within four hours. The resulting products showed favorable thermal stability with the onset of degradation at approximately 260 °C and good solubility in selected solvents. Furthermore, the polymer mPEG</w:t>
      </w:r>
      <w:r w:rsidR="00F72579">
        <w:rPr>
          <w:rFonts w:ascii="Times New Roman" w:hAnsi="Times New Roman" w:cs="Times New Roman"/>
          <w:sz w:val="24"/>
          <w:szCs w:val="24"/>
        </w:rPr>
        <w:t xml:space="preserve"> (Poly(ethyleneglycol))</w:t>
      </w:r>
      <w:r w:rsidR="006E263E" w:rsidRPr="0067259C">
        <w:rPr>
          <w:rFonts w:ascii="Times New Roman" w:hAnsi="Times New Roman" w:cs="Times New Roman"/>
          <w:sz w:val="24"/>
          <w:szCs w:val="24"/>
        </w:rPr>
        <w:t xml:space="preserve"> could also be grafted onto the cellulose chain using this method. Thus, the Biginelli reaction provided a simple, green, and modular route to synthesize selectively functionalized cellulose derivatives with diverse substrates, including various aldehydes, urea, thiourea</w:t>
      </w:r>
      <w:r w:rsidR="006E263E" w:rsidRPr="0067259C">
        <w:rPr>
          <w:rFonts w:ascii="Times New Roman" w:hAnsi="Times New Roman" w:cs="Times New Roman"/>
          <w:sz w:val="24"/>
          <w:szCs w:val="24"/>
          <w:vertAlign w:val="superscript"/>
        </w:rPr>
        <w:t>18</w:t>
      </w:r>
      <w:r w:rsidR="006E263E" w:rsidRPr="0067259C">
        <w:rPr>
          <w:rFonts w:ascii="Times New Roman" w:hAnsi="Times New Roman" w:cs="Times New Roman"/>
        </w:rPr>
        <w:t>.</w:t>
      </w:r>
    </w:p>
    <w:p w14:paraId="46B3F1FA" w14:textId="36E17662" w:rsidR="00D7401C" w:rsidRPr="0067259C" w:rsidRDefault="009002BC" w:rsidP="008A4364">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0809340" wp14:editId="291F753D">
                <wp:simplePos x="0" y="0"/>
                <wp:positionH relativeFrom="column">
                  <wp:posOffset>1708785</wp:posOffset>
                </wp:positionH>
                <wp:positionV relativeFrom="paragraph">
                  <wp:posOffset>1748790</wp:posOffset>
                </wp:positionV>
                <wp:extent cx="1060450" cy="266700"/>
                <wp:effectExtent l="13335" t="8255" r="12065" b="10795"/>
                <wp:wrapNone/>
                <wp:docPr id="3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0" cy="266700"/>
                        </a:xfrm>
                        <a:prstGeom prst="roundRect">
                          <a:avLst>
                            <a:gd name="adj" fmla="val 16667"/>
                          </a:avLst>
                        </a:prstGeom>
                        <a:solidFill>
                          <a:srgbClr val="FFFFFF"/>
                        </a:solidFill>
                        <a:ln w="9525">
                          <a:solidFill>
                            <a:srgbClr val="000000"/>
                          </a:solidFill>
                          <a:round/>
                          <a:headEnd/>
                          <a:tailEnd/>
                        </a:ln>
                      </wps:spPr>
                      <wps:txbx>
                        <w:txbxContent>
                          <w:p w14:paraId="73979B86" w14:textId="77777777" w:rsidR="00E82828" w:rsidRPr="00E95709" w:rsidRDefault="00E82828">
                            <w:pPr>
                              <w:rPr>
                                <w:sz w:val="24"/>
                                <w:szCs w:val="24"/>
                              </w:rPr>
                            </w:pPr>
                            <w:r w:rsidRPr="00E95709">
                              <w:rPr>
                                <w:sz w:val="24"/>
                                <w:szCs w:val="24"/>
                              </w:rPr>
                              <w:t>Scheme-7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809340" id="AutoShape 9" o:spid="_x0000_s1034" style="position:absolute;left:0;text-align:left;margin-left:134.55pt;margin-top:137.7pt;width:83.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">
                <v:textbox>
                  <w:txbxContent>
                    <w:p w14:paraId="73979B86" w14:textId="77777777" w:rsidR="00E82828" w:rsidRPr="00E95709" w:rsidRDefault="00E82828">
                      <w:pPr>
                        <w:rPr>
                          <w:sz w:val="24"/>
                          <w:szCs w:val="24"/>
                        </w:rPr>
                      </w:pPr>
                      <w:r w:rsidRPr="00E95709">
                        <w:rPr>
                          <w:sz w:val="24"/>
                          <w:szCs w:val="24"/>
                        </w:rPr>
                        <w:t>Scheme-7</w:t>
                      </w:r>
                    </w:p>
                  </w:txbxContent>
                </v:textbox>
              </v:roundrect>
            </w:pict>
          </mc:Fallback>
        </mc:AlternateContent>
      </w:r>
      <w:r w:rsidR="00331FD5" w:rsidRPr="0067259C">
        <w:rPr>
          <w:rFonts w:ascii="Times New Roman" w:hAnsi="Times New Roman" w:cs="Times New Roman"/>
          <w:noProof/>
        </w:rPr>
        <w:drawing>
          <wp:inline distT="0" distB="0" distL="0" distR="0" wp14:anchorId="7F9DD2C4" wp14:editId="64ABA535">
            <wp:extent cx="4536887" cy="1835426"/>
            <wp:effectExtent l="19050" t="0" r="0" b="0"/>
            <wp:docPr id="21" name="Picture 20" descr="cellulo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ulose.2.PNG"/>
                    <pic:cNvPicPr/>
                  </pic:nvPicPr>
                  <pic:blipFill>
                    <a:blip r:embed="rId19" cstate="print"/>
                    <a:stretch>
                      <a:fillRect/>
                    </a:stretch>
                  </pic:blipFill>
                  <pic:spPr>
                    <a:xfrm>
                      <a:off x="0" y="0"/>
                      <a:ext cx="4533092" cy="1833891"/>
                    </a:xfrm>
                    <a:prstGeom prst="rect">
                      <a:avLst/>
                    </a:prstGeom>
                  </pic:spPr>
                </pic:pic>
              </a:graphicData>
            </a:graphic>
          </wp:inline>
        </w:drawing>
      </w:r>
    </w:p>
    <w:p w14:paraId="0056D319" w14:textId="77777777" w:rsidR="00B079D5" w:rsidRPr="0067259C" w:rsidRDefault="00B079D5" w:rsidP="008A4364">
      <w:pPr>
        <w:jc w:val="both"/>
        <w:rPr>
          <w:rFonts w:ascii="Times New Roman" w:hAnsi="Times New Roman" w:cs="Times New Roman"/>
          <w:b/>
          <w:u w:val="single"/>
        </w:rPr>
      </w:pPr>
    </w:p>
    <w:p w14:paraId="1DED204E" w14:textId="77777777" w:rsidR="006E263E" w:rsidRPr="0067259C" w:rsidRDefault="00D7401C" w:rsidP="008A4364">
      <w:pPr>
        <w:pStyle w:val="ListParagraph"/>
        <w:numPr>
          <w:ilvl w:val="0"/>
          <w:numId w:val="4"/>
        </w:numPr>
        <w:jc w:val="both"/>
        <w:rPr>
          <w:rFonts w:ascii="Times New Roman" w:hAnsi="Times New Roman" w:cs="Times New Roman"/>
          <w:b/>
          <w:sz w:val="24"/>
          <w:szCs w:val="24"/>
          <w:u w:val="single"/>
        </w:rPr>
      </w:pPr>
      <w:r w:rsidRPr="0067259C">
        <w:rPr>
          <w:rFonts w:ascii="Times New Roman" w:hAnsi="Times New Roman" w:cs="Times New Roman"/>
          <w:b/>
          <w:u w:val="single"/>
        </w:rPr>
        <w:t>Grafting mPEG onto CAA via the Biginelli reaction:</w:t>
      </w:r>
    </w:p>
    <w:p w14:paraId="2CFD08FC" w14:textId="77777777" w:rsidR="00D7401C" w:rsidRPr="0067259C" w:rsidRDefault="00D7401C" w:rsidP="008A4364">
      <w:pPr>
        <w:ind w:left="360"/>
        <w:jc w:val="both"/>
        <w:rPr>
          <w:rFonts w:ascii="Times New Roman" w:hAnsi="Times New Roman" w:cs="Times New Roman"/>
          <w:sz w:val="24"/>
          <w:szCs w:val="24"/>
        </w:rPr>
      </w:pPr>
      <w:r w:rsidRPr="0067259C">
        <w:rPr>
          <w:rFonts w:ascii="Times New Roman" w:hAnsi="Times New Roman" w:cs="Times New Roman"/>
          <w:sz w:val="24"/>
          <w:szCs w:val="24"/>
        </w:rPr>
        <w:t>Polymer grafting provides a means of altering the physical and chemical properties of cellulose an</w:t>
      </w:r>
      <w:r w:rsidR="002C4115" w:rsidRPr="0067259C">
        <w:rPr>
          <w:rFonts w:ascii="Times New Roman" w:hAnsi="Times New Roman" w:cs="Times New Roman"/>
          <w:sz w:val="24"/>
          <w:szCs w:val="24"/>
        </w:rPr>
        <w:t xml:space="preserve">d increasing its functionality. </w:t>
      </w:r>
      <w:r w:rsidRPr="0067259C">
        <w:rPr>
          <w:rFonts w:ascii="Times New Roman" w:hAnsi="Times New Roman" w:cs="Times New Roman"/>
          <w:sz w:val="24"/>
          <w:szCs w:val="24"/>
        </w:rPr>
        <w:t xml:space="preserve">Previously cellulose grafted-PEG copolymers were </w:t>
      </w:r>
      <w:r w:rsidRPr="0067259C">
        <w:rPr>
          <w:rFonts w:ascii="Times New Roman" w:hAnsi="Times New Roman" w:cs="Times New Roman"/>
          <w:sz w:val="24"/>
          <w:szCs w:val="24"/>
        </w:rPr>
        <w:lastRenderedPageBreak/>
        <w:t>prepared via a complicated process and applied in thermosensitive storage materials. However, development of simple and efficient methods for the introduction of PEG into the cellulose backbone has been ch</w:t>
      </w:r>
      <w:r w:rsidR="00F72579">
        <w:rPr>
          <w:rFonts w:ascii="Times New Roman" w:hAnsi="Times New Roman" w:cs="Times New Roman"/>
          <w:sz w:val="24"/>
          <w:szCs w:val="24"/>
        </w:rPr>
        <w:t xml:space="preserve">allenging. As shown in </w:t>
      </w:r>
      <w:r w:rsidR="00F72579" w:rsidRPr="00F72579">
        <w:rPr>
          <w:rFonts w:ascii="Times New Roman" w:hAnsi="Times New Roman" w:cs="Times New Roman"/>
          <w:color w:val="365F91" w:themeColor="accent1" w:themeShade="BF"/>
          <w:sz w:val="24"/>
          <w:szCs w:val="24"/>
        </w:rPr>
        <w:t>(Scheme-7)</w:t>
      </w:r>
      <w:r w:rsidRPr="00F72579">
        <w:rPr>
          <w:rFonts w:ascii="Times New Roman" w:hAnsi="Times New Roman" w:cs="Times New Roman"/>
          <w:color w:val="1D1B11" w:themeColor="background2" w:themeShade="1A"/>
          <w:sz w:val="24"/>
          <w:szCs w:val="24"/>
        </w:rPr>
        <w:t>,</w:t>
      </w:r>
      <w:r w:rsidRPr="00F72579">
        <w:rPr>
          <w:rFonts w:ascii="Times New Roman" w:hAnsi="Times New Roman" w:cs="Times New Roman"/>
          <w:color w:val="365F91" w:themeColor="accent1" w:themeShade="BF"/>
          <w:sz w:val="24"/>
          <w:szCs w:val="24"/>
        </w:rPr>
        <w:t xml:space="preserve"> </w:t>
      </w:r>
      <w:r w:rsidRPr="0067259C">
        <w:rPr>
          <w:rFonts w:ascii="Times New Roman" w:hAnsi="Times New Roman" w:cs="Times New Roman"/>
          <w:sz w:val="24"/>
          <w:szCs w:val="24"/>
        </w:rPr>
        <w:t>mPEG was mildly esterified with 4-formylbenzoic acid. The resulting product was referred to as CHO-mPEG. The TGA and DTG data</w:t>
      </w:r>
      <w:r w:rsidR="007A3312">
        <w:rPr>
          <w:rFonts w:ascii="Times New Roman" w:hAnsi="Times New Roman" w:cs="Times New Roman"/>
          <w:sz w:val="24"/>
          <w:szCs w:val="24"/>
        </w:rPr>
        <w:t xml:space="preserve"> </w:t>
      </w:r>
      <w:r w:rsidR="007A3312" w:rsidRPr="007A3312">
        <w:rPr>
          <w:rFonts w:ascii="Times New Roman" w:hAnsi="Times New Roman" w:cs="Times New Roman"/>
          <w:color w:val="365F91" w:themeColor="accent1" w:themeShade="BF"/>
          <w:sz w:val="24"/>
          <w:szCs w:val="24"/>
        </w:rPr>
        <w:t>(Fig.5)</w:t>
      </w:r>
      <w:r w:rsidRPr="0067259C">
        <w:rPr>
          <w:rFonts w:ascii="Times New Roman" w:hAnsi="Times New Roman" w:cs="Times New Roman"/>
          <w:sz w:val="24"/>
          <w:szCs w:val="24"/>
        </w:rPr>
        <w:t xml:space="preserve"> showed that the thermal stability curves of DHPM-5 had characteristics of both CAA and mPEG. DHPM-5 had a two-stage decomposition process</w:t>
      </w:r>
      <w:r w:rsidR="00A4349E" w:rsidRPr="0067259C">
        <w:rPr>
          <w:rFonts w:ascii="Times New Roman" w:hAnsi="Times New Roman" w:cs="Times New Roman"/>
          <w:sz w:val="24"/>
          <w:szCs w:val="24"/>
          <w:vertAlign w:val="superscript"/>
        </w:rPr>
        <w:t>19</w:t>
      </w:r>
      <w:r w:rsidRPr="0067259C">
        <w:rPr>
          <w:rFonts w:ascii="Times New Roman" w:hAnsi="Times New Roman" w:cs="Times New Roman"/>
          <w:sz w:val="24"/>
          <w:szCs w:val="24"/>
        </w:rPr>
        <w:t>. First, the cellulose backbone began to decompose at 210 °C; when the temperature reached 350 °C, the mPEG sidechain decomposed with increasing temperature. As a result, two peaks were observed in the DTG of DHPM-5, corresponding to the maximum rates of thermal decomposition for CAA and CHO-mPEG. Besides, the glass transition peak of the grafted mPEG on DHPM-5 was observed in the DSC heating curves of DHPM-5, neat CAA and CHO-mPEG. These results illustrated the successful modification of CAA chains with polymer through the facile and efficient Biginelli reaction</w:t>
      </w:r>
      <w:r w:rsidR="00A4349E" w:rsidRPr="0067259C">
        <w:rPr>
          <w:rFonts w:ascii="Times New Roman" w:hAnsi="Times New Roman" w:cs="Times New Roman"/>
          <w:sz w:val="24"/>
          <w:szCs w:val="24"/>
          <w:vertAlign w:val="superscript"/>
        </w:rPr>
        <w:t>19</w:t>
      </w:r>
      <w:r w:rsidRPr="0067259C">
        <w:rPr>
          <w:rFonts w:ascii="Times New Roman" w:hAnsi="Times New Roman" w:cs="Times New Roman"/>
          <w:sz w:val="24"/>
          <w:szCs w:val="24"/>
        </w:rPr>
        <w:t>.</w:t>
      </w:r>
    </w:p>
    <w:p w14:paraId="024E79B4" w14:textId="77777777" w:rsidR="00430D00" w:rsidRPr="0067259C" w:rsidRDefault="0025447A" w:rsidP="008A4364">
      <w:pPr>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27EDD3C6" wp14:editId="69E20D85">
            <wp:simplePos x="0" y="0"/>
            <wp:positionH relativeFrom="column">
              <wp:posOffset>923290</wp:posOffset>
            </wp:positionH>
            <wp:positionV relativeFrom="paragraph">
              <wp:posOffset>53340</wp:posOffset>
            </wp:positionV>
            <wp:extent cx="4274820" cy="1661795"/>
            <wp:effectExtent l="19050" t="0" r="0" b="0"/>
            <wp:wrapThrough wrapText="bothSides">
              <wp:wrapPolygon edited="0">
                <wp:start x="-96" y="0"/>
                <wp:lineTo x="-96" y="21295"/>
                <wp:lineTo x="21561" y="21295"/>
                <wp:lineTo x="21561" y="0"/>
                <wp:lineTo x="-96" y="0"/>
              </wp:wrapPolygon>
            </wp:wrapThrough>
            <wp:docPr id="5" name="Picture 4" desc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20" cstate="print"/>
                    <a:srcRect t="9640" b="1949"/>
                    <a:stretch>
                      <a:fillRect/>
                    </a:stretch>
                  </pic:blipFill>
                  <pic:spPr>
                    <a:xfrm>
                      <a:off x="0" y="0"/>
                      <a:ext cx="4274820" cy="1661795"/>
                    </a:xfrm>
                    <a:prstGeom prst="rect">
                      <a:avLst/>
                    </a:prstGeom>
                  </pic:spPr>
                </pic:pic>
              </a:graphicData>
            </a:graphic>
          </wp:anchor>
        </w:drawing>
      </w:r>
    </w:p>
    <w:p w14:paraId="179F8CD0" w14:textId="77777777" w:rsidR="00D7401C" w:rsidRPr="0067259C" w:rsidRDefault="00D7401C" w:rsidP="008A4364">
      <w:pPr>
        <w:ind w:left="360"/>
        <w:jc w:val="both"/>
        <w:rPr>
          <w:rFonts w:ascii="Times New Roman" w:hAnsi="Times New Roman" w:cs="Times New Roman"/>
          <w:b/>
          <w:sz w:val="24"/>
          <w:szCs w:val="24"/>
          <w:u w:val="single"/>
        </w:rPr>
      </w:pPr>
    </w:p>
    <w:p w14:paraId="5EE9D7A9" w14:textId="77777777" w:rsidR="00F169F8" w:rsidRPr="0067259C" w:rsidRDefault="00F169F8" w:rsidP="008A4364">
      <w:pPr>
        <w:jc w:val="both"/>
        <w:rPr>
          <w:rFonts w:ascii="Times New Roman" w:hAnsi="Times New Roman" w:cs="Times New Roman"/>
          <w:b/>
          <w:sz w:val="24"/>
          <w:szCs w:val="24"/>
          <w:u w:val="single"/>
        </w:rPr>
      </w:pPr>
    </w:p>
    <w:p w14:paraId="4C0365E8" w14:textId="77777777" w:rsidR="00F169F8" w:rsidRPr="00F01422" w:rsidRDefault="00F169F8" w:rsidP="008A4364">
      <w:pPr>
        <w:jc w:val="both"/>
        <w:rPr>
          <w:rFonts w:ascii="Times New Roman" w:hAnsi="Times New Roman" w:cs="Times New Roman"/>
          <w:b/>
          <w:sz w:val="28"/>
          <w:szCs w:val="28"/>
          <w:u w:val="single"/>
        </w:rPr>
      </w:pPr>
    </w:p>
    <w:p w14:paraId="39694442" w14:textId="77777777" w:rsidR="00F01422" w:rsidRDefault="00F01422" w:rsidP="008A4364">
      <w:pPr>
        <w:jc w:val="both"/>
        <w:rPr>
          <w:rFonts w:ascii="Times New Roman" w:hAnsi="Times New Roman" w:cs="Times New Roman"/>
          <w:b/>
          <w:sz w:val="28"/>
          <w:szCs w:val="28"/>
          <w:u w:val="single"/>
        </w:rPr>
      </w:pPr>
    </w:p>
    <w:p w14:paraId="166C5CB0" w14:textId="20E75DA2" w:rsidR="00F01422" w:rsidRDefault="009002BC" w:rsidP="008A4364">
      <w:pPr>
        <w:jc w:val="both"/>
        <w:rPr>
          <w:rFonts w:ascii="Times New Roman" w:hAnsi="Times New Roman" w:cs="Times New Roman"/>
          <w:b/>
          <w:sz w:val="28"/>
          <w:szCs w:val="28"/>
          <w:u w:val="single"/>
        </w:rPr>
      </w:pPr>
      <w:r>
        <w:rPr>
          <w:rFonts w:ascii="Times New Roman" w:hAnsi="Times New Roman" w:cs="Times New Roman"/>
          <w:b/>
          <w:noProof/>
          <w:sz w:val="24"/>
          <w:szCs w:val="24"/>
          <w:u w:val="single"/>
        </w:rPr>
        <mc:AlternateContent>
          <mc:Choice Requires="wps">
            <w:drawing>
              <wp:anchor distT="0" distB="0" distL="114300" distR="114300" simplePos="0" relativeHeight="251669504" behindDoc="0" locked="0" layoutInCell="1" allowOverlap="1" wp14:anchorId="202DA92B" wp14:editId="71569036">
                <wp:simplePos x="0" y="0"/>
                <wp:positionH relativeFrom="column">
                  <wp:posOffset>2668270</wp:posOffset>
                </wp:positionH>
                <wp:positionV relativeFrom="paragraph">
                  <wp:posOffset>57150</wp:posOffset>
                </wp:positionV>
                <wp:extent cx="949960" cy="330200"/>
                <wp:effectExtent l="10795" t="8890" r="10795" b="13335"/>
                <wp:wrapNone/>
                <wp:docPr id="3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960" cy="330200"/>
                        </a:xfrm>
                        <a:prstGeom prst="roundRect">
                          <a:avLst>
                            <a:gd name="adj" fmla="val 16667"/>
                          </a:avLst>
                        </a:prstGeom>
                        <a:solidFill>
                          <a:srgbClr val="FFFFFF"/>
                        </a:solidFill>
                        <a:ln w="9525">
                          <a:solidFill>
                            <a:srgbClr val="000000"/>
                          </a:solidFill>
                          <a:round/>
                          <a:headEnd/>
                          <a:tailEnd/>
                        </a:ln>
                      </wps:spPr>
                      <wps:txbx>
                        <w:txbxContent>
                          <w:p w14:paraId="3412C1E1" w14:textId="77777777" w:rsidR="00E82828" w:rsidRPr="00E95709" w:rsidRDefault="00E82828">
                            <w:pPr>
                              <w:rPr>
                                <w:sz w:val="24"/>
                                <w:szCs w:val="24"/>
                              </w:rPr>
                            </w:pPr>
                            <w:r w:rsidRPr="00E95709">
                              <w:rPr>
                                <w:sz w:val="24"/>
                                <w:szCs w:val="24"/>
                              </w:rPr>
                              <w:t>Figure-5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2DA92B" id="AutoShape 10" o:spid="_x0000_s1035" style="position:absolute;left:0;text-align:left;margin-left:210.1pt;margin-top:4.5pt;width:74.8pt;height: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">
                <v:textbox>
                  <w:txbxContent>
                    <w:p w14:paraId="3412C1E1" w14:textId="77777777" w:rsidR="00E82828" w:rsidRPr="00E95709" w:rsidRDefault="00E82828">
                      <w:pPr>
                        <w:rPr>
                          <w:sz w:val="24"/>
                          <w:szCs w:val="24"/>
                        </w:rPr>
                      </w:pPr>
                      <w:r w:rsidRPr="00E95709">
                        <w:rPr>
                          <w:sz w:val="24"/>
                          <w:szCs w:val="24"/>
                        </w:rPr>
                        <w:t>Figure-5</w:t>
                      </w:r>
                    </w:p>
                  </w:txbxContent>
                </v:textbox>
              </v:roundrect>
            </w:pict>
          </mc:Fallback>
        </mc:AlternateContent>
      </w:r>
    </w:p>
    <w:p w14:paraId="562C9511" w14:textId="77777777" w:rsidR="00F01422" w:rsidRDefault="00F01422" w:rsidP="008A4364">
      <w:pPr>
        <w:jc w:val="both"/>
        <w:rPr>
          <w:rFonts w:ascii="Times New Roman" w:hAnsi="Times New Roman" w:cs="Times New Roman"/>
          <w:b/>
          <w:sz w:val="28"/>
          <w:szCs w:val="28"/>
          <w:u w:val="single"/>
        </w:rPr>
      </w:pPr>
    </w:p>
    <w:p w14:paraId="075F91CF" w14:textId="77777777" w:rsidR="00C224BF" w:rsidRPr="00F01422" w:rsidRDefault="00C224BF" w:rsidP="00A01CEE">
      <w:pPr>
        <w:pStyle w:val="ListParagraph"/>
        <w:numPr>
          <w:ilvl w:val="0"/>
          <w:numId w:val="15"/>
        </w:numPr>
        <w:jc w:val="both"/>
        <w:rPr>
          <w:rFonts w:ascii="Times New Roman" w:hAnsi="Times New Roman" w:cs="Times New Roman"/>
          <w:b/>
          <w:sz w:val="28"/>
          <w:szCs w:val="28"/>
          <w:u w:val="single"/>
        </w:rPr>
      </w:pPr>
      <w:r w:rsidRPr="00F01422">
        <w:rPr>
          <w:rFonts w:ascii="Times New Roman" w:hAnsi="Times New Roman" w:cs="Times New Roman"/>
          <w:b/>
          <w:sz w:val="28"/>
          <w:szCs w:val="28"/>
          <w:u w:val="single"/>
        </w:rPr>
        <w:t>Modification of Starch via the Biginelli Multicomponent Reaction:</w:t>
      </w:r>
    </w:p>
    <w:p w14:paraId="78696380" w14:textId="77777777" w:rsidR="00CA1C39" w:rsidRPr="0067259C" w:rsidRDefault="00CA1C39" w:rsidP="008A4364">
      <w:pPr>
        <w:jc w:val="both"/>
        <w:rPr>
          <w:rFonts w:ascii="Times New Roman" w:hAnsi="Times New Roman" w:cs="Times New Roman"/>
          <w:sz w:val="24"/>
          <w:szCs w:val="24"/>
        </w:rPr>
      </w:pPr>
      <w:r w:rsidRPr="0067259C">
        <w:rPr>
          <w:rFonts w:ascii="Times New Roman" w:hAnsi="Times New Roman" w:cs="Times New Roman"/>
          <w:sz w:val="24"/>
          <w:szCs w:val="24"/>
        </w:rPr>
        <w:t>Eren et el investigated the synthesis and characterization of modified starch products by first synthesizing starch acetoacetate (SAA) and subsequently modifying it with different renewable components (such as benzaldehyde, vanillin, and p-anisaldehyde) in a sustainable fashion by applying the Biginelli multicomponent reaction</w:t>
      </w:r>
      <w:r w:rsidR="00DF004F" w:rsidRPr="0067259C">
        <w:rPr>
          <w:rFonts w:ascii="Times New Roman" w:hAnsi="Times New Roman" w:cs="Times New Roman"/>
          <w:sz w:val="24"/>
          <w:szCs w:val="24"/>
          <w:vertAlign w:val="superscript"/>
        </w:rPr>
        <w:t>20</w:t>
      </w:r>
      <w:r w:rsidR="00C224BF" w:rsidRPr="0067259C">
        <w:rPr>
          <w:rFonts w:ascii="Times New Roman" w:hAnsi="Times New Roman" w:cs="Times New Roman"/>
          <w:sz w:val="24"/>
          <w:szCs w:val="24"/>
        </w:rPr>
        <w:t xml:space="preserve">. In this work, a Biginelli type modification of starch was reported by first acetoacetylating starch with a high degree of substitution and further reacting it with urea and </w:t>
      </w:r>
      <w:r w:rsidR="001D7E67" w:rsidRPr="0067259C">
        <w:rPr>
          <w:rFonts w:ascii="Times New Roman" w:hAnsi="Times New Roman" w:cs="Times New Roman"/>
          <w:sz w:val="24"/>
          <w:szCs w:val="24"/>
        </w:rPr>
        <w:t>various renewable</w:t>
      </w:r>
      <w:r w:rsidR="00C224BF" w:rsidRPr="0067259C">
        <w:rPr>
          <w:rFonts w:ascii="Times New Roman" w:hAnsi="Times New Roman" w:cs="Times New Roman"/>
          <w:sz w:val="24"/>
          <w:szCs w:val="24"/>
        </w:rPr>
        <w:t xml:space="preserve"> and commercially available aldehyde derivatives to demonstrate the versatility of this mul</w:t>
      </w:r>
      <w:r w:rsidR="00DF004F" w:rsidRPr="0067259C">
        <w:rPr>
          <w:rFonts w:ascii="Times New Roman" w:hAnsi="Times New Roman" w:cs="Times New Roman"/>
          <w:sz w:val="24"/>
          <w:szCs w:val="24"/>
        </w:rPr>
        <w:t>ticomponent reaction approach</w:t>
      </w:r>
      <w:r w:rsidR="007A3312">
        <w:rPr>
          <w:rFonts w:ascii="Times New Roman" w:hAnsi="Times New Roman" w:cs="Times New Roman"/>
          <w:sz w:val="24"/>
          <w:szCs w:val="24"/>
        </w:rPr>
        <w:t xml:space="preserve"> </w:t>
      </w:r>
      <w:r w:rsidR="007A3312" w:rsidRPr="007A3312">
        <w:rPr>
          <w:rFonts w:ascii="Times New Roman" w:hAnsi="Times New Roman" w:cs="Times New Roman"/>
          <w:color w:val="365F91" w:themeColor="accent1" w:themeShade="BF"/>
          <w:sz w:val="24"/>
          <w:szCs w:val="24"/>
        </w:rPr>
        <w:t>(Scheme-8)</w:t>
      </w:r>
      <w:r w:rsidR="00DF004F" w:rsidRPr="007A3312">
        <w:rPr>
          <w:rFonts w:ascii="Times New Roman" w:hAnsi="Times New Roman" w:cs="Times New Roman"/>
          <w:color w:val="0D0D0D" w:themeColor="text1" w:themeTint="F2"/>
          <w:sz w:val="24"/>
          <w:szCs w:val="24"/>
        </w:rPr>
        <w:t>.</w:t>
      </w:r>
      <w:r w:rsidR="00DF004F" w:rsidRPr="0067259C">
        <w:rPr>
          <w:rFonts w:ascii="Times New Roman" w:hAnsi="Times New Roman" w:cs="Times New Roman"/>
          <w:sz w:val="24"/>
          <w:szCs w:val="24"/>
        </w:rPr>
        <w:t xml:space="preserve"> A </w:t>
      </w:r>
      <w:r w:rsidR="00C224BF" w:rsidRPr="0067259C">
        <w:rPr>
          <w:rFonts w:ascii="Times New Roman" w:hAnsi="Times New Roman" w:cs="Times New Roman"/>
          <w:sz w:val="24"/>
          <w:szCs w:val="24"/>
        </w:rPr>
        <w:t>straightforward and versatile starch modification under metal-free and considerably mild condition</w:t>
      </w:r>
      <w:r w:rsidR="00DF004F" w:rsidRPr="0067259C">
        <w:rPr>
          <w:rFonts w:ascii="Times New Roman" w:hAnsi="Times New Roman" w:cs="Times New Roman"/>
          <w:sz w:val="24"/>
          <w:szCs w:val="24"/>
          <w:vertAlign w:val="superscript"/>
        </w:rPr>
        <w:t>21</w:t>
      </w:r>
      <w:r w:rsidR="00C224BF" w:rsidRPr="0067259C">
        <w:rPr>
          <w:rFonts w:ascii="Times New Roman" w:hAnsi="Times New Roman" w:cs="Times New Roman"/>
          <w:sz w:val="24"/>
          <w:szCs w:val="24"/>
        </w:rPr>
        <w:t>.</w:t>
      </w:r>
    </w:p>
    <w:p w14:paraId="7E1B1344" w14:textId="77777777" w:rsidR="00C224BF" w:rsidRPr="0067259C" w:rsidRDefault="004275F1" w:rsidP="008A4364">
      <w:pPr>
        <w:jc w:val="both"/>
        <w:rPr>
          <w:rFonts w:ascii="Times New Roman" w:hAnsi="Times New Roman" w:cs="Times New Roman"/>
          <w:sz w:val="24"/>
          <w:szCs w:val="24"/>
        </w:rPr>
      </w:pPr>
      <w:r w:rsidRPr="0067259C">
        <w:rPr>
          <w:rFonts w:ascii="Times New Roman" w:hAnsi="Times New Roman" w:cs="Times New Roman"/>
          <w:noProof/>
          <w:sz w:val="24"/>
          <w:szCs w:val="24"/>
        </w:rPr>
        <w:lastRenderedPageBreak/>
        <w:drawing>
          <wp:inline distT="0" distB="0" distL="0" distR="0" wp14:anchorId="12BFA825" wp14:editId="5DA25EE5">
            <wp:extent cx="5381423" cy="3657600"/>
            <wp:effectExtent l="19050" t="0" r="0" b="0"/>
            <wp:docPr id="17" name="Picture 16" descr="st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ch2.PNG"/>
                    <pic:cNvPicPr/>
                  </pic:nvPicPr>
                  <pic:blipFill>
                    <a:blip r:embed="rId21" cstate="print"/>
                    <a:stretch>
                      <a:fillRect/>
                    </a:stretch>
                  </pic:blipFill>
                  <pic:spPr>
                    <a:xfrm>
                      <a:off x="0" y="0"/>
                      <a:ext cx="5381423" cy="3657600"/>
                    </a:xfrm>
                    <a:prstGeom prst="rect">
                      <a:avLst/>
                    </a:prstGeom>
                  </pic:spPr>
                </pic:pic>
              </a:graphicData>
            </a:graphic>
          </wp:inline>
        </w:drawing>
      </w:r>
    </w:p>
    <w:p w14:paraId="6FBF1BF3" w14:textId="413D20B5" w:rsidR="0025447A" w:rsidRDefault="009002BC" w:rsidP="008A436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91F4DA9" wp14:editId="00791C3E">
                <wp:simplePos x="0" y="0"/>
                <wp:positionH relativeFrom="column">
                  <wp:posOffset>2214245</wp:posOffset>
                </wp:positionH>
                <wp:positionV relativeFrom="paragraph">
                  <wp:posOffset>137160</wp:posOffset>
                </wp:positionV>
                <wp:extent cx="1106805" cy="328930"/>
                <wp:effectExtent l="13970" t="13970" r="12700" b="9525"/>
                <wp:wrapNone/>
                <wp:docPr id="3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6805" cy="328930"/>
                        </a:xfrm>
                        <a:prstGeom prst="roundRect">
                          <a:avLst>
                            <a:gd name="adj" fmla="val 16667"/>
                          </a:avLst>
                        </a:prstGeom>
                        <a:solidFill>
                          <a:srgbClr val="FFFFFF"/>
                        </a:solidFill>
                        <a:ln w="9525">
                          <a:solidFill>
                            <a:srgbClr val="000000"/>
                          </a:solidFill>
                          <a:round/>
                          <a:headEnd/>
                          <a:tailEnd/>
                        </a:ln>
                      </wps:spPr>
                      <wps:txbx>
                        <w:txbxContent>
                          <w:p w14:paraId="1FB8CAB5" w14:textId="77777777" w:rsidR="00E82828" w:rsidRPr="00E95709" w:rsidRDefault="00E82828">
                            <w:pPr>
                              <w:rPr>
                                <w:sz w:val="24"/>
                                <w:szCs w:val="24"/>
                              </w:rPr>
                            </w:pPr>
                            <w:r w:rsidRPr="00E95709">
                              <w:rPr>
                                <w:sz w:val="24"/>
                                <w:szCs w:val="24"/>
                              </w:rPr>
                              <w:t>Scheme-8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1F4DA9" id="AutoShape 11" o:spid="_x0000_s1036" style="position:absolute;left:0;text-align:left;margin-left:174.35pt;margin-top:10.8pt;width:87.15pt;height:25.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">
                <v:textbox>
                  <w:txbxContent>
                    <w:p w14:paraId="1FB8CAB5" w14:textId="77777777" w:rsidR="00E82828" w:rsidRPr="00E95709" w:rsidRDefault="00E82828">
                      <w:pPr>
                        <w:rPr>
                          <w:sz w:val="24"/>
                          <w:szCs w:val="24"/>
                        </w:rPr>
                      </w:pPr>
                      <w:r w:rsidRPr="00E95709">
                        <w:rPr>
                          <w:sz w:val="24"/>
                          <w:szCs w:val="24"/>
                        </w:rPr>
                        <w:t>Scheme-8</w:t>
                      </w:r>
                    </w:p>
                  </w:txbxContent>
                </v:textbox>
              </v:roundrect>
            </w:pict>
          </mc:Fallback>
        </mc:AlternateContent>
      </w:r>
    </w:p>
    <w:p w14:paraId="11A02A0C" w14:textId="77777777" w:rsidR="0025447A" w:rsidRDefault="0025447A" w:rsidP="008A4364">
      <w:pPr>
        <w:jc w:val="both"/>
        <w:rPr>
          <w:rFonts w:ascii="Times New Roman" w:hAnsi="Times New Roman" w:cs="Times New Roman"/>
          <w:sz w:val="24"/>
          <w:szCs w:val="24"/>
        </w:rPr>
      </w:pPr>
    </w:p>
    <w:p w14:paraId="4879D012" w14:textId="77777777" w:rsidR="0025447A" w:rsidRDefault="0025447A" w:rsidP="008A4364">
      <w:pPr>
        <w:jc w:val="both"/>
        <w:rPr>
          <w:rFonts w:ascii="Times New Roman" w:hAnsi="Times New Roman" w:cs="Times New Roman"/>
          <w:sz w:val="24"/>
          <w:szCs w:val="24"/>
        </w:rPr>
      </w:pPr>
    </w:p>
    <w:p w14:paraId="043027D9" w14:textId="77777777" w:rsidR="009E53E9" w:rsidRPr="0067259C" w:rsidRDefault="00AB6DB2" w:rsidP="008A4364">
      <w:pPr>
        <w:jc w:val="both"/>
        <w:rPr>
          <w:rFonts w:ascii="Times New Roman" w:hAnsi="Times New Roman" w:cs="Times New Roman"/>
          <w:sz w:val="24"/>
          <w:szCs w:val="24"/>
        </w:rPr>
      </w:pPr>
      <w:r w:rsidRPr="0067259C">
        <w:rPr>
          <w:rFonts w:ascii="Times New Roman" w:hAnsi="Times New Roman" w:cs="Times New Roman"/>
          <w:sz w:val="24"/>
          <w:szCs w:val="24"/>
        </w:rPr>
        <w:t xml:space="preserve">Additionally, acetoacetylated starch samples showed thermoplastic behavior with a wide range of Tg </w:t>
      </w:r>
      <w:r w:rsidR="001D7E67" w:rsidRPr="0067259C">
        <w:rPr>
          <w:rFonts w:ascii="Times New Roman" w:hAnsi="Times New Roman" w:cs="Times New Roman"/>
          <w:sz w:val="24"/>
          <w:szCs w:val="24"/>
        </w:rPr>
        <w:t>values (93–131</w:t>
      </w:r>
      <w:r w:rsidRPr="0067259C">
        <w:rPr>
          <w:rFonts w:ascii="Times New Roman" w:hAnsi="Times New Roman" w:cs="Times New Roman"/>
          <w:sz w:val="24"/>
          <w:szCs w:val="24"/>
        </w:rPr>
        <w:t xml:space="preserve">°C), depending on the degree of substitution. After the Biginelli modification, products with high molecular </w:t>
      </w:r>
      <w:r w:rsidR="001D7E67" w:rsidRPr="0067259C">
        <w:rPr>
          <w:rFonts w:ascii="Times New Roman" w:hAnsi="Times New Roman" w:cs="Times New Roman"/>
          <w:sz w:val="24"/>
          <w:szCs w:val="24"/>
        </w:rPr>
        <w:t>weight and</w:t>
      </w:r>
      <w:r w:rsidRPr="0067259C">
        <w:rPr>
          <w:rFonts w:ascii="Times New Roman" w:hAnsi="Times New Roman" w:cs="Times New Roman"/>
          <w:sz w:val="24"/>
          <w:szCs w:val="24"/>
        </w:rPr>
        <w:t xml:space="preserve"> high therm</w:t>
      </w:r>
      <w:r w:rsidR="009E53E9" w:rsidRPr="0067259C">
        <w:rPr>
          <w:rFonts w:ascii="Times New Roman" w:hAnsi="Times New Roman" w:cs="Times New Roman"/>
          <w:sz w:val="24"/>
          <w:szCs w:val="24"/>
        </w:rPr>
        <w:t xml:space="preserve">al </w:t>
      </w:r>
      <w:r w:rsidR="001D7E67" w:rsidRPr="0067259C">
        <w:rPr>
          <w:rFonts w:ascii="Times New Roman" w:hAnsi="Times New Roman" w:cs="Times New Roman"/>
          <w:sz w:val="24"/>
          <w:szCs w:val="24"/>
        </w:rPr>
        <w:t>stability were</w:t>
      </w:r>
      <w:r w:rsidR="009E53E9" w:rsidRPr="0067259C">
        <w:rPr>
          <w:rFonts w:ascii="Times New Roman" w:hAnsi="Times New Roman" w:cs="Times New Roman"/>
          <w:sz w:val="24"/>
          <w:szCs w:val="24"/>
        </w:rPr>
        <w:t xml:space="preserve"> obtained.  It</w:t>
      </w:r>
      <w:r w:rsidRPr="0067259C">
        <w:rPr>
          <w:rFonts w:ascii="Times New Roman" w:hAnsi="Times New Roman" w:cs="Times New Roman"/>
          <w:sz w:val="24"/>
          <w:szCs w:val="24"/>
        </w:rPr>
        <w:t xml:space="preserve"> could also demonstrate that the Biginelli modified starches required glycerol as a plasticizer to be processed</w:t>
      </w:r>
      <w:r w:rsidR="00DF004F" w:rsidRPr="0067259C">
        <w:rPr>
          <w:rFonts w:ascii="Times New Roman" w:hAnsi="Times New Roman" w:cs="Times New Roman"/>
          <w:sz w:val="24"/>
          <w:szCs w:val="24"/>
          <w:vertAlign w:val="superscript"/>
        </w:rPr>
        <w:t>20</w:t>
      </w:r>
      <w:r w:rsidRPr="0067259C">
        <w:rPr>
          <w:rFonts w:ascii="Times New Roman" w:hAnsi="Times New Roman" w:cs="Times New Roman"/>
          <w:sz w:val="24"/>
          <w:szCs w:val="24"/>
        </w:rPr>
        <w:t>.</w:t>
      </w:r>
    </w:p>
    <w:p w14:paraId="46755320" w14:textId="77777777" w:rsidR="009E53E9" w:rsidRDefault="009E53E9" w:rsidP="00A01CEE">
      <w:pPr>
        <w:pStyle w:val="ListParagraph"/>
        <w:numPr>
          <w:ilvl w:val="0"/>
          <w:numId w:val="15"/>
        </w:numPr>
        <w:jc w:val="both"/>
        <w:rPr>
          <w:rFonts w:ascii="Times New Roman" w:hAnsi="Times New Roman" w:cs="Times New Roman"/>
          <w:b/>
          <w:sz w:val="28"/>
          <w:szCs w:val="28"/>
          <w:u w:val="single"/>
        </w:rPr>
      </w:pPr>
      <w:r w:rsidRPr="00F01422">
        <w:rPr>
          <w:rFonts w:ascii="Times New Roman" w:hAnsi="Times New Roman" w:cs="Times New Roman"/>
          <w:b/>
          <w:sz w:val="28"/>
          <w:szCs w:val="28"/>
          <w:u w:val="single"/>
        </w:rPr>
        <w:t>High Throughput Preparation of UV-Protective Polymers from Essential Oil Extracts via the Biginelli Reaction:</w:t>
      </w:r>
    </w:p>
    <w:p w14:paraId="1E02BB4F" w14:textId="40ED5920" w:rsidR="009E3ACE" w:rsidRPr="0067259C" w:rsidRDefault="009002BC" w:rsidP="008A436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0F31767" wp14:editId="3C69C668">
                <wp:simplePos x="0" y="0"/>
                <wp:positionH relativeFrom="column">
                  <wp:posOffset>2033905</wp:posOffset>
                </wp:positionH>
                <wp:positionV relativeFrom="paragraph">
                  <wp:posOffset>1730375</wp:posOffset>
                </wp:positionV>
                <wp:extent cx="1184910" cy="292735"/>
                <wp:effectExtent l="5080" t="10160" r="10160" b="11430"/>
                <wp:wrapNone/>
                <wp:docPr id="34"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292735"/>
                        </a:xfrm>
                        <a:prstGeom prst="roundRect">
                          <a:avLst>
                            <a:gd name="adj" fmla="val 16667"/>
                          </a:avLst>
                        </a:prstGeom>
                        <a:solidFill>
                          <a:srgbClr val="FFFFFF"/>
                        </a:solidFill>
                        <a:ln w="9525">
                          <a:solidFill>
                            <a:srgbClr val="000000"/>
                          </a:solidFill>
                          <a:round/>
                          <a:headEnd/>
                          <a:tailEnd/>
                        </a:ln>
                      </wps:spPr>
                      <wps:txbx>
                        <w:txbxContent>
                          <w:p w14:paraId="6D824551" w14:textId="77777777" w:rsidR="005B430B" w:rsidRPr="005B430B" w:rsidRDefault="005B430B">
                            <w:pPr>
                              <w:rPr>
                                <w:sz w:val="24"/>
                                <w:szCs w:val="24"/>
                                <w:lang w:val="en-IN"/>
                              </w:rPr>
                            </w:pPr>
                            <w:r w:rsidRPr="005B430B">
                              <w:rPr>
                                <w:sz w:val="24"/>
                                <w:szCs w:val="24"/>
                                <w:lang w:val="en-IN"/>
                              </w:rPr>
                              <w:t xml:space="preserve">   Figure-6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F31767" id="AutoShape 34" o:spid="_x0000_s1037" style="position:absolute;left:0;text-align:left;margin-left:160.15pt;margin-top:136.25pt;width:93.3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">
                <v:textbox>
                  <w:txbxContent>
                    <w:p w14:paraId="6D824551" w14:textId="77777777" w:rsidR="005B430B" w:rsidRPr="005B430B" w:rsidRDefault="005B430B">
                      <w:pPr>
                        <w:rPr>
                          <w:sz w:val="24"/>
                          <w:szCs w:val="24"/>
                          <w:lang w:val="en-IN"/>
                        </w:rPr>
                      </w:pPr>
                      <w:r w:rsidRPr="005B430B">
                        <w:rPr>
                          <w:sz w:val="24"/>
                          <w:szCs w:val="24"/>
                          <w:lang w:val="en-IN"/>
                        </w:rPr>
                        <w:t xml:space="preserve">   Figure-6</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8D57714" wp14:editId="52E0505D">
                <wp:simplePos x="0" y="0"/>
                <wp:positionH relativeFrom="column">
                  <wp:posOffset>965200</wp:posOffset>
                </wp:positionH>
                <wp:positionV relativeFrom="paragraph">
                  <wp:posOffset>3402965</wp:posOffset>
                </wp:positionV>
                <wp:extent cx="1136650" cy="285750"/>
                <wp:effectExtent l="12700" t="6350" r="12700" b="12700"/>
                <wp:wrapNone/>
                <wp:docPr id="33"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285750"/>
                        </a:xfrm>
                        <a:prstGeom prst="roundRect">
                          <a:avLst>
                            <a:gd name="adj" fmla="val 16667"/>
                          </a:avLst>
                        </a:prstGeom>
                        <a:solidFill>
                          <a:srgbClr val="FFFFFF"/>
                        </a:solidFill>
                        <a:ln w="9525">
                          <a:solidFill>
                            <a:srgbClr val="000000"/>
                          </a:solidFill>
                          <a:round/>
                          <a:headEnd/>
                          <a:tailEnd/>
                        </a:ln>
                      </wps:spPr>
                      <wps:txbx>
                        <w:txbxContent>
                          <w:p w14:paraId="51C5F567" w14:textId="77777777" w:rsidR="00E82828" w:rsidRDefault="00E82828">
                            <w:r>
                              <w:t>Figure-6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D57714" id="AutoShape 12" o:spid="_x0000_s1038" style="position:absolute;left:0;text-align:left;margin-left:76pt;margin-top:267.95pt;width:89.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">
                <v:textbox>
                  <w:txbxContent>
                    <w:p w14:paraId="51C5F567" w14:textId="77777777" w:rsidR="00E82828" w:rsidRDefault="00E82828">
                      <w:r>
                        <w:t>Figure-6</w:t>
                      </w:r>
                    </w:p>
                  </w:txbxContent>
                </v:textbox>
              </v:roundrect>
            </w:pict>
          </mc:Fallback>
        </mc:AlternateContent>
      </w:r>
      <w:r w:rsidR="00647C45" w:rsidRPr="0067259C">
        <w:rPr>
          <w:rFonts w:ascii="Times New Roman" w:hAnsi="Times New Roman" w:cs="Times New Roman"/>
          <w:noProof/>
          <w:sz w:val="24"/>
          <w:szCs w:val="24"/>
        </w:rPr>
        <w:drawing>
          <wp:inline distT="0" distB="0" distL="0" distR="0" wp14:anchorId="0045F7A3" wp14:editId="1739DE21">
            <wp:extent cx="2747286" cy="1501906"/>
            <wp:effectExtent l="19050" t="0" r="0" b="0"/>
            <wp:docPr id="23" name="Picture 22" descr="H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F.png"/>
                    <pic:cNvPicPr/>
                  </pic:nvPicPr>
                  <pic:blipFill>
                    <a:blip r:embed="rId22" cstate="print"/>
                    <a:stretch>
                      <a:fillRect/>
                    </a:stretch>
                  </pic:blipFill>
                  <pic:spPr>
                    <a:xfrm>
                      <a:off x="0" y="0"/>
                      <a:ext cx="2743126" cy="1499632"/>
                    </a:xfrm>
                    <a:prstGeom prst="rect">
                      <a:avLst/>
                    </a:prstGeom>
                  </pic:spPr>
                </pic:pic>
              </a:graphicData>
            </a:graphic>
          </wp:inline>
        </w:drawing>
      </w:r>
      <w:r w:rsidR="00647C45" w:rsidRPr="0067259C">
        <w:rPr>
          <w:rFonts w:ascii="Times New Roman" w:hAnsi="Times New Roman" w:cs="Times New Roman"/>
          <w:noProof/>
          <w:sz w:val="24"/>
          <w:szCs w:val="24"/>
        </w:rPr>
        <w:drawing>
          <wp:inline distT="0" distB="0" distL="0" distR="0" wp14:anchorId="220B52C6" wp14:editId="277337AA">
            <wp:extent cx="2962689" cy="1373679"/>
            <wp:effectExtent l="19050" t="0" r="9111" b="0"/>
            <wp:docPr id="24" name="Picture 23" descr="H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P.PNG"/>
                    <pic:cNvPicPr/>
                  </pic:nvPicPr>
                  <pic:blipFill>
                    <a:blip r:embed="rId23" cstate="print"/>
                    <a:stretch>
                      <a:fillRect/>
                    </a:stretch>
                  </pic:blipFill>
                  <pic:spPr>
                    <a:xfrm>
                      <a:off x="0" y="0"/>
                      <a:ext cx="2969750" cy="1376953"/>
                    </a:xfrm>
                    <a:prstGeom prst="rect">
                      <a:avLst/>
                    </a:prstGeom>
                  </pic:spPr>
                </pic:pic>
              </a:graphicData>
            </a:graphic>
          </wp:inline>
        </w:drawing>
      </w:r>
    </w:p>
    <w:p w14:paraId="69D88084" w14:textId="77777777" w:rsidR="006E564D" w:rsidRPr="0067259C" w:rsidRDefault="006E564D" w:rsidP="008A4364">
      <w:pPr>
        <w:jc w:val="both"/>
        <w:rPr>
          <w:rFonts w:ascii="Times New Roman" w:hAnsi="Times New Roman" w:cs="Times New Roman"/>
          <w:sz w:val="24"/>
          <w:szCs w:val="24"/>
        </w:rPr>
      </w:pPr>
    </w:p>
    <w:p w14:paraId="31C73859" w14:textId="77777777" w:rsidR="009E53E9" w:rsidRPr="0067259C" w:rsidRDefault="009E53E9" w:rsidP="008A4364">
      <w:pPr>
        <w:jc w:val="both"/>
        <w:rPr>
          <w:rFonts w:ascii="Times New Roman" w:hAnsi="Times New Roman" w:cs="Times New Roman"/>
          <w:sz w:val="24"/>
          <w:szCs w:val="24"/>
        </w:rPr>
      </w:pPr>
      <w:r w:rsidRPr="0067259C">
        <w:rPr>
          <w:rFonts w:ascii="Times New Roman" w:hAnsi="Times New Roman" w:cs="Times New Roman"/>
          <w:sz w:val="24"/>
          <w:szCs w:val="24"/>
        </w:rPr>
        <w:t>Gou et el high throughput (HTP) system has been developed to expl</w:t>
      </w:r>
      <w:r w:rsidR="00F01422">
        <w:rPr>
          <w:rFonts w:ascii="Times New Roman" w:hAnsi="Times New Roman" w:cs="Times New Roman"/>
          <w:sz w:val="24"/>
          <w:szCs w:val="24"/>
        </w:rPr>
        <w:t xml:space="preserve">oit new functional polymers. They </w:t>
      </w:r>
      <w:r w:rsidRPr="0067259C">
        <w:rPr>
          <w:rFonts w:ascii="Times New Roman" w:hAnsi="Times New Roman" w:cs="Times New Roman"/>
          <w:sz w:val="24"/>
          <w:szCs w:val="24"/>
        </w:rPr>
        <w:t>synthesized 25 monomers in a mini-HTP manner through the tricomponent Biginelli reaction with high yields</w:t>
      </w:r>
      <w:r w:rsidR="00DF004F" w:rsidRPr="0067259C">
        <w:rPr>
          <w:rFonts w:ascii="Times New Roman" w:hAnsi="Times New Roman" w:cs="Times New Roman"/>
          <w:sz w:val="24"/>
          <w:szCs w:val="24"/>
          <w:vertAlign w:val="superscript"/>
        </w:rPr>
        <w:t>2</w:t>
      </w:r>
      <w:r w:rsidR="00677846" w:rsidRPr="0067259C">
        <w:rPr>
          <w:rFonts w:ascii="Times New Roman" w:hAnsi="Times New Roman" w:cs="Times New Roman"/>
          <w:sz w:val="24"/>
          <w:szCs w:val="24"/>
          <w:vertAlign w:val="superscript"/>
        </w:rPr>
        <w:t>1</w:t>
      </w:r>
      <w:r w:rsidR="006E564D" w:rsidRPr="00F01422">
        <w:rPr>
          <w:rFonts w:ascii="Times New Roman" w:hAnsi="Times New Roman" w:cs="Times New Roman"/>
          <w:color w:val="365F91" w:themeColor="accent1" w:themeShade="BF"/>
          <w:sz w:val="24"/>
          <w:szCs w:val="24"/>
        </w:rPr>
        <w:t>(Fig.6)</w:t>
      </w:r>
      <w:r w:rsidRPr="0067259C">
        <w:rPr>
          <w:rFonts w:ascii="Times New Roman" w:hAnsi="Times New Roman" w:cs="Times New Roman"/>
          <w:sz w:val="24"/>
          <w:szCs w:val="24"/>
        </w:rPr>
        <w:t>. The starting materials were five aldehydes extracted from essential oils. These monomers were then used for radical polymerization to simultaneously obtain 25 polymers with different Biginelli structures as the side chains</w:t>
      </w:r>
      <w:r w:rsidR="00DF004F" w:rsidRPr="0067259C">
        <w:rPr>
          <w:rFonts w:ascii="Times New Roman" w:hAnsi="Times New Roman" w:cs="Times New Roman"/>
          <w:sz w:val="24"/>
          <w:szCs w:val="24"/>
          <w:vertAlign w:val="superscript"/>
        </w:rPr>
        <w:t>2</w:t>
      </w:r>
      <w:r w:rsidR="00B55F6C" w:rsidRPr="0067259C">
        <w:rPr>
          <w:rFonts w:ascii="Times New Roman" w:hAnsi="Times New Roman" w:cs="Times New Roman"/>
          <w:sz w:val="24"/>
          <w:szCs w:val="24"/>
          <w:vertAlign w:val="superscript"/>
        </w:rPr>
        <w:t>2</w:t>
      </w:r>
      <w:r w:rsidRPr="0067259C">
        <w:rPr>
          <w:rFonts w:ascii="Times New Roman" w:hAnsi="Times New Roman" w:cs="Times New Roman"/>
          <w:sz w:val="24"/>
          <w:szCs w:val="24"/>
        </w:rPr>
        <w:t>. They tried HTP analyses to evaluate the specific bioactivity of the resulting polymers and obtained a biocompatible polymer that protects cells from UV damage. This demonstrates the utility of the HTP strategy to optimize and screen functional polymers for possible practical application</w:t>
      </w:r>
      <w:r w:rsidR="00DF004F" w:rsidRPr="0067259C">
        <w:rPr>
          <w:rFonts w:ascii="Times New Roman" w:hAnsi="Times New Roman" w:cs="Times New Roman"/>
          <w:sz w:val="24"/>
          <w:szCs w:val="24"/>
          <w:vertAlign w:val="superscript"/>
        </w:rPr>
        <w:t>2</w:t>
      </w:r>
      <w:r w:rsidR="00677846" w:rsidRPr="0067259C">
        <w:rPr>
          <w:rFonts w:ascii="Times New Roman" w:hAnsi="Times New Roman" w:cs="Times New Roman"/>
          <w:sz w:val="24"/>
          <w:szCs w:val="24"/>
          <w:vertAlign w:val="superscript"/>
        </w:rPr>
        <w:t>3</w:t>
      </w:r>
      <w:r w:rsidRPr="0067259C">
        <w:rPr>
          <w:rFonts w:ascii="Times New Roman" w:hAnsi="Times New Roman" w:cs="Times New Roman"/>
          <w:sz w:val="24"/>
          <w:szCs w:val="24"/>
        </w:rPr>
        <w:t>.</w:t>
      </w:r>
    </w:p>
    <w:p w14:paraId="42C9737E" w14:textId="77777777" w:rsidR="008013F4" w:rsidRPr="0067259C" w:rsidRDefault="00430D00" w:rsidP="008A4364">
      <w:pPr>
        <w:jc w:val="both"/>
        <w:rPr>
          <w:rFonts w:ascii="Times New Roman" w:hAnsi="Times New Roman" w:cs="Times New Roman"/>
          <w:sz w:val="24"/>
          <w:szCs w:val="24"/>
        </w:rPr>
      </w:pPr>
      <w:r w:rsidRPr="0067259C">
        <w:rPr>
          <w:rFonts w:ascii="Times New Roman" w:hAnsi="Times New Roman" w:cs="Times New Roman"/>
          <w:sz w:val="24"/>
          <w:szCs w:val="24"/>
        </w:rPr>
        <w:t>Aromatic aldehydes</w:t>
      </w:r>
      <w:r w:rsidR="009E53E9" w:rsidRPr="0067259C">
        <w:rPr>
          <w:rFonts w:ascii="Times New Roman" w:hAnsi="Times New Roman" w:cs="Times New Roman"/>
          <w:sz w:val="24"/>
          <w:szCs w:val="24"/>
        </w:rPr>
        <w:t xml:space="preserve"> (EOs extracts) were used to convert the commercially avai</w:t>
      </w:r>
      <w:r w:rsidR="002C4115" w:rsidRPr="0067259C">
        <w:rPr>
          <w:rFonts w:ascii="Times New Roman" w:hAnsi="Times New Roman" w:cs="Times New Roman"/>
          <w:sz w:val="24"/>
          <w:szCs w:val="24"/>
        </w:rPr>
        <w:t>lable monomer 2-(acetoacetoxy)-ethyl</w:t>
      </w:r>
      <w:r w:rsidR="009E53E9" w:rsidRPr="0067259C">
        <w:rPr>
          <w:rFonts w:ascii="Times New Roman" w:hAnsi="Times New Roman" w:cs="Times New Roman"/>
          <w:sz w:val="24"/>
          <w:szCs w:val="24"/>
        </w:rPr>
        <w:t>methacrylate (AEMA) to new monomers via th</w:t>
      </w:r>
      <w:r w:rsidRPr="0067259C">
        <w:rPr>
          <w:rFonts w:ascii="Times New Roman" w:hAnsi="Times New Roman" w:cs="Times New Roman"/>
          <w:sz w:val="24"/>
          <w:szCs w:val="24"/>
        </w:rPr>
        <w:t>e Biginelli reaction</w:t>
      </w:r>
      <w:r w:rsidR="009E53E9" w:rsidRPr="0067259C">
        <w:rPr>
          <w:rFonts w:ascii="Times New Roman" w:hAnsi="Times New Roman" w:cs="Times New Roman"/>
          <w:sz w:val="24"/>
          <w:szCs w:val="24"/>
        </w:rPr>
        <w:t>. The monomers were synthesized in a HTP manner by mixing 5 aromatic aldehydes (A(X)) and 5 (thio)urea compounds (B(Y)) through different combinations (5 × 5) to simultaneously create 25 Biginell</w:t>
      </w:r>
      <w:r w:rsidRPr="0067259C">
        <w:rPr>
          <w:rFonts w:ascii="Times New Roman" w:hAnsi="Times New Roman" w:cs="Times New Roman"/>
          <w:sz w:val="24"/>
          <w:szCs w:val="24"/>
        </w:rPr>
        <w:t>i-monomers (M(X)(Y)</w:t>
      </w:r>
      <w:r w:rsidR="00677846" w:rsidRPr="0067259C">
        <w:rPr>
          <w:rFonts w:ascii="Times New Roman" w:hAnsi="Times New Roman" w:cs="Times New Roman"/>
          <w:sz w:val="24"/>
          <w:szCs w:val="24"/>
          <w:vertAlign w:val="superscript"/>
        </w:rPr>
        <w:t>21</w:t>
      </w:r>
      <w:r w:rsidRPr="0067259C">
        <w:rPr>
          <w:rFonts w:ascii="Times New Roman" w:hAnsi="Times New Roman" w:cs="Times New Roman"/>
          <w:sz w:val="24"/>
          <w:szCs w:val="24"/>
        </w:rPr>
        <w:t>.</w:t>
      </w:r>
    </w:p>
    <w:p w14:paraId="4560755A" w14:textId="77777777" w:rsidR="00AA6E0D" w:rsidRDefault="00AA6E0D" w:rsidP="008A4364">
      <w:pPr>
        <w:pStyle w:val="ListParagraph"/>
        <w:numPr>
          <w:ilvl w:val="0"/>
          <w:numId w:val="6"/>
        </w:numPr>
        <w:jc w:val="both"/>
        <w:rPr>
          <w:rFonts w:ascii="Times New Roman" w:hAnsi="Times New Roman" w:cs="Times New Roman"/>
          <w:sz w:val="24"/>
          <w:szCs w:val="24"/>
        </w:rPr>
      </w:pPr>
      <w:r w:rsidRPr="0067259C">
        <w:rPr>
          <w:rFonts w:ascii="Times New Roman" w:hAnsi="Times New Roman" w:cs="Times New Roman"/>
          <w:sz w:val="24"/>
          <w:szCs w:val="24"/>
        </w:rPr>
        <w:t>In a typical reaction, AEMA, A(X), and B(Y) were added to centrifuge tubes, and the molar ratio of each component was set as AEMA:A(X):B(Y) = 1:1:1.5. The excess urea/thiourea compounds were added to ensure complete reaction of the β-ketoester group in AEMA. Acetic acid and MgCl2 (20 mol % with respect to aldehydes) were used as the solvent and catalyst, respectively. The 25 tubes were charged with reactants, solvent, and catalyst and kept in a 100 °C isothermal shaker for 2 h</w:t>
      </w:r>
      <w:r w:rsidR="00677846" w:rsidRPr="0067259C">
        <w:rPr>
          <w:rFonts w:ascii="Times New Roman" w:hAnsi="Times New Roman" w:cs="Times New Roman"/>
          <w:sz w:val="24"/>
          <w:szCs w:val="24"/>
          <w:vertAlign w:val="superscript"/>
        </w:rPr>
        <w:t>21</w:t>
      </w:r>
      <w:r w:rsidR="00677846" w:rsidRPr="0067259C">
        <w:rPr>
          <w:rFonts w:ascii="Times New Roman" w:hAnsi="Times New Roman" w:cs="Times New Roman"/>
          <w:sz w:val="24"/>
          <w:szCs w:val="24"/>
        </w:rPr>
        <w:t>.</w:t>
      </w:r>
    </w:p>
    <w:p w14:paraId="2082C99A" w14:textId="77777777" w:rsidR="00F01422" w:rsidRPr="0067259C" w:rsidRDefault="00F01422" w:rsidP="008A4364">
      <w:pPr>
        <w:pStyle w:val="ListParagraph"/>
        <w:jc w:val="both"/>
        <w:rPr>
          <w:rFonts w:ascii="Times New Roman" w:hAnsi="Times New Roman" w:cs="Times New Roman"/>
          <w:sz w:val="24"/>
          <w:szCs w:val="24"/>
        </w:rPr>
      </w:pPr>
    </w:p>
    <w:p w14:paraId="547CCC7F" w14:textId="77777777" w:rsidR="00AA6E0D" w:rsidRPr="0067259C" w:rsidRDefault="00B46381" w:rsidP="008A4364">
      <w:pPr>
        <w:pStyle w:val="ListParagraph"/>
        <w:numPr>
          <w:ilvl w:val="0"/>
          <w:numId w:val="6"/>
        </w:numPr>
        <w:jc w:val="both"/>
        <w:rPr>
          <w:rFonts w:ascii="Times New Roman" w:hAnsi="Times New Roman" w:cs="Times New Roman"/>
          <w:sz w:val="24"/>
          <w:szCs w:val="24"/>
        </w:rPr>
      </w:pPr>
      <w:r w:rsidRPr="0067259C">
        <w:rPr>
          <w:rFonts w:ascii="Times New Roman" w:hAnsi="Times New Roman" w:cs="Times New Roman"/>
          <w:b/>
          <w:sz w:val="25"/>
          <w:szCs w:val="25"/>
          <w:u w:val="single"/>
        </w:rPr>
        <w:t>Cytotoxicity Evaluation</w:t>
      </w:r>
      <w:r w:rsidRPr="0067259C">
        <w:rPr>
          <w:rFonts w:ascii="Times New Roman" w:hAnsi="Times New Roman" w:cs="Times New Roman"/>
          <w:u w:val="single"/>
        </w:rPr>
        <w:t>:</w:t>
      </w:r>
      <w:r w:rsidRPr="0067259C">
        <w:rPr>
          <w:rFonts w:ascii="Times New Roman" w:hAnsi="Times New Roman" w:cs="Times New Roman"/>
        </w:rPr>
        <w:t xml:space="preserve"> </w:t>
      </w:r>
      <w:r w:rsidR="00AA6E0D" w:rsidRPr="0067259C">
        <w:rPr>
          <w:rFonts w:ascii="Times New Roman" w:hAnsi="Times New Roman" w:cs="Times New Roman"/>
          <w:sz w:val="24"/>
          <w:szCs w:val="24"/>
        </w:rPr>
        <w:t>UV light is known to destroy DNA through radical processes</w:t>
      </w:r>
      <w:r w:rsidRPr="0067259C">
        <w:rPr>
          <w:rFonts w:ascii="Times New Roman" w:hAnsi="Times New Roman" w:cs="Times New Roman"/>
          <w:sz w:val="24"/>
          <w:szCs w:val="24"/>
        </w:rPr>
        <w:t>. thus, the ability of copolymers to protect cells from UV damage was also evaluated because of the excellent radical-fighting DHPM groups on their chains. When incubated, most cells (86−98%) lost viability after UV irradiation, but there was 47−74% viability with 2 mg/mL of copolymers and exposure to UV light. This indicates that the DHPM side groups in the copolymers protect cells from the UV light. These polymers</w:t>
      </w:r>
      <w:r w:rsidR="007A3312">
        <w:rPr>
          <w:rFonts w:ascii="Times New Roman" w:hAnsi="Times New Roman" w:cs="Times New Roman"/>
          <w:sz w:val="24"/>
          <w:szCs w:val="24"/>
        </w:rPr>
        <w:t xml:space="preserve"> (</w:t>
      </w:r>
      <w:r w:rsidR="007A3312" w:rsidRPr="007A3312">
        <w:rPr>
          <w:rFonts w:ascii="Times New Roman" w:hAnsi="Times New Roman" w:cs="Times New Roman"/>
          <w:color w:val="365F91" w:themeColor="accent1" w:themeShade="BF"/>
          <w:sz w:val="24"/>
          <w:szCs w:val="24"/>
        </w:rPr>
        <w:t>Scheme-9)</w:t>
      </w:r>
      <w:r w:rsidRPr="0067259C">
        <w:rPr>
          <w:rFonts w:ascii="Times New Roman" w:hAnsi="Times New Roman" w:cs="Times New Roman"/>
          <w:sz w:val="24"/>
          <w:szCs w:val="24"/>
        </w:rPr>
        <w:t xml:space="preserve"> were tested against SOD to see if they can act as sunscreen and after 30min of UV exposure the cells containing polymer shown very less damage althou</w:t>
      </w:r>
      <w:r w:rsidR="00693B7C" w:rsidRPr="0067259C">
        <w:rPr>
          <w:rFonts w:ascii="Times New Roman" w:hAnsi="Times New Roman" w:cs="Times New Roman"/>
          <w:sz w:val="24"/>
          <w:szCs w:val="24"/>
        </w:rPr>
        <w:t>gh the cells cultured with SOD indicated the poor protection of SOD to cells</w:t>
      </w:r>
      <w:r w:rsidR="00DF004F" w:rsidRPr="0067259C">
        <w:rPr>
          <w:rFonts w:ascii="Times New Roman" w:hAnsi="Times New Roman" w:cs="Times New Roman"/>
          <w:sz w:val="24"/>
          <w:szCs w:val="24"/>
          <w:vertAlign w:val="superscript"/>
        </w:rPr>
        <w:t>2</w:t>
      </w:r>
      <w:r w:rsidR="00677846" w:rsidRPr="0067259C">
        <w:rPr>
          <w:rFonts w:ascii="Times New Roman" w:hAnsi="Times New Roman" w:cs="Times New Roman"/>
          <w:sz w:val="24"/>
          <w:szCs w:val="24"/>
          <w:vertAlign w:val="superscript"/>
        </w:rPr>
        <w:t>4</w:t>
      </w:r>
      <w:r w:rsidR="00693B7C" w:rsidRPr="0067259C">
        <w:rPr>
          <w:rFonts w:ascii="Times New Roman" w:hAnsi="Times New Roman" w:cs="Times New Roman"/>
          <w:sz w:val="24"/>
          <w:szCs w:val="24"/>
        </w:rPr>
        <w:t>.</w:t>
      </w:r>
    </w:p>
    <w:p w14:paraId="52BDFCC7" w14:textId="062BC46D" w:rsidR="00A5620B" w:rsidRPr="0067259C" w:rsidRDefault="009002BC" w:rsidP="008A4364">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2576" behindDoc="0" locked="0" layoutInCell="1" allowOverlap="1" wp14:anchorId="0A2B2BD5" wp14:editId="0EF91F20">
                <wp:simplePos x="0" y="0"/>
                <wp:positionH relativeFrom="column">
                  <wp:posOffset>2582545</wp:posOffset>
                </wp:positionH>
                <wp:positionV relativeFrom="paragraph">
                  <wp:posOffset>2862580</wp:posOffset>
                </wp:positionV>
                <wp:extent cx="996950" cy="266700"/>
                <wp:effectExtent l="10795" t="5080" r="11430" b="13970"/>
                <wp:wrapNone/>
                <wp:docPr id="3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266700"/>
                        </a:xfrm>
                        <a:prstGeom prst="roundRect">
                          <a:avLst>
                            <a:gd name="adj" fmla="val 16667"/>
                          </a:avLst>
                        </a:prstGeom>
                        <a:solidFill>
                          <a:srgbClr val="FFFFFF"/>
                        </a:solidFill>
                        <a:ln w="9525">
                          <a:solidFill>
                            <a:srgbClr val="000000"/>
                          </a:solidFill>
                          <a:round/>
                          <a:headEnd/>
                          <a:tailEnd/>
                        </a:ln>
                      </wps:spPr>
                      <wps:txbx>
                        <w:txbxContent>
                          <w:p w14:paraId="4FF40FF2" w14:textId="77777777" w:rsidR="00E82828" w:rsidRPr="00E95709" w:rsidRDefault="00E82828">
                            <w:pPr>
                              <w:rPr>
                                <w:sz w:val="24"/>
                                <w:szCs w:val="24"/>
                              </w:rPr>
                            </w:pPr>
                            <w:r w:rsidRPr="00E95709">
                              <w:rPr>
                                <w:sz w:val="24"/>
                                <w:szCs w:val="24"/>
                              </w:rPr>
                              <w:t>Scheme-9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2B2BD5" id="AutoShape 13" o:spid="_x0000_s1039" style="position:absolute;left:0;text-align:left;margin-left:203.35pt;margin-top:225.4pt;width:78.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">
                <v:textbox>
                  <w:txbxContent>
                    <w:p w14:paraId="4FF40FF2" w14:textId="77777777" w:rsidR="00E82828" w:rsidRPr="00E95709" w:rsidRDefault="00E82828">
                      <w:pPr>
                        <w:rPr>
                          <w:sz w:val="24"/>
                          <w:szCs w:val="24"/>
                        </w:rPr>
                      </w:pPr>
                      <w:r w:rsidRPr="00E95709">
                        <w:rPr>
                          <w:sz w:val="24"/>
                          <w:szCs w:val="24"/>
                        </w:rPr>
                        <w:t>Scheme-9</w:t>
                      </w:r>
                    </w:p>
                  </w:txbxContent>
                </v:textbox>
              </v:roundrect>
            </w:pict>
          </mc:Fallback>
        </mc:AlternateContent>
      </w:r>
      <w:r w:rsidR="00E82395" w:rsidRPr="0067259C">
        <w:rPr>
          <w:rFonts w:ascii="Times New Roman" w:hAnsi="Times New Roman" w:cs="Times New Roman"/>
          <w:noProof/>
          <w:sz w:val="24"/>
          <w:szCs w:val="24"/>
        </w:rPr>
        <w:drawing>
          <wp:inline distT="0" distB="0" distL="0" distR="0" wp14:anchorId="353D5143" wp14:editId="0C634ABD">
            <wp:extent cx="5070613" cy="4411808"/>
            <wp:effectExtent l="19050" t="0" r="0" b="0"/>
            <wp:docPr id="26" name="Picture 25" descr="ht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ffff.png"/>
                    <pic:cNvPicPr/>
                  </pic:nvPicPr>
                  <pic:blipFill>
                    <a:blip r:embed="rId24" cstate="print"/>
                    <a:stretch>
                      <a:fillRect/>
                    </a:stretch>
                  </pic:blipFill>
                  <pic:spPr>
                    <a:xfrm>
                      <a:off x="0" y="0"/>
                      <a:ext cx="5070613" cy="4411808"/>
                    </a:xfrm>
                    <a:prstGeom prst="rect">
                      <a:avLst/>
                    </a:prstGeom>
                  </pic:spPr>
                </pic:pic>
              </a:graphicData>
            </a:graphic>
          </wp:inline>
        </w:drawing>
      </w:r>
    </w:p>
    <w:p w14:paraId="5D97338F" w14:textId="77777777" w:rsidR="00693B7C" w:rsidRPr="0067259C" w:rsidRDefault="00693B7C" w:rsidP="008A4364">
      <w:pPr>
        <w:jc w:val="both"/>
        <w:rPr>
          <w:rFonts w:ascii="Times New Roman" w:hAnsi="Times New Roman" w:cs="Times New Roman"/>
          <w:noProof/>
        </w:rPr>
      </w:pPr>
    </w:p>
    <w:p w14:paraId="0CA1E9EA" w14:textId="77777777" w:rsidR="00695665" w:rsidRDefault="00695665" w:rsidP="008A4364">
      <w:pPr>
        <w:pStyle w:val="ListParagraph"/>
        <w:jc w:val="both"/>
        <w:rPr>
          <w:rFonts w:ascii="Times New Roman" w:hAnsi="Times New Roman" w:cs="Times New Roman"/>
          <w:b/>
          <w:sz w:val="24"/>
          <w:szCs w:val="24"/>
          <w:u w:val="single"/>
        </w:rPr>
      </w:pPr>
    </w:p>
    <w:p w14:paraId="3A977E3D" w14:textId="77777777" w:rsidR="00693B7C" w:rsidRPr="00F01422" w:rsidRDefault="00693B7C" w:rsidP="00A01CEE">
      <w:pPr>
        <w:pStyle w:val="ListParagraph"/>
        <w:numPr>
          <w:ilvl w:val="0"/>
          <w:numId w:val="15"/>
        </w:numPr>
        <w:jc w:val="both"/>
        <w:rPr>
          <w:rFonts w:ascii="Times New Roman" w:hAnsi="Times New Roman" w:cs="Times New Roman"/>
          <w:b/>
          <w:sz w:val="28"/>
          <w:szCs w:val="28"/>
          <w:u w:val="single"/>
        </w:rPr>
      </w:pPr>
      <w:r w:rsidRPr="00F01422">
        <w:rPr>
          <w:rFonts w:ascii="Times New Roman" w:hAnsi="Times New Roman" w:cs="Times New Roman"/>
          <w:b/>
          <w:sz w:val="28"/>
          <w:szCs w:val="28"/>
          <w:u w:val="single"/>
        </w:rPr>
        <w:t>Versatility of the Biginelli reaction: Synthesis of new biphenyl dihydropyrimidin-2-thiones using different ketones as building blocks:</w:t>
      </w:r>
    </w:p>
    <w:p w14:paraId="60D2C7E5" w14:textId="77777777" w:rsidR="005221AB" w:rsidRPr="0067259C" w:rsidRDefault="00693B7C" w:rsidP="008A4364">
      <w:pPr>
        <w:jc w:val="both"/>
        <w:rPr>
          <w:rFonts w:ascii="Times New Roman" w:hAnsi="Times New Roman" w:cs="Times New Roman"/>
          <w:sz w:val="24"/>
          <w:szCs w:val="24"/>
        </w:rPr>
      </w:pPr>
      <w:r w:rsidRPr="0067259C">
        <w:rPr>
          <w:rFonts w:ascii="Times New Roman" w:hAnsi="Times New Roman" w:cs="Times New Roman"/>
          <w:sz w:val="24"/>
          <w:szCs w:val="24"/>
        </w:rPr>
        <w:t xml:space="preserve">Eifler-Lima et el </w:t>
      </w:r>
      <w:r w:rsidR="006B18ED" w:rsidRPr="0067259C">
        <w:rPr>
          <w:rFonts w:ascii="Times New Roman" w:hAnsi="Times New Roman" w:cs="Times New Roman"/>
          <w:sz w:val="24"/>
          <w:szCs w:val="24"/>
        </w:rPr>
        <w:t>demonstrated th</w:t>
      </w:r>
      <w:r w:rsidR="00F01422">
        <w:rPr>
          <w:rFonts w:ascii="Times New Roman" w:hAnsi="Times New Roman" w:cs="Times New Roman"/>
          <w:sz w:val="24"/>
          <w:szCs w:val="24"/>
        </w:rPr>
        <w:t>e synthesis of DHMPs using</w:t>
      </w:r>
      <w:r w:rsidR="006B18ED" w:rsidRPr="0067259C">
        <w:rPr>
          <w:rFonts w:ascii="Times New Roman" w:hAnsi="Times New Roman" w:cs="Times New Roman"/>
          <w:sz w:val="24"/>
          <w:szCs w:val="24"/>
        </w:rPr>
        <w:t xml:space="preserve"> four different ketones and three aldehydes with 1-phenylthiourea. </w:t>
      </w:r>
      <w:r w:rsidR="004275F1" w:rsidRPr="0067259C">
        <w:rPr>
          <w:rFonts w:ascii="Times New Roman" w:hAnsi="Times New Roman" w:cs="Times New Roman"/>
          <w:sz w:val="24"/>
          <w:szCs w:val="24"/>
        </w:rPr>
        <w:t>The</w:t>
      </w:r>
      <w:r w:rsidR="006B18ED" w:rsidRPr="0067259C">
        <w:rPr>
          <w:rFonts w:ascii="Times New Roman" w:hAnsi="Times New Roman" w:cs="Times New Roman"/>
          <w:sz w:val="24"/>
          <w:szCs w:val="24"/>
        </w:rPr>
        <w:t xml:space="preserve"> aim of obtaining structural di</w:t>
      </w:r>
      <w:r w:rsidR="004275F1" w:rsidRPr="0067259C">
        <w:rPr>
          <w:rFonts w:ascii="Times New Roman" w:hAnsi="Times New Roman" w:cs="Times New Roman"/>
          <w:sz w:val="24"/>
          <w:szCs w:val="24"/>
        </w:rPr>
        <w:t>versity in DHPM scaffolds, chem</w:t>
      </w:r>
      <w:r w:rsidR="006B18ED" w:rsidRPr="0067259C">
        <w:rPr>
          <w:rFonts w:ascii="Times New Roman" w:hAnsi="Times New Roman" w:cs="Times New Roman"/>
          <w:sz w:val="24"/>
          <w:szCs w:val="24"/>
        </w:rPr>
        <w:t>ical diversity in the library was achieved by using the versatility of the Biginelli reaction through exploration of variations at the C-5 position of the biphenyl dihydropyrimidin-2-thione core, using ketones as building blocks instead of a beta-ketoester</w:t>
      </w:r>
      <w:r w:rsidR="00677846" w:rsidRPr="0067259C">
        <w:rPr>
          <w:rFonts w:ascii="Times New Roman" w:hAnsi="Times New Roman" w:cs="Times New Roman"/>
          <w:sz w:val="24"/>
          <w:szCs w:val="24"/>
          <w:vertAlign w:val="superscript"/>
        </w:rPr>
        <w:t>25</w:t>
      </w:r>
      <w:r w:rsidR="006B18ED" w:rsidRPr="0067259C">
        <w:rPr>
          <w:rFonts w:ascii="Times New Roman" w:hAnsi="Times New Roman" w:cs="Times New Roman"/>
          <w:sz w:val="24"/>
          <w:szCs w:val="24"/>
        </w:rPr>
        <w:t>. Thus, u</w:t>
      </w:r>
      <w:r w:rsidR="005221AB" w:rsidRPr="0067259C">
        <w:rPr>
          <w:rFonts w:ascii="Times New Roman" w:hAnsi="Times New Roman" w:cs="Times New Roman"/>
          <w:sz w:val="24"/>
          <w:szCs w:val="24"/>
        </w:rPr>
        <w:t>s</w:t>
      </w:r>
      <w:r w:rsidR="00673439">
        <w:rPr>
          <w:rFonts w:ascii="Times New Roman" w:hAnsi="Times New Roman" w:cs="Times New Roman"/>
          <w:sz w:val="24"/>
          <w:szCs w:val="24"/>
        </w:rPr>
        <w:t xml:space="preserve">ing four different ketones </w:t>
      </w:r>
      <w:r w:rsidR="00673439" w:rsidRPr="00673439">
        <w:rPr>
          <w:rFonts w:ascii="Times New Roman" w:hAnsi="Times New Roman" w:cs="Times New Roman"/>
          <w:color w:val="365F91" w:themeColor="accent1" w:themeShade="BF"/>
          <w:sz w:val="24"/>
          <w:szCs w:val="24"/>
        </w:rPr>
        <w:t>3</w:t>
      </w:r>
      <w:r w:rsidR="00500B97">
        <w:rPr>
          <w:rFonts w:ascii="Times New Roman" w:hAnsi="Times New Roman" w:cs="Times New Roman"/>
          <w:color w:val="365F91" w:themeColor="accent1" w:themeShade="BF"/>
          <w:sz w:val="24"/>
          <w:szCs w:val="24"/>
        </w:rPr>
        <w:t>5-38</w:t>
      </w:r>
      <w:r w:rsidR="005221AB" w:rsidRPr="0067259C">
        <w:rPr>
          <w:rFonts w:ascii="Times New Roman" w:hAnsi="Times New Roman" w:cs="Times New Roman"/>
          <w:sz w:val="24"/>
          <w:szCs w:val="24"/>
        </w:rPr>
        <w:t xml:space="preserve"> </w:t>
      </w:r>
      <w:r w:rsidR="00971F3E" w:rsidRPr="00971F3E">
        <w:rPr>
          <w:rFonts w:ascii="Times New Roman" w:hAnsi="Times New Roman" w:cs="Times New Roman"/>
          <w:color w:val="365F91" w:themeColor="accent1" w:themeShade="BF"/>
          <w:sz w:val="24"/>
          <w:szCs w:val="24"/>
        </w:rPr>
        <w:t xml:space="preserve">(Fig.7) </w:t>
      </w:r>
      <w:r w:rsidR="006B18ED" w:rsidRPr="0067259C">
        <w:rPr>
          <w:rFonts w:ascii="Times New Roman" w:hAnsi="Times New Roman" w:cs="Times New Roman"/>
          <w:sz w:val="24"/>
          <w:szCs w:val="24"/>
        </w:rPr>
        <w:t>and three alde</w:t>
      </w:r>
      <w:r w:rsidR="00673439">
        <w:rPr>
          <w:rFonts w:ascii="Times New Roman" w:hAnsi="Times New Roman" w:cs="Times New Roman"/>
          <w:sz w:val="24"/>
          <w:szCs w:val="24"/>
        </w:rPr>
        <w:t xml:space="preserve">hydes </w:t>
      </w:r>
      <w:r w:rsidR="00673439" w:rsidRPr="00673439">
        <w:rPr>
          <w:rFonts w:ascii="Times New Roman" w:hAnsi="Times New Roman" w:cs="Times New Roman"/>
          <w:color w:val="365F91" w:themeColor="accent1" w:themeShade="BF"/>
          <w:sz w:val="24"/>
          <w:szCs w:val="24"/>
        </w:rPr>
        <w:t>4</w:t>
      </w:r>
      <w:r w:rsidR="00500B97">
        <w:rPr>
          <w:rFonts w:ascii="Times New Roman" w:hAnsi="Times New Roman" w:cs="Times New Roman"/>
          <w:color w:val="365F91" w:themeColor="accent1" w:themeShade="BF"/>
          <w:sz w:val="24"/>
          <w:szCs w:val="24"/>
        </w:rPr>
        <w:t>0-42</w:t>
      </w:r>
      <w:r w:rsidR="004275F1" w:rsidRPr="0067259C">
        <w:rPr>
          <w:rFonts w:ascii="Times New Roman" w:hAnsi="Times New Roman" w:cs="Times New Roman"/>
          <w:sz w:val="24"/>
          <w:szCs w:val="24"/>
        </w:rPr>
        <w:t xml:space="preserve"> in the Biginelli reac</w:t>
      </w:r>
      <w:r w:rsidR="005221AB" w:rsidRPr="0067259C">
        <w:rPr>
          <w:rFonts w:ascii="Times New Roman" w:hAnsi="Times New Roman" w:cs="Times New Roman"/>
          <w:sz w:val="24"/>
          <w:szCs w:val="24"/>
        </w:rPr>
        <w:t>tion, with 1-phenylthiourea</w:t>
      </w:r>
      <w:r w:rsidR="00673439">
        <w:rPr>
          <w:rFonts w:ascii="Times New Roman" w:hAnsi="Times New Roman" w:cs="Times New Roman"/>
          <w:sz w:val="24"/>
          <w:szCs w:val="24"/>
        </w:rPr>
        <w:t xml:space="preserve"> </w:t>
      </w:r>
      <w:r w:rsidR="00500B97">
        <w:rPr>
          <w:rFonts w:ascii="Times New Roman" w:hAnsi="Times New Roman" w:cs="Times New Roman"/>
          <w:color w:val="365F91" w:themeColor="accent1" w:themeShade="BF"/>
          <w:sz w:val="24"/>
          <w:szCs w:val="24"/>
        </w:rPr>
        <w:t>39</w:t>
      </w:r>
      <w:r w:rsidR="006B18ED" w:rsidRPr="0067259C">
        <w:rPr>
          <w:rFonts w:ascii="Times New Roman" w:hAnsi="Times New Roman" w:cs="Times New Roman"/>
          <w:sz w:val="24"/>
          <w:szCs w:val="24"/>
        </w:rPr>
        <w:t xml:space="preserve">, under </w:t>
      </w:r>
      <w:r w:rsidR="004275F1" w:rsidRPr="0067259C">
        <w:rPr>
          <w:rFonts w:ascii="Times New Roman" w:hAnsi="Times New Roman" w:cs="Times New Roman"/>
          <w:sz w:val="24"/>
          <w:szCs w:val="24"/>
        </w:rPr>
        <w:t>mild conditions, it was possi</w:t>
      </w:r>
      <w:r w:rsidR="006B18ED" w:rsidRPr="0067259C">
        <w:rPr>
          <w:rFonts w:ascii="Times New Roman" w:hAnsi="Times New Roman" w:cs="Times New Roman"/>
          <w:sz w:val="24"/>
          <w:szCs w:val="24"/>
        </w:rPr>
        <w:t xml:space="preserve">ble to create a small </w:t>
      </w:r>
      <w:r w:rsidR="005221AB" w:rsidRPr="0067259C">
        <w:rPr>
          <w:rFonts w:ascii="Times New Roman" w:hAnsi="Times New Roman" w:cs="Times New Roman"/>
          <w:sz w:val="24"/>
          <w:szCs w:val="24"/>
        </w:rPr>
        <w:t>focused library of 12 DHPMs 47-58</w:t>
      </w:r>
      <w:r w:rsidR="006B18ED" w:rsidRPr="0067259C">
        <w:rPr>
          <w:rFonts w:ascii="Times New Roman" w:hAnsi="Times New Roman" w:cs="Times New Roman"/>
          <w:sz w:val="24"/>
          <w:szCs w:val="24"/>
        </w:rPr>
        <w:t xml:space="preserve"> with a good chemical and structural variety and purity</w:t>
      </w:r>
      <w:r w:rsidR="00DF004F" w:rsidRPr="0067259C">
        <w:rPr>
          <w:rFonts w:ascii="Times New Roman" w:hAnsi="Times New Roman" w:cs="Times New Roman"/>
          <w:sz w:val="24"/>
          <w:szCs w:val="24"/>
          <w:vertAlign w:val="superscript"/>
        </w:rPr>
        <w:t>2</w:t>
      </w:r>
      <w:r w:rsidR="00677846" w:rsidRPr="0067259C">
        <w:rPr>
          <w:rFonts w:ascii="Times New Roman" w:hAnsi="Times New Roman" w:cs="Times New Roman"/>
          <w:sz w:val="24"/>
          <w:szCs w:val="24"/>
          <w:vertAlign w:val="superscript"/>
        </w:rPr>
        <w:t>6</w:t>
      </w:r>
      <w:r w:rsidR="005221AB" w:rsidRPr="0067259C">
        <w:rPr>
          <w:rFonts w:ascii="Times New Roman" w:hAnsi="Times New Roman" w:cs="Times New Roman"/>
          <w:sz w:val="24"/>
          <w:szCs w:val="24"/>
        </w:rPr>
        <w:t>.</w:t>
      </w:r>
    </w:p>
    <w:p w14:paraId="114B7EF3" w14:textId="77777777" w:rsidR="005221AB" w:rsidRPr="0067259C" w:rsidRDefault="005221AB" w:rsidP="008A4364">
      <w:pPr>
        <w:jc w:val="both"/>
        <w:rPr>
          <w:rFonts w:ascii="Times New Roman" w:hAnsi="Times New Roman" w:cs="Times New Roman"/>
          <w:b/>
          <w:sz w:val="24"/>
          <w:szCs w:val="24"/>
          <w:u w:val="single"/>
        </w:rPr>
      </w:pPr>
    </w:p>
    <w:p w14:paraId="1851F331" w14:textId="3D2F76ED" w:rsidR="00F967F3" w:rsidRPr="00673439" w:rsidRDefault="009002BC" w:rsidP="008A4364">
      <w:pPr>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85888" behindDoc="0" locked="0" layoutInCell="1" allowOverlap="1" wp14:anchorId="5836EE81" wp14:editId="2B8C373A">
                <wp:simplePos x="0" y="0"/>
                <wp:positionH relativeFrom="column">
                  <wp:posOffset>2425065</wp:posOffset>
                </wp:positionH>
                <wp:positionV relativeFrom="paragraph">
                  <wp:posOffset>2096135</wp:posOffset>
                </wp:positionV>
                <wp:extent cx="1597025" cy="364490"/>
                <wp:effectExtent l="5715" t="10160" r="6985" b="6350"/>
                <wp:wrapNone/>
                <wp:docPr id="31"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025" cy="364490"/>
                        </a:xfrm>
                        <a:prstGeom prst="roundRect">
                          <a:avLst>
                            <a:gd name="adj" fmla="val 16667"/>
                          </a:avLst>
                        </a:prstGeom>
                        <a:solidFill>
                          <a:srgbClr val="FFFFFF"/>
                        </a:solidFill>
                        <a:ln w="9525">
                          <a:solidFill>
                            <a:srgbClr val="000000"/>
                          </a:solidFill>
                          <a:round/>
                          <a:headEnd/>
                          <a:tailEnd/>
                        </a:ln>
                      </wps:spPr>
                      <wps:txbx>
                        <w:txbxContent>
                          <w:p w14:paraId="6D106D23" w14:textId="77777777" w:rsidR="00E82828" w:rsidRPr="00E95709" w:rsidRDefault="00E82828">
                            <w:pPr>
                              <w:rPr>
                                <w:sz w:val="24"/>
                                <w:szCs w:val="24"/>
                                <w:lang w:val="en-IN"/>
                              </w:rPr>
                            </w:pPr>
                            <w:r w:rsidRPr="00E95709">
                              <w:rPr>
                                <w:sz w:val="24"/>
                                <w:szCs w:val="24"/>
                                <w:lang w:val="en-IN"/>
                              </w:rPr>
                              <w:t xml:space="preserve">          Figure-7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836EE81" id="AutoShape 28" o:spid="_x0000_s1040" style="position:absolute;left:0;text-align:left;margin-left:190.95pt;margin-top:165.05pt;width:125.75pt;height:28.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">
                <v:textbox>
                  <w:txbxContent>
                    <w:p w14:paraId="6D106D23" w14:textId="77777777" w:rsidR="00E82828" w:rsidRPr="00E95709" w:rsidRDefault="00E82828">
                      <w:pPr>
                        <w:rPr>
                          <w:sz w:val="24"/>
                          <w:szCs w:val="24"/>
                          <w:lang w:val="en-IN"/>
                        </w:rPr>
                      </w:pPr>
                      <w:r w:rsidRPr="00E95709">
                        <w:rPr>
                          <w:sz w:val="24"/>
                          <w:szCs w:val="24"/>
                          <w:lang w:val="en-IN"/>
                        </w:rPr>
                        <w:t xml:space="preserve">          Figure-7</w:t>
                      </w:r>
                    </w:p>
                  </w:txbxContent>
                </v:textbox>
              </v:roundrect>
            </w:pict>
          </mc:Fallback>
        </mc:AlternateContent>
      </w:r>
      <w:r w:rsidR="00052A65" w:rsidRPr="00673439">
        <w:rPr>
          <w:rFonts w:ascii="Times New Roman" w:hAnsi="Times New Roman" w:cs="Times New Roman"/>
          <w:b/>
          <w:noProof/>
          <w:sz w:val="24"/>
          <w:szCs w:val="24"/>
        </w:rPr>
        <w:drawing>
          <wp:inline distT="0" distB="0" distL="0" distR="0" wp14:anchorId="4E68AD65" wp14:editId="20D0D010">
            <wp:extent cx="4944142" cy="1848678"/>
            <wp:effectExtent l="19050" t="0" r="8858" b="0"/>
            <wp:docPr id="16" name="Picture 15" descr="abey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yar.PNG"/>
                    <pic:cNvPicPr/>
                  </pic:nvPicPr>
                  <pic:blipFill>
                    <a:blip r:embed="rId25" cstate="print"/>
                    <a:stretch>
                      <a:fillRect/>
                    </a:stretch>
                  </pic:blipFill>
                  <pic:spPr>
                    <a:xfrm>
                      <a:off x="0" y="0"/>
                      <a:ext cx="4944345" cy="1848754"/>
                    </a:xfrm>
                    <a:prstGeom prst="rect">
                      <a:avLst/>
                    </a:prstGeom>
                  </pic:spPr>
                </pic:pic>
              </a:graphicData>
            </a:graphic>
          </wp:inline>
        </w:drawing>
      </w:r>
      <w:r w:rsidR="00052A65" w:rsidRPr="00673439">
        <w:rPr>
          <w:rFonts w:ascii="Times New Roman" w:hAnsi="Times New Roman" w:cs="Times New Roman"/>
          <w:b/>
          <w:noProof/>
          <w:sz w:val="24"/>
          <w:szCs w:val="24"/>
        </w:rPr>
        <w:t xml:space="preserve">              </w:t>
      </w:r>
    </w:p>
    <w:p w14:paraId="1AEB5A26" w14:textId="77777777" w:rsidR="00F967F3" w:rsidRPr="0067259C" w:rsidRDefault="00F967F3" w:rsidP="008A4364">
      <w:pPr>
        <w:jc w:val="both"/>
        <w:rPr>
          <w:rFonts w:ascii="Times New Roman" w:hAnsi="Times New Roman" w:cs="Times New Roman"/>
          <w:sz w:val="24"/>
          <w:szCs w:val="24"/>
        </w:rPr>
      </w:pPr>
    </w:p>
    <w:p w14:paraId="51EE11E3" w14:textId="77777777" w:rsidR="00673439" w:rsidRDefault="00673439" w:rsidP="008A4364">
      <w:pPr>
        <w:jc w:val="both"/>
        <w:rPr>
          <w:rFonts w:ascii="Times New Roman" w:hAnsi="Times New Roman" w:cs="Times New Roman"/>
          <w:sz w:val="24"/>
          <w:szCs w:val="24"/>
        </w:rPr>
      </w:pPr>
    </w:p>
    <w:p w14:paraId="35310024" w14:textId="77777777" w:rsidR="00F967F3" w:rsidRPr="0067259C" w:rsidRDefault="00F967F3" w:rsidP="008A4364">
      <w:pPr>
        <w:jc w:val="both"/>
        <w:rPr>
          <w:rFonts w:ascii="Times New Roman" w:hAnsi="Times New Roman" w:cs="Times New Roman"/>
          <w:sz w:val="24"/>
          <w:szCs w:val="24"/>
        </w:rPr>
      </w:pPr>
      <w:r w:rsidRPr="0067259C">
        <w:rPr>
          <w:rFonts w:ascii="Times New Roman" w:hAnsi="Times New Roman" w:cs="Times New Roman"/>
          <w:sz w:val="24"/>
          <w:szCs w:val="24"/>
        </w:rPr>
        <w:t>The current study also ai</w:t>
      </w:r>
      <w:r w:rsidR="00F302A1">
        <w:rPr>
          <w:rFonts w:ascii="Times New Roman" w:hAnsi="Times New Roman" w:cs="Times New Roman"/>
          <w:sz w:val="24"/>
          <w:szCs w:val="24"/>
        </w:rPr>
        <w:t>med at obtaining the compound 46</w:t>
      </w:r>
      <w:r w:rsidRPr="0067259C">
        <w:rPr>
          <w:rFonts w:ascii="Times New Roman" w:hAnsi="Times New Roman" w:cs="Times New Roman"/>
          <w:sz w:val="24"/>
          <w:szCs w:val="24"/>
        </w:rPr>
        <w:t xml:space="preserve">, by use of </w:t>
      </w:r>
      <w:r w:rsidR="00F302A1">
        <w:rPr>
          <w:rFonts w:ascii="Times New Roman" w:hAnsi="Times New Roman" w:cs="Times New Roman"/>
          <w:sz w:val="24"/>
          <w:szCs w:val="24"/>
        </w:rPr>
        <w:t>2 equivalents of benzaldehyde 43</w:t>
      </w:r>
      <w:r w:rsidR="00AA442F">
        <w:rPr>
          <w:rFonts w:ascii="Times New Roman" w:hAnsi="Times New Roman" w:cs="Times New Roman"/>
          <w:sz w:val="24"/>
          <w:szCs w:val="24"/>
        </w:rPr>
        <w:t xml:space="preserve"> </w:t>
      </w:r>
      <w:r w:rsidR="00AA442F" w:rsidRPr="00AA442F">
        <w:rPr>
          <w:rFonts w:ascii="Times New Roman" w:hAnsi="Times New Roman" w:cs="Times New Roman"/>
          <w:color w:val="365F91" w:themeColor="accent1" w:themeShade="BF"/>
          <w:sz w:val="24"/>
          <w:szCs w:val="24"/>
        </w:rPr>
        <w:t>(Scheme-10)</w:t>
      </w:r>
      <w:r w:rsidRPr="0067259C">
        <w:rPr>
          <w:rFonts w:ascii="Times New Roman" w:hAnsi="Times New Roman" w:cs="Times New Roman"/>
          <w:sz w:val="24"/>
          <w:szCs w:val="24"/>
        </w:rPr>
        <w:t>. The reaction in urea with 2 equivalents of aromatic aldehyde and a cycloalkanone has previously been reported as a strategy for accessing DHPMs with structures like comp</w:t>
      </w:r>
      <w:r w:rsidR="00F302A1">
        <w:rPr>
          <w:rFonts w:ascii="Times New Roman" w:hAnsi="Times New Roman" w:cs="Times New Roman"/>
          <w:sz w:val="24"/>
          <w:szCs w:val="24"/>
        </w:rPr>
        <w:t>ound 46</w:t>
      </w:r>
      <w:r w:rsidRPr="0067259C">
        <w:rPr>
          <w:rFonts w:ascii="Times New Roman" w:hAnsi="Times New Roman" w:cs="Times New Roman"/>
          <w:sz w:val="24"/>
          <w:szCs w:val="24"/>
        </w:rPr>
        <w:t>, without substitution at N1. However, under the employed reacti</w:t>
      </w:r>
      <w:r w:rsidR="00F302A1">
        <w:rPr>
          <w:rFonts w:ascii="Times New Roman" w:hAnsi="Times New Roman" w:cs="Times New Roman"/>
          <w:sz w:val="24"/>
          <w:szCs w:val="24"/>
        </w:rPr>
        <w:t xml:space="preserve">on conditions, only compound 45 </w:t>
      </w:r>
      <w:r w:rsidRPr="0067259C">
        <w:rPr>
          <w:rFonts w:ascii="Times New Roman" w:hAnsi="Times New Roman" w:cs="Times New Roman"/>
          <w:sz w:val="24"/>
          <w:szCs w:val="24"/>
        </w:rPr>
        <w:t>was obtained</w:t>
      </w:r>
      <w:r w:rsidR="00DF004F" w:rsidRPr="0067259C">
        <w:rPr>
          <w:rFonts w:ascii="Times New Roman" w:hAnsi="Times New Roman" w:cs="Times New Roman"/>
          <w:sz w:val="24"/>
          <w:szCs w:val="24"/>
          <w:vertAlign w:val="superscript"/>
        </w:rPr>
        <w:t>2</w:t>
      </w:r>
      <w:r w:rsidR="00677846" w:rsidRPr="0067259C">
        <w:rPr>
          <w:rFonts w:ascii="Times New Roman" w:hAnsi="Times New Roman" w:cs="Times New Roman"/>
          <w:sz w:val="24"/>
          <w:szCs w:val="24"/>
          <w:vertAlign w:val="superscript"/>
        </w:rPr>
        <w:t>7</w:t>
      </w:r>
      <w:r w:rsidR="00DF004F" w:rsidRPr="0067259C">
        <w:rPr>
          <w:rFonts w:ascii="Times New Roman" w:hAnsi="Times New Roman" w:cs="Times New Roman"/>
          <w:sz w:val="24"/>
          <w:szCs w:val="24"/>
        </w:rPr>
        <w:t>.</w:t>
      </w:r>
    </w:p>
    <w:p w14:paraId="33DF3447" w14:textId="3B539FF6" w:rsidR="00997E25" w:rsidRPr="0067259C" w:rsidRDefault="009002BC" w:rsidP="008A4364">
      <w:pPr>
        <w:jc w:val="both"/>
        <w:rPr>
          <w:rFonts w:ascii="Times New Roman" w:hAnsi="Times New Roman" w:cs="Times New Roman"/>
          <w:b/>
          <w:sz w:val="24"/>
          <w:szCs w:val="24"/>
          <w:u w:val="single"/>
        </w:rPr>
      </w:pPr>
      <w:r>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05CABD86" wp14:editId="336B6D7A">
                <wp:simplePos x="0" y="0"/>
                <wp:positionH relativeFrom="column">
                  <wp:posOffset>1085850</wp:posOffset>
                </wp:positionH>
                <wp:positionV relativeFrom="paragraph">
                  <wp:posOffset>3054350</wp:posOffset>
                </wp:positionV>
                <wp:extent cx="1212850" cy="266700"/>
                <wp:effectExtent l="9525" t="8890" r="6350" b="10160"/>
                <wp:wrapNone/>
                <wp:docPr id="2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266700"/>
                        </a:xfrm>
                        <a:prstGeom prst="roundRect">
                          <a:avLst>
                            <a:gd name="adj" fmla="val 16667"/>
                          </a:avLst>
                        </a:prstGeom>
                        <a:solidFill>
                          <a:srgbClr val="FFFFFF"/>
                        </a:solidFill>
                        <a:ln w="9525">
                          <a:solidFill>
                            <a:srgbClr val="000000"/>
                          </a:solidFill>
                          <a:round/>
                          <a:headEnd/>
                          <a:tailEnd/>
                        </a:ln>
                      </wps:spPr>
                      <wps:txbx>
                        <w:txbxContent>
                          <w:p w14:paraId="383B6889" w14:textId="77777777" w:rsidR="00E82828" w:rsidRPr="00E95709" w:rsidRDefault="00E82828">
                            <w:pPr>
                              <w:rPr>
                                <w:sz w:val="24"/>
                                <w:szCs w:val="24"/>
                              </w:rPr>
                            </w:pPr>
                            <w:r w:rsidRPr="00E95709">
                              <w:rPr>
                                <w:sz w:val="24"/>
                                <w:szCs w:val="24"/>
                              </w:rPr>
                              <w:t>Scheme-10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CABD86" id="AutoShape 14" o:spid="_x0000_s1041" style="position:absolute;left:0;text-align:left;margin-left:85.5pt;margin-top:240.5pt;width:95.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">
                <v:textbox>
                  <w:txbxContent>
                    <w:p w14:paraId="383B6889" w14:textId="77777777" w:rsidR="00E82828" w:rsidRPr="00E95709" w:rsidRDefault="00E82828">
                      <w:pPr>
                        <w:rPr>
                          <w:sz w:val="24"/>
                          <w:szCs w:val="24"/>
                        </w:rPr>
                      </w:pPr>
                      <w:r w:rsidRPr="00E95709">
                        <w:rPr>
                          <w:sz w:val="24"/>
                          <w:szCs w:val="24"/>
                        </w:rPr>
                        <w:t>Scheme-10</w:t>
                      </w:r>
                    </w:p>
                  </w:txbxContent>
                </v:textbox>
              </v:roundrect>
            </w:pict>
          </mc:Fallback>
        </mc:AlternateContent>
      </w:r>
      <w:r w:rsidR="00F967F3" w:rsidRPr="0067259C">
        <w:rPr>
          <w:rFonts w:ascii="Times New Roman" w:hAnsi="Times New Roman" w:cs="Times New Roman"/>
          <w:b/>
          <w:noProof/>
          <w:sz w:val="24"/>
          <w:szCs w:val="24"/>
        </w:rPr>
        <w:drawing>
          <wp:inline distT="0" distB="0" distL="0" distR="0" wp14:anchorId="4DD56AA3" wp14:editId="0F68C875">
            <wp:extent cx="3331799" cy="2817962"/>
            <wp:effectExtent l="19050" t="0" r="1951" b="0"/>
            <wp:docPr id="29" name="Picture 28" descr="rea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on2.PNG"/>
                    <pic:cNvPicPr/>
                  </pic:nvPicPr>
                  <pic:blipFill>
                    <a:blip r:embed="rId26" cstate="print"/>
                    <a:stretch>
                      <a:fillRect/>
                    </a:stretch>
                  </pic:blipFill>
                  <pic:spPr>
                    <a:xfrm>
                      <a:off x="0" y="0"/>
                      <a:ext cx="3331799" cy="2817962"/>
                    </a:xfrm>
                    <a:prstGeom prst="rect">
                      <a:avLst/>
                    </a:prstGeom>
                  </pic:spPr>
                </pic:pic>
              </a:graphicData>
            </a:graphic>
          </wp:inline>
        </w:drawing>
      </w:r>
    </w:p>
    <w:p w14:paraId="14E56169" w14:textId="77777777" w:rsidR="00997E25" w:rsidRPr="0067259C" w:rsidRDefault="00997E25" w:rsidP="008A4364">
      <w:pPr>
        <w:jc w:val="both"/>
        <w:rPr>
          <w:rFonts w:ascii="Times New Roman" w:hAnsi="Times New Roman" w:cs="Times New Roman"/>
          <w:b/>
          <w:sz w:val="24"/>
          <w:szCs w:val="24"/>
          <w:u w:val="single"/>
        </w:rPr>
      </w:pPr>
    </w:p>
    <w:p w14:paraId="3ED6B5E9" w14:textId="77777777" w:rsidR="00997E25" w:rsidRPr="0067259C" w:rsidRDefault="00997E25" w:rsidP="008A4364">
      <w:pPr>
        <w:jc w:val="both"/>
        <w:rPr>
          <w:rFonts w:ascii="Times New Roman" w:hAnsi="Times New Roman" w:cs="Times New Roman"/>
          <w:b/>
          <w:sz w:val="24"/>
          <w:szCs w:val="24"/>
          <w:u w:val="single"/>
        </w:rPr>
      </w:pPr>
    </w:p>
    <w:p w14:paraId="4E0D9166" w14:textId="77777777" w:rsidR="00932527" w:rsidRPr="00F01422" w:rsidRDefault="00932527" w:rsidP="00A01CEE">
      <w:pPr>
        <w:pStyle w:val="ListParagraph"/>
        <w:numPr>
          <w:ilvl w:val="0"/>
          <w:numId w:val="15"/>
        </w:numPr>
        <w:jc w:val="both"/>
        <w:rPr>
          <w:rFonts w:ascii="Times New Roman" w:hAnsi="Times New Roman" w:cs="Times New Roman"/>
          <w:b/>
          <w:sz w:val="28"/>
          <w:szCs w:val="28"/>
          <w:u w:val="single"/>
        </w:rPr>
      </w:pPr>
      <w:r w:rsidRPr="00F01422">
        <w:rPr>
          <w:rFonts w:ascii="Times New Roman" w:hAnsi="Times New Roman" w:cs="Times New Roman"/>
          <w:b/>
          <w:sz w:val="28"/>
          <w:szCs w:val="28"/>
          <w:u w:val="single"/>
        </w:rPr>
        <w:t>Biological activity of DHPMs:</w:t>
      </w:r>
    </w:p>
    <w:p w14:paraId="798FC327" w14:textId="77777777" w:rsidR="00932527" w:rsidRPr="0067259C" w:rsidRDefault="00932527" w:rsidP="008A4364">
      <w:pPr>
        <w:jc w:val="both"/>
        <w:rPr>
          <w:rFonts w:ascii="Times New Roman" w:hAnsi="Times New Roman" w:cs="Times New Roman"/>
          <w:sz w:val="24"/>
          <w:szCs w:val="24"/>
        </w:rPr>
      </w:pPr>
      <w:r w:rsidRPr="0067259C">
        <w:rPr>
          <w:rFonts w:ascii="Times New Roman" w:hAnsi="Times New Roman" w:cs="Times New Roman"/>
          <w:sz w:val="24"/>
          <w:szCs w:val="24"/>
        </w:rPr>
        <w:t>Due to the versatility of the Biginelli reaction, an infinity of products can be obtained in a very simple and direct way using this MCR with the proper reagent selection</w:t>
      </w:r>
      <w:r w:rsidRPr="0067259C">
        <w:rPr>
          <w:rFonts w:ascii="Times New Roman" w:hAnsi="Times New Roman" w:cs="Times New Roman"/>
          <w:sz w:val="24"/>
          <w:szCs w:val="24"/>
          <w:vertAlign w:val="superscript"/>
        </w:rPr>
        <w:t>28</w:t>
      </w:r>
      <w:r w:rsidRPr="0067259C">
        <w:rPr>
          <w:rFonts w:ascii="Times New Roman" w:hAnsi="Times New Roman" w:cs="Times New Roman"/>
          <w:sz w:val="24"/>
          <w:szCs w:val="24"/>
        </w:rPr>
        <w:t>.</w:t>
      </w:r>
    </w:p>
    <w:p w14:paraId="1B3EABDA" w14:textId="77777777" w:rsidR="00275025" w:rsidRPr="009E4016" w:rsidRDefault="00932527" w:rsidP="008A4364">
      <w:pPr>
        <w:pStyle w:val="ListParagraph"/>
        <w:numPr>
          <w:ilvl w:val="0"/>
          <w:numId w:val="8"/>
        </w:numPr>
        <w:jc w:val="both"/>
        <w:rPr>
          <w:rFonts w:ascii="Times New Roman" w:hAnsi="Times New Roman" w:cs="Times New Roman"/>
          <w:b/>
          <w:sz w:val="28"/>
          <w:szCs w:val="28"/>
          <w:u w:val="single"/>
        </w:rPr>
      </w:pPr>
      <w:r w:rsidRPr="009E4016">
        <w:rPr>
          <w:rFonts w:ascii="Times New Roman" w:hAnsi="Times New Roman" w:cs="Times New Roman"/>
          <w:b/>
          <w:sz w:val="28"/>
          <w:szCs w:val="28"/>
          <w:u w:val="single"/>
        </w:rPr>
        <w:lastRenderedPageBreak/>
        <w:t>Anticancer activity:</w:t>
      </w:r>
      <w:r w:rsidRPr="009E4016">
        <w:rPr>
          <w:rFonts w:ascii="Times New Roman" w:hAnsi="Times New Roman" w:cs="Times New Roman"/>
          <w:sz w:val="28"/>
          <w:szCs w:val="28"/>
        </w:rPr>
        <w:t xml:space="preserve"> </w:t>
      </w:r>
    </w:p>
    <w:p w14:paraId="4E538743" w14:textId="77777777" w:rsidR="00932527" w:rsidRDefault="00932527" w:rsidP="008A4364">
      <w:pPr>
        <w:pStyle w:val="ListParagraph"/>
        <w:jc w:val="both"/>
        <w:rPr>
          <w:rFonts w:ascii="Times New Roman" w:hAnsi="Times New Roman" w:cs="Times New Roman"/>
          <w:sz w:val="24"/>
          <w:szCs w:val="24"/>
        </w:rPr>
      </w:pPr>
      <w:r w:rsidRPr="0067259C">
        <w:rPr>
          <w:rFonts w:ascii="Times New Roman" w:hAnsi="Times New Roman" w:cs="Times New Roman"/>
          <w:sz w:val="24"/>
          <w:szCs w:val="24"/>
        </w:rPr>
        <w:t>Cancer is a set of diseases characterized by disorderly cell growth, often with the ability to invade health tissues and organs</w:t>
      </w:r>
      <w:r w:rsidRPr="0067259C">
        <w:rPr>
          <w:rFonts w:ascii="Times New Roman" w:hAnsi="Times New Roman" w:cs="Times New Roman"/>
          <w:sz w:val="24"/>
          <w:szCs w:val="24"/>
          <w:vertAlign w:val="superscript"/>
        </w:rPr>
        <w:t>29</w:t>
      </w:r>
      <w:r w:rsidRPr="0067259C">
        <w:rPr>
          <w:rFonts w:ascii="Times New Roman" w:hAnsi="Times New Roman" w:cs="Times New Roman"/>
          <w:sz w:val="24"/>
          <w:szCs w:val="24"/>
        </w:rPr>
        <w:t>. Monastrol, discovered in 1999</w:t>
      </w:r>
      <w:r w:rsidRPr="0067259C">
        <w:rPr>
          <w:rFonts w:ascii="Times New Roman" w:hAnsi="Times New Roman" w:cs="Times New Roman"/>
          <w:sz w:val="24"/>
          <w:szCs w:val="24"/>
          <w:vertAlign w:val="superscript"/>
        </w:rPr>
        <w:t>30</w:t>
      </w:r>
      <w:r w:rsidRPr="0067259C">
        <w:rPr>
          <w:rFonts w:ascii="Times New Roman" w:hAnsi="Times New Roman" w:cs="Times New Roman"/>
          <w:sz w:val="24"/>
          <w:szCs w:val="24"/>
        </w:rPr>
        <w:t xml:space="preserve"> is a small cell-permeable and central DHPM derivative, which is useful as a prototype for the development of anticancer drugs. Its action is on kinesin Eg5 (a motor protein) of mitotic cells, </w:t>
      </w:r>
      <w:r w:rsidR="0072393C" w:rsidRPr="0067259C">
        <w:rPr>
          <w:rFonts w:ascii="Times New Roman" w:hAnsi="Times New Roman" w:cs="Times New Roman"/>
          <w:sz w:val="24"/>
          <w:szCs w:val="24"/>
        </w:rPr>
        <w:t>inducing</w:t>
      </w:r>
      <w:r w:rsidR="0072393C">
        <w:rPr>
          <w:rFonts w:ascii="Times New Roman" w:hAnsi="Times New Roman" w:cs="Times New Roman"/>
          <w:sz w:val="24"/>
          <w:szCs w:val="24"/>
        </w:rPr>
        <w:t xml:space="preserve"> </w:t>
      </w:r>
      <w:r w:rsidR="0072393C" w:rsidRPr="0067259C">
        <w:rPr>
          <w:rFonts w:ascii="Times New Roman" w:hAnsi="Times New Roman" w:cs="Times New Roman"/>
          <w:sz w:val="24"/>
          <w:szCs w:val="24"/>
        </w:rPr>
        <w:t>monoastral</w:t>
      </w:r>
      <w:r w:rsidRPr="0067259C">
        <w:rPr>
          <w:rFonts w:ascii="Times New Roman" w:hAnsi="Times New Roman" w:cs="Times New Roman"/>
          <w:sz w:val="24"/>
          <w:szCs w:val="24"/>
        </w:rPr>
        <w:t xml:space="preserve"> spindle instead of the bipolar spindle during cell division.</w:t>
      </w:r>
      <w:r w:rsidR="001472AD" w:rsidRPr="0067259C">
        <w:rPr>
          <w:rFonts w:ascii="Times New Roman" w:hAnsi="Times New Roman" w:cs="Times New Roman"/>
          <w:sz w:val="24"/>
          <w:szCs w:val="24"/>
        </w:rPr>
        <w:t xml:space="preserve"> Some synthesized compounds showed inhibitory activity on Eg5 and impaired the mitosis of tumor cells. They also decreased the cancer stem cells (CSC) in MDA-MB-231 cells, restraining tumor initiation and maintenance. Compou</w:t>
      </w:r>
      <w:r w:rsidR="00EB185E">
        <w:rPr>
          <w:rFonts w:ascii="Times New Roman" w:hAnsi="Times New Roman" w:cs="Times New Roman"/>
          <w:sz w:val="24"/>
          <w:szCs w:val="24"/>
        </w:rPr>
        <w:t xml:space="preserve">nds </w:t>
      </w:r>
      <w:r w:rsidR="005B430B">
        <w:rPr>
          <w:rFonts w:ascii="Times New Roman" w:hAnsi="Times New Roman" w:cs="Times New Roman"/>
          <w:color w:val="365F91" w:themeColor="accent1" w:themeShade="BF"/>
          <w:sz w:val="24"/>
          <w:szCs w:val="24"/>
        </w:rPr>
        <w:t>(Fig. 8</w:t>
      </w:r>
      <w:r w:rsidR="00EB185E" w:rsidRPr="00F01422">
        <w:rPr>
          <w:rFonts w:ascii="Times New Roman" w:hAnsi="Times New Roman" w:cs="Times New Roman"/>
          <w:color w:val="365F91" w:themeColor="accent1" w:themeShade="BF"/>
          <w:sz w:val="24"/>
          <w:szCs w:val="24"/>
        </w:rPr>
        <w:t>)</w:t>
      </w:r>
      <w:r w:rsidR="001472AD" w:rsidRPr="0067259C">
        <w:rPr>
          <w:rFonts w:ascii="Times New Roman" w:hAnsi="Times New Roman" w:cs="Times New Roman"/>
          <w:sz w:val="24"/>
          <w:szCs w:val="24"/>
        </w:rPr>
        <w:t xml:space="preserve"> were secure for fibroblasts, being selective for cancer cells</w:t>
      </w:r>
      <w:r w:rsidR="001472AD" w:rsidRPr="0067259C">
        <w:rPr>
          <w:rFonts w:ascii="Times New Roman" w:hAnsi="Times New Roman" w:cs="Times New Roman"/>
          <w:sz w:val="24"/>
          <w:szCs w:val="24"/>
          <w:vertAlign w:val="superscript"/>
        </w:rPr>
        <w:t>31</w:t>
      </w:r>
      <w:r w:rsidR="001472AD" w:rsidRPr="0067259C">
        <w:rPr>
          <w:rFonts w:ascii="Times New Roman" w:hAnsi="Times New Roman" w:cs="Times New Roman"/>
          <w:sz w:val="24"/>
          <w:szCs w:val="24"/>
        </w:rPr>
        <w:t>.</w:t>
      </w:r>
    </w:p>
    <w:p w14:paraId="7578F099" w14:textId="77777777" w:rsidR="00275025" w:rsidRPr="0067259C" w:rsidRDefault="00275025" w:rsidP="008A4364">
      <w:pPr>
        <w:pStyle w:val="ListParagraph"/>
        <w:jc w:val="both"/>
        <w:rPr>
          <w:rFonts w:ascii="Times New Roman" w:hAnsi="Times New Roman" w:cs="Times New Roman"/>
          <w:b/>
          <w:sz w:val="24"/>
          <w:szCs w:val="24"/>
          <w:u w:val="single"/>
        </w:rPr>
      </w:pPr>
    </w:p>
    <w:p w14:paraId="3BB326ED" w14:textId="77777777" w:rsidR="0067259C" w:rsidRPr="0067259C" w:rsidRDefault="00EB185E" w:rsidP="008A4364">
      <w:pPr>
        <w:pStyle w:val="ListParagraph"/>
        <w:jc w:val="both"/>
        <w:rPr>
          <w:rFonts w:ascii="Times New Roman" w:hAnsi="Times New Roman" w:cs="Times New Roman"/>
          <w:b/>
          <w:sz w:val="24"/>
          <w:szCs w:val="24"/>
          <w:u w:val="single"/>
        </w:rPr>
      </w:pPr>
      <w:r w:rsidRPr="00EB185E">
        <w:rPr>
          <w:rFonts w:ascii="Times New Roman" w:hAnsi="Times New Roman" w:cs="Times New Roman"/>
          <w:b/>
          <w:noProof/>
          <w:sz w:val="24"/>
          <w:szCs w:val="24"/>
        </w:rPr>
        <w:drawing>
          <wp:inline distT="0" distB="0" distL="0" distR="0" wp14:anchorId="41DEF0CB" wp14:editId="20C86FBE">
            <wp:extent cx="3134995" cy="1282700"/>
            <wp:effectExtent l="19050" t="0" r="8255" b="0"/>
            <wp:docPr id="8" name="Picture 7" descr="c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r.PNG"/>
                    <pic:cNvPicPr/>
                  </pic:nvPicPr>
                  <pic:blipFill>
                    <a:blip r:embed="rId27" cstate="print"/>
                    <a:srcRect l="30435" t="8692" b="34670"/>
                    <a:stretch>
                      <a:fillRect/>
                    </a:stretch>
                  </pic:blipFill>
                  <pic:spPr>
                    <a:xfrm>
                      <a:off x="0" y="0"/>
                      <a:ext cx="3134995" cy="1282700"/>
                    </a:xfrm>
                    <a:prstGeom prst="rect">
                      <a:avLst/>
                    </a:prstGeom>
                  </pic:spPr>
                </pic:pic>
              </a:graphicData>
            </a:graphic>
          </wp:inline>
        </w:drawing>
      </w:r>
    </w:p>
    <w:p w14:paraId="62E929FD" w14:textId="2A24B3DD" w:rsidR="009E4016" w:rsidRDefault="009002BC" w:rsidP="009E4016">
      <w:pPr>
        <w:pStyle w:val="ListParagraph"/>
        <w:jc w:val="both"/>
        <w:rPr>
          <w:rFonts w:ascii="Times New Roman" w:hAnsi="Times New Roman" w:cs="Times New Roman"/>
          <w:b/>
          <w:sz w:val="24"/>
          <w:szCs w:val="24"/>
          <w:u w:val="single"/>
        </w:rPr>
      </w:pPr>
      <w:r>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44739740" wp14:editId="215DE4F1">
                <wp:simplePos x="0" y="0"/>
                <wp:positionH relativeFrom="column">
                  <wp:posOffset>1426845</wp:posOffset>
                </wp:positionH>
                <wp:positionV relativeFrom="paragraph">
                  <wp:posOffset>100965</wp:posOffset>
                </wp:positionV>
                <wp:extent cx="1018540" cy="368935"/>
                <wp:effectExtent l="7620" t="12065" r="12065" b="9525"/>
                <wp:wrapNone/>
                <wp:docPr id="2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8540" cy="368935"/>
                        </a:xfrm>
                        <a:prstGeom prst="roundRect">
                          <a:avLst>
                            <a:gd name="adj" fmla="val 16667"/>
                          </a:avLst>
                        </a:prstGeom>
                        <a:solidFill>
                          <a:srgbClr val="FFFFFF"/>
                        </a:solidFill>
                        <a:ln w="9525">
                          <a:solidFill>
                            <a:srgbClr val="000000"/>
                          </a:solidFill>
                          <a:round/>
                          <a:headEnd/>
                          <a:tailEnd/>
                        </a:ln>
                      </wps:spPr>
                      <wps:txbx>
                        <w:txbxContent>
                          <w:p w14:paraId="026DD5FF" w14:textId="77777777" w:rsidR="00E82828" w:rsidRPr="00E95709" w:rsidRDefault="005B430B">
                            <w:pPr>
                              <w:rPr>
                                <w:sz w:val="24"/>
                                <w:szCs w:val="24"/>
                                <w:lang w:val="en-IN"/>
                              </w:rPr>
                            </w:pPr>
                            <w:r>
                              <w:rPr>
                                <w:sz w:val="24"/>
                                <w:szCs w:val="24"/>
                                <w:lang w:val="en-IN"/>
                              </w:rPr>
                              <w:t>Figure-8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739740" id="AutoShape 18" o:spid="_x0000_s1042" style="position:absolute;left:0;text-align:left;margin-left:112.35pt;margin-top:7.95pt;width:80.2pt;height:29.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">
                <v:textbox>
                  <w:txbxContent>
                    <w:p w14:paraId="026DD5FF" w14:textId="77777777" w:rsidR="00E82828" w:rsidRPr="00E95709" w:rsidRDefault="005B430B">
                      <w:pPr>
                        <w:rPr>
                          <w:sz w:val="24"/>
                          <w:szCs w:val="24"/>
                          <w:lang w:val="en-IN"/>
                        </w:rPr>
                      </w:pPr>
                      <w:r>
                        <w:rPr>
                          <w:sz w:val="24"/>
                          <w:szCs w:val="24"/>
                          <w:lang w:val="en-IN"/>
                        </w:rPr>
                        <w:t>Figure-8</w:t>
                      </w:r>
                    </w:p>
                  </w:txbxContent>
                </v:textbox>
              </v:roundrect>
            </w:pict>
          </mc:Fallback>
        </mc:AlternateContent>
      </w:r>
    </w:p>
    <w:p w14:paraId="25FCAB39" w14:textId="77777777" w:rsidR="009E4016" w:rsidRDefault="009E4016" w:rsidP="009E4016">
      <w:pPr>
        <w:pStyle w:val="ListParagraph"/>
        <w:jc w:val="both"/>
        <w:rPr>
          <w:rFonts w:ascii="Times New Roman" w:hAnsi="Times New Roman" w:cs="Times New Roman"/>
          <w:b/>
          <w:sz w:val="24"/>
          <w:szCs w:val="24"/>
          <w:u w:val="single"/>
        </w:rPr>
      </w:pPr>
    </w:p>
    <w:p w14:paraId="69417B27" w14:textId="77777777" w:rsidR="009E4016" w:rsidRDefault="009E4016" w:rsidP="009E4016">
      <w:pPr>
        <w:pStyle w:val="ListParagraph"/>
        <w:jc w:val="both"/>
        <w:rPr>
          <w:rFonts w:ascii="Times New Roman" w:hAnsi="Times New Roman" w:cs="Times New Roman"/>
          <w:b/>
          <w:sz w:val="24"/>
          <w:szCs w:val="24"/>
          <w:u w:val="single"/>
        </w:rPr>
      </w:pPr>
    </w:p>
    <w:p w14:paraId="101E7205" w14:textId="77777777" w:rsidR="00275025" w:rsidRPr="009E4016" w:rsidRDefault="001472AD" w:rsidP="009E4016">
      <w:pPr>
        <w:pStyle w:val="ListParagraph"/>
        <w:numPr>
          <w:ilvl w:val="0"/>
          <w:numId w:val="8"/>
        </w:numPr>
        <w:jc w:val="both"/>
        <w:rPr>
          <w:rFonts w:ascii="Times New Roman" w:hAnsi="Times New Roman" w:cs="Times New Roman"/>
          <w:b/>
          <w:sz w:val="28"/>
          <w:szCs w:val="28"/>
          <w:u w:val="single"/>
        </w:rPr>
      </w:pPr>
      <w:r w:rsidRPr="009E4016">
        <w:rPr>
          <w:rFonts w:ascii="Times New Roman" w:hAnsi="Times New Roman" w:cs="Times New Roman"/>
          <w:b/>
          <w:sz w:val="28"/>
          <w:szCs w:val="28"/>
          <w:u w:val="single"/>
        </w:rPr>
        <w:t>Antimicrobial activity</w:t>
      </w:r>
      <w:r w:rsidRPr="009E4016">
        <w:rPr>
          <w:rFonts w:ascii="Times New Roman" w:hAnsi="Times New Roman" w:cs="Times New Roman"/>
          <w:sz w:val="28"/>
          <w:szCs w:val="28"/>
        </w:rPr>
        <w:t xml:space="preserve">: </w:t>
      </w:r>
    </w:p>
    <w:p w14:paraId="7B08DE0A" w14:textId="77777777" w:rsidR="001472AD" w:rsidRPr="00EB185E" w:rsidRDefault="001472AD" w:rsidP="008A4364">
      <w:pPr>
        <w:pStyle w:val="ListParagraph"/>
        <w:jc w:val="both"/>
        <w:rPr>
          <w:rFonts w:ascii="Times New Roman" w:hAnsi="Times New Roman" w:cs="Times New Roman"/>
          <w:b/>
          <w:sz w:val="24"/>
          <w:szCs w:val="24"/>
          <w:u w:val="single"/>
        </w:rPr>
      </w:pPr>
      <w:r w:rsidRPr="0067259C">
        <w:rPr>
          <w:rFonts w:ascii="Times New Roman" w:hAnsi="Times New Roman" w:cs="Times New Roman"/>
          <w:sz w:val="24"/>
          <w:szCs w:val="24"/>
        </w:rPr>
        <w:t>Elumalai and co-worker</w:t>
      </w:r>
      <w:r w:rsidR="00275025">
        <w:rPr>
          <w:rFonts w:ascii="Times New Roman" w:hAnsi="Times New Roman" w:cs="Times New Roman"/>
          <w:sz w:val="24"/>
          <w:szCs w:val="24"/>
        </w:rPr>
        <w:t>s</w:t>
      </w:r>
      <w:r w:rsidR="00275025" w:rsidRPr="00275025">
        <w:rPr>
          <w:rFonts w:ascii="Times New Roman" w:hAnsi="Times New Roman" w:cs="Times New Roman"/>
          <w:sz w:val="24"/>
          <w:szCs w:val="24"/>
          <w:vertAlign w:val="superscript"/>
        </w:rPr>
        <w:t>32</w:t>
      </w:r>
      <w:r w:rsidRPr="0067259C">
        <w:rPr>
          <w:rFonts w:ascii="Times New Roman" w:hAnsi="Times New Roman" w:cs="Times New Roman"/>
          <w:sz w:val="24"/>
          <w:szCs w:val="24"/>
        </w:rPr>
        <w:t xml:space="preserve"> studied some DHPM derivatives </w:t>
      </w:r>
      <w:r w:rsidR="005B430B">
        <w:rPr>
          <w:rFonts w:ascii="Times New Roman" w:hAnsi="Times New Roman" w:cs="Times New Roman"/>
          <w:color w:val="365F91" w:themeColor="accent1" w:themeShade="BF"/>
          <w:sz w:val="24"/>
          <w:szCs w:val="24"/>
        </w:rPr>
        <w:t>(Fig.9</w:t>
      </w:r>
      <w:r w:rsidR="001B2676" w:rsidRPr="00F01422">
        <w:rPr>
          <w:rFonts w:ascii="Times New Roman" w:hAnsi="Times New Roman" w:cs="Times New Roman"/>
          <w:color w:val="365F91" w:themeColor="accent1" w:themeShade="BF"/>
          <w:sz w:val="24"/>
          <w:szCs w:val="24"/>
        </w:rPr>
        <w:t>)</w:t>
      </w:r>
      <w:r w:rsidR="001B2676">
        <w:rPr>
          <w:rFonts w:ascii="Times New Roman" w:hAnsi="Times New Roman" w:cs="Times New Roman"/>
          <w:sz w:val="24"/>
          <w:szCs w:val="24"/>
        </w:rPr>
        <w:t xml:space="preserve"> </w:t>
      </w:r>
      <w:r w:rsidRPr="0067259C">
        <w:rPr>
          <w:rFonts w:ascii="Times New Roman" w:hAnsi="Times New Roman" w:cs="Times New Roman"/>
          <w:sz w:val="24"/>
          <w:szCs w:val="24"/>
        </w:rPr>
        <w:t xml:space="preserve">with antimycobacterial activity. In the work, researchers used two </w:t>
      </w:r>
      <w:r w:rsidR="00F01422" w:rsidRPr="0067259C">
        <w:rPr>
          <w:rFonts w:ascii="Times New Roman" w:hAnsi="Times New Roman" w:cs="Times New Roman"/>
          <w:sz w:val="24"/>
          <w:szCs w:val="24"/>
        </w:rPr>
        <w:t>pharmacophoric</w:t>
      </w:r>
      <w:r w:rsidR="00F01422">
        <w:rPr>
          <w:rFonts w:ascii="Times New Roman" w:hAnsi="Times New Roman" w:cs="Times New Roman"/>
          <w:sz w:val="24"/>
          <w:szCs w:val="24"/>
        </w:rPr>
        <w:t xml:space="preserve"> </w:t>
      </w:r>
      <w:r w:rsidR="00F01422" w:rsidRPr="0067259C">
        <w:rPr>
          <w:rFonts w:ascii="Times New Roman" w:hAnsi="Times New Roman" w:cs="Times New Roman"/>
          <w:sz w:val="24"/>
          <w:szCs w:val="24"/>
        </w:rPr>
        <w:t>hybridized</w:t>
      </w:r>
      <w:r w:rsidRPr="0067259C">
        <w:rPr>
          <w:rFonts w:ascii="Times New Roman" w:hAnsi="Times New Roman" w:cs="Times New Roman"/>
          <w:sz w:val="24"/>
          <w:szCs w:val="24"/>
        </w:rPr>
        <w:t xml:space="preserve"> groups (2,4,5,6-pyrimidine and DHPM) to synthesize a set of new molecules</w:t>
      </w:r>
      <w:r w:rsidR="00275025" w:rsidRPr="00275025">
        <w:rPr>
          <w:rFonts w:ascii="Times New Roman" w:hAnsi="Times New Roman" w:cs="Times New Roman"/>
          <w:sz w:val="24"/>
          <w:szCs w:val="24"/>
          <w:vertAlign w:val="superscript"/>
        </w:rPr>
        <w:t>31</w:t>
      </w:r>
      <w:r w:rsidRPr="0067259C">
        <w:rPr>
          <w:rFonts w:ascii="Times New Roman" w:hAnsi="Times New Roman" w:cs="Times New Roman"/>
          <w:sz w:val="24"/>
          <w:szCs w:val="24"/>
        </w:rPr>
        <w:t>.</w:t>
      </w:r>
    </w:p>
    <w:p w14:paraId="1E3B16A1" w14:textId="77777777" w:rsidR="00EB185E" w:rsidRPr="0067259C" w:rsidRDefault="00EB185E" w:rsidP="008A4364">
      <w:pPr>
        <w:pStyle w:val="ListParagraph"/>
        <w:jc w:val="both"/>
        <w:rPr>
          <w:rFonts w:ascii="Times New Roman" w:hAnsi="Times New Roman" w:cs="Times New Roman"/>
          <w:b/>
          <w:sz w:val="24"/>
          <w:szCs w:val="24"/>
          <w:u w:val="single"/>
        </w:rPr>
      </w:pPr>
      <w:r w:rsidRPr="00EB185E">
        <w:rPr>
          <w:rFonts w:ascii="Times New Roman" w:hAnsi="Times New Roman" w:cs="Times New Roman"/>
          <w:b/>
          <w:noProof/>
          <w:sz w:val="24"/>
          <w:szCs w:val="24"/>
        </w:rPr>
        <w:drawing>
          <wp:inline distT="0" distB="0" distL="0" distR="0" wp14:anchorId="217E5A2D" wp14:editId="075647B8">
            <wp:extent cx="2971690" cy="2011680"/>
            <wp:effectExtent l="19050" t="0" r="110" b="0"/>
            <wp:docPr id="9" name="Picture 8" descr="bac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teria.PNG"/>
                    <pic:cNvPicPr/>
                  </pic:nvPicPr>
                  <pic:blipFill>
                    <a:blip r:embed="rId28" cstate="print"/>
                    <a:stretch>
                      <a:fillRect/>
                    </a:stretch>
                  </pic:blipFill>
                  <pic:spPr>
                    <a:xfrm>
                      <a:off x="0" y="0"/>
                      <a:ext cx="2978071" cy="2016000"/>
                    </a:xfrm>
                    <a:prstGeom prst="rect">
                      <a:avLst/>
                    </a:prstGeom>
                  </pic:spPr>
                </pic:pic>
              </a:graphicData>
            </a:graphic>
          </wp:inline>
        </w:drawing>
      </w:r>
    </w:p>
    <w:p w14:paraId="5BDFCEAA" w14:textId="5E90EEFC" w:rsidR="009E4016" w:rsidRDefault="009002BC" w:rsidP="009E4016">
      <w:pPr>
        <w:pStyle w:val="ListParagraph"/>
        <w:spacing w:before="240"/>
        <w:jc w:val="both"/>
        <w:rPr>
          <w:rFonts w:ascii="Times New Roman" w:hAnsi="Times New Roman" w:cs="Times New Roman"/>
          <w:b/>
          <w:sz w:val="24"/>
          <w:szCs w:val="24"/>
          <w:u w:val="single"/>
        </w:rPr>
      </w:pPr>
      <w:r>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140A0961" wp14:editId="285BA335">
                <wp:simplePos x="0" y="0"/>
                <wp:positionH relativeFrom="column">
                  <wp:posOffset>993775</wp:posOffset>
                </wp:positionH>
                <wp:positionV relativeFrom="paragraph">
                  <wp:posOffset>62865</wp:posOffset>
                </wp:positionV>
                <wp:extent cx="933450" cy="304800"/>
                <wp:effectExtent l="12700" t="8255" r="6350" b="10795"/>
                <wp:wrapNone/>
                <wp:docPr id="2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oundRect">
                          <a:avLst>
                            <a:gd name="adj" fmla="val 16667"/>
                          </a:avLst>
                        </a:prstGeom>
                        <a:solidFill>
                          <a:srgbClr val="FFFFFF"/>
                        </a:solidFill>
                        <a:ln w="9525">
                          <a:solidFill>
                            <a:srgbClr val="000000"/>
                          </a:solidFill>
                          <a:round/>
                          <a:headEnd/>
                          <a:tailEnd/>
                        </a:ln>
                      </wps:spPr>
                      <wps:txbx>
                        <w:txbxContent>
                          <w:p w14:paraId="775BAB97" w14:textId="77777777" w:rsidR="00E82828" w:rsidRPr="00E95709" w:rsidRDefault="005B430B">
                            <w:pPr>
                              <w:rPr>
                                <w:sz w:val="24"/>
                                <w:szCs w:val="24"/>
                                <w:lang w:val="en-IN"/>
                              </w:rPr>
                            </w:pPr>
                            <w:r>
                              <w:rPr>
                                <w:sz w:val="24"/>
                                <w:szCs w:val="24"/>
                                <w:lang w:val="en-IN"/>
                              </w:rPr>
                              <w:t>Figure-9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0A0961" id="AutoShape 19" o:spid="_x0000_s1043" style="position:absolute;left:0;text-align:left;margin-left:78.25pt;margin-top:4.95pt;width:73.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">
                <v:textbox>
                  <w:txbxContent>
                    <w:p w14:paraId="775BAB97" w14:textId="77777777" w:rsidR="00E82828" w:rsidRPr="00E95709" w:rsidRDefault="005B430B">
                      <w:pPr>
                        <w:rPr>
                          <w:sz w:val="24"/>
                          <w:szCs w:val="24"/>
                          <w:lang w:val="en-IN"/>
                        </w:rPr>
                      </w:pPr>
                      <w:r>
                        <w:rPr>
                          <w:sz w:val="24"/>
                          <w:szCs w:val="24"/>
                          <w:lang w:val="en-IN"/>
                        </w:rPr>
                        <w:t>Figure-9</w:t>
                      </w:r>
                    </w:p>
                  </w:txbxContent>
                </v:textbox>
              </v:roundrect>
            </w:pict>
          </mc:Fallback>
        </mc:AlternateContent>
      </w:r>
    </w:p>
    <w:p w14:paraId="34084818" w14:textId="77777777" w:rsidR="009E4016" w:rsidRDefault="009E4016" w:rsidP="009E4016">
      <w:pPr>
        <w:pStyle w:val="ListParagraph"/>
        <w:spacing w:before="240"/>
        <w:jc w:val="both"/>
        <w:rPr>
          <w:rFonts w:ascii="Times New Roman" w:hAnsi="Times New Roman" w:cs="Times New Roman"/>
          <w:b/>
          <w:sz w:val="24"/>
          <w:szCs w:val="24"/>
          <w:u w:val="single"/>
        </w:rPr>
      </w:pPr>
    </w:p>
    <w:p w14:paraId="3CC28F9E" w14:textId="77777777" w:rsidR="009E4016" w:rsidRPr="009E4016" w:rsidRDefault="009E4016" w:rsidP="009E4016">
      <w:pPr>
        <w:pStyle w:val="ListParagraph"/>
        <w:spacing w:before="240"/>
        <w:jc w:val="both"/>
        <w:rPr>
          <w:rFonts w:ascii="Times New Roman" w:hAnsi="Times New Roman" w:cs="Times New Roman"/>
          <w:b/>
          <w:sz w:val="28"/>
          <w:szCs w:val="28"/>
          <w:u w:val="single"/>
        </w:rPr>
      </w:pPr>
    </w:p>
    <w:p w14:paraId="0F0C8482" w14:textId="77777777" w:rsidR="00275025" w:rsidRPr="009E4016" w:rsidRDefault="001472AD" w:rsidP="009E4016">
      <w:pPr>
        <w:pStyle w:val="ListParagraph"/>
        <w:numPr>
          <w:ilvl w:val="0"/>
          <w:numId w:val="8"/>
        </w:numPr>
        <w:jc w:val="both"/>
        <w:rPr>
          <w:rFonts w:ascii="Times New Roman" w:hAnsi="Times New Roman" w:cs="Times New Roman"/>
          <w:b/>
          <w:sz w:val="28"/>
          <w:szCs w:val="28"/>
          <w:u w:val="single"/>
        </w:rPr>
      </w:pPr>
      <w:r w:rsidRPr="009E4016">
        <w:rPr>
          <w:rFonts w:ascii="Times New Roman" w:hAnsi="Times New Roman" w:cs="Times New Roman"/>
          <w:b/>
          <w:sz w:val="28"/>
          <w:szCs w:val="28"/>
          <w:u w:val="single"/>
        </w:rPr>
        <w:t>Anti-HIV activity:</w:t>
      </w:r>
    </w:p>
    <w:p w14:paraId="6E44161D" w14:textId="77777777" w:rsidR="001472AD" w:rsidRPr="00F01422" w:rsidRDefault="001472AD" w:rsidP="008A4364">
      <w:pPr>
        <w:pStyle w:val="ListParagraph"/>
        <w:spacing w:before="240"/>
        <w:jc w:val="both"/>
        <w:rPr>
          <w:rFonts w:ascii="Times New Roman" w:hAnsi="Times New Roman" w:cs="Times New Roman"/>
          <w:b/>
          <w:sz w:val="24"/>
          <w:szCs w:val="24"/>
          <w:u w:val="single"/>
        </w:rPr>
      </w:pPr>
      <w:r w:rsidRPr="00F01422">
        <w:rPr>
          <w:rFonts w:ascii="Times New Roman" w:hAnsi="Times New Roman" w:cs="Times New Roman"/>
          <w:sz w:val="24"/>
          <w:szCs w:val="24"/>
        </w:rPr>
        <w:lastRenderedPageBreak/>
        <w:t>Kim and co-workers’ report</w:t>
      </w:r>
      <w:r w:rsidR="00F01422" w:rsidRPr="00F01422">
        <w:rPr>
          <w:rFonts w:ascii="Times New Roman" w:hAnsi="Times New Roman" w:cs="Times New Roman"/>
          <w:sz w:val="24"/>
          <w:szCs w:val="24"/>
          <w:vertAlign w:val="superscript"/>
        </w:rPr>
        <w:t>33</w:t>
      </w:r>
      <w:r w:rsidRPr="00F01422">
        <w:rPr>
          <w:rFonts w:ascii="Times New Roman" w:hAnsi="Times New Roman" w:cs="Times New Roman"/>
          <w:sz w:val="24"/>
          <w:szCs w:val="24"/>
        </w:rPr>
        <w:t xml:space="preserve"> of activity and preliminary structure-activity relationship (SAR) of DHPMs </w:t>
      </w:r>
      <w:r w:rsidR="005B430B">
        <w:rPr>
          <w:rFonts w:ascii="Times New Roman" w:hAnsi="Times New Roman" w:cs="Times New Roman"/>
          <w:color w:val="365F91" w:themeColor="accent1" w:themeShade="BF"/>
          <w:sz w:val="24"/>
          <w:szCs w:val="24"/>
        </w:rPr>
        <w:t>(Fig.10</w:t>
      </w:r>
      <w:r w:rsidR="001B2676" w:rsidRPr="00F01422">
        <w:rPr>
          <w:rFonts w:ascii="Times New Roman" w:hAnsi="Times New Roman" w:cs="Times New Roman"/>
          <w:color w:val="365F91" w:themeColor="accent1" w:themeShade="BF"/>
          <w:sz w:val="24"/>
          <w:szCs w:val="24"/>
        </w:rPr>
        <w:t>)</w:t>
      </w:r>
      <w:r w:rsidR="001B2676" w:rsidRPr="00F01422">
        <w:rPr>
          <w:rFonts w:ascii="Times New Roman" w:hAnsi="Times New Roman" w:cs="Times New Roman"/>
          <w:sz w:val="24"/>
          <w:szCs w:val="24"/>
        </w:rPr>
        <w:t xml:space="preserve"> </w:t>
      </w:r>
      <w:r w:rsidRPr="00F01422">
        <w:rPr>
          <w:rFonts w:ascii="Times New Roman" w:hAnsi="Times New Roman" w:cs="Times New Roman"/>
          <w:sz w:val="24"/>
          <w:szCs w:val="24"/>
        </w:rPr>
        <w:t>as inhibitors of HIV-1 replication</w:t>
      </w:r>
      <w:r w:rsidRPr="00F01422">
        <w:rPr>
          <w:rFonts w:ascii="Times New Roman" w:hAnsi="Times New Roman" w:cs="Times New Roman"/>
          <w:sz w:val="24"/>
          <w:szCs w:val="24"/>
          <w:vertAlign w:val="superscript"/>
        </w:rPr>
        <w:t>3</w:t>
      </w:r>
      <w:r w:rsidR="00F01422">
        <w:rPr>
          <w:rFonts w:ascii="Times New Roman" w:hAnsi="Times New Roman" w:cs="Times New Roman"/>
          <w:sz w:val="24"/>
          <w:szCs w:val="24"/>
          <w:vertAlign w:val="superscript"/>
        </w:rPr>
        <w:t>4</w:t>
      </w:r>
      <w:r w:rsidRPr="00F01422">
        <w:rPr>
          <w:rFonts w:ascii="Times New Roman" w:hAnsi="Times New Roman" w:cs="Times New Roman"/>
          <w:sz w:val="24"/>
          <w:szCs w:val="24"/>
        </w:rPr>
        <w:t>. The synthesis of compounds was performed by the Biginelli reaction. The conclusion of this evaluation is that a non-polar bulky R group is n</w:t>
      </w:r>
      <w:r w:rsidR="00F01422">
        <w:rPr>
          <w:rFonts w:ascii="Times New Roman" w:hAnsi="Times New Roman" w:cs="Times New Roman"/>
          <w:sz w:val="24"/>
          <w:szCs w:val="24"/>
        </w:rPr>
        <w:t>ecessary to anti-HIV activity. A</w:t>
      </w:r>
      <w:r w:rsidRPr="00F01422">
        <w:rPr>
          <w:rFonts w:ascii="Times New Roman" w:hAnsi="Times New Roman" w:cs="Times New Roman"/>
          <w:sz w:val="24"/>
          <w:szCs w:val="24"/>
        </w:rPr>
        <w:t>n increase in the size of R2 from methyl to ethyl and propyl showed improved cellular activity from 0.529 µM from methyl (26) to 0.087 from ethyl (28) and 0.286 µM to propyl (29). The other analogs exhibited reduced or complete loss of activities</w:t>
      </w:r>
      <w:r w:rsidR="00275025" w:rsidRPr="00275025">
        <w:rPr>
          <w:rFonts w:ascii="Times New Roman" w:hAnsi="Times New Roman" w:cs="Times New Roman"/>
          <w:sz w:val="24"/>
          <w:szCs w:val="24"/>
          <w:vertAlign w:val="superscript"/>
        </w:rPr>
        <w:t>31</w:t>
      </w:r>
      <w:r w:rsidRPr="00F01422">
        <w:rPr>
          <w:rFonts w:ascii="Times New Roman" w:hAnsi="Times New Roman" w:cs="Times New Roman"/>
          <w:sz w:val="24"/>
          <w:szCs w:val="24"/>
        </w:rPr>
        <w:t>.</w:t>
      </w:r>
    </w:p>
    <w:p w14:paraId="45113ACA" w14:textId="2F86DAC8" w:rsidR="00EB185E" w:rsidRPr="0067259C" w:rsidRDefault="009002BC" w:rsidP="008A4364">
      <w:pPr>
        <w:pStyle w:val="ListParagraph"/>
        <w:jc w:val="both"/>
        <w:rPr>
          <w:rFonts w:ascii="Times New Roman" w:hAnsi="Times New Roman" w:cs="Times New Roman"/>
          <w:b/>
          <w:sz w:val="24"/>
          <w:szCs w:val="24"/>
          <w:u w:val="single"/>
        </w:rPr>
      </w:pPr>
      <w:r>
        <w:rPr>
          <w:rFonts w:ascii="Times New Roman" w:hAnsi="Times New Roman" w:cs="Times New Roman"/>
          <w:b/>
          <w:noProof/>
          <w:sz w:val="24"/>
          <w:szCs w:val="24"/>
        </w:rPr>
        <mc:AlternateContent>
          <mc:Choice Requires="wps">
            <w:drawing>
              <wp:anchor distT="0" distB="0" distL="114300" distR="114300" simplePos="0" relativeHeight="251676672" behindDoc="0" locked="0" layoutInCell="1" allowOverlap="1" wp14:anchorId="6016962B" wp14:editId="099EE369">
                <wp:simplePos x="0" y="0"/>
                <wp:positionH relativeFrom="column">
                  <wp:posOffset>818515</wp:posOffset>
                </wp:positionH>
                <wp:positionV relativeFrom="paragraph">
                  <wp:posOffset>1455420</wp:posOffset>
                </wp:positionV>
                <wp:extent cx="1003300" cy="298450"/>
                <wp:effectExtent l="8890" t="8890" r="6985" b="6985"/>
                <wp:wrapNone/>
                <wp:docPr id="2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0" cy="298450"/>
                        </a:xfrm>
                        <a:prstGeom prst="roundRect">
                          <a:avLst>
                            <a:gd name="adj" fmla="val 16667"/>
                          </a:avLst>
                        </a:prstGeom>
                        <a:solidFill>
                          <a:srgbClr val="FFFFFF"/>
                        </a:solidFill>
                        <a:ln w="9525">
                          <a:solidFill>
                            <a:srgbClr val="000000"/>
                          </a:solidFill>
                          <a:round/>
                          <a:headEnd/>
                          <a:tailEnd/>
                        </a:ln>
                      </wps:spPr>
                      <wps:txbx>
                        <w:txbxContent>
                          <w:p w14:paraId="3A0D91F9" w14:textId="77777777" w:rsidR="00E82828" w:rsidRPr="00E95709" w:rsidRDefault="005B430B">
                            <w:pPr>
                              <w:rPr>
                                <w:sz w:val="24"/>
                                <w:szCs w:val="24"/>
                                <w:lang w:val="en-IN"/>
                              </w:rPr>
                            </w:pPr>
                            <w:r>
                              <w:rPr>
                                <w:sz w:val="24"/>
                                <w:szCs w:val="24"/>
                                <w:lang w:val="en-IN"/>
                              </w:rPr>
                              <w:t>Figure-10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16962B" id="AutoShape 20" o:spid="_x0000_s1044" style="position:absolute;left:0;text-align:left;margin-left:64.45pt;margin-top:114.6pt;width:79pt;height: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">
                <v:textbox>
                  <w:txbxContent>
                    <w:p w14:paraId="3A0D91F9" w14:textId="77777777" w:rsidR="00E82828" w:rsidRPr="00E95709" w:rsidRDefault="005B430B">
                      <w:pPr>
                        <w:rPr>
                          <w:sz w:val="24"/>
                          <w:szCs w:val="24"/>
                          <w:lang w:val="en-IN"/>
                        </w:rPr>
                      </w:pPr>
                      <w:r>
                        <w:rPr>
                          <w:sz w:val="24"/>
                          <w:szCs w:val="24"/>
                          <w:lang w:val="en-IN"/>
                        </w:rPr>
                        <w:t>Figure-10</w:t>
                      </w:r>
                    </w:p>
                  </w:txbxContent>
                </v:textbox>
              </v:roundrect>
            </w:pict>
          </mc:Fallback>
        </mc:AlternateContent>
      </w:r>
      <w:r w:rsidR="00EB185E" w:rsidRPr="00EB185E">
        <w:rPr>
          <w:rFonts w:ascii="Times New Roman" w:hAnsi="Times New Roman" w:cs="Times New Roman"/>
          <w:b/>
          <w:noProof/>
          <w:sz w:val="24"/>
          <w:szCs w:val="24"/>
        </w:rPr>
        <w:drawing>
          <wp:inline distT="0" distB="0" distL="0" distR="0" wp14:anchorId="5D8BD7D8" wp14:editId="58E46CB5">
            <wp:extent cx="1802434" cy="1844745"/>
            <wp:effectExtent l="19050" t="0" r="7316" b="0"/>
            <wp:docPr id="13" name="Picture 12" descr="h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PNG"/>
                    <pic:cNvPicPr/>
                  </pic:nvPicPr>
                  <pic:blipFill>
                    <a:blip r:embed="rId29" cstate="print"/>
                    <a:stretch>
                      <a:fillRect/>
                    </a:stretch>
                  </pic:blipFill>
                  <pic:spPr>
                    <a:xfrm>
                      <a:off x="0" y="0"/>
                      <a:ext cx="1804158" cy="1846509"/>
                    </a:xfrm>
                    <a:prstGeom prst="rect">
                      <a:avLst/>
                    </a:prstGeom>
                  </pic:spPr>
                </pic:pic>
              </a:graphicData>
            </a:graphic>
          </wp:inline>
        </w:drawing>
      </w:r>
    </w:p>
    <w:p w14:paraId="410932B8" w14:textId="77777777" w:rsidR="00275025" w:rsidRPr="009E4016" w:rsidRDefault="001472AD" w:rsidP="008A4364">
      <w:pPr>
        <w:pStyle w:val="ListParagraph"/>
        <w:numPr>
          <w:ilvl w:val="0"/>
          <w:numId w:val="8"/>
        </w:numPr>
        <w:jc w:val="both"/>
        <w:rPr>
          <w:rFonts w:ascii="Times New Roman" w:hAnsi="Times New Roman" w:cs="Times New Roman"/>
          <w:b/>
          <w:sz w:val="28"/>
          <w:szCs w:val="28"/>
          <w:u w:val="single"/>
        </w:rPr>
      </w:pPr>
      <w:r w:rsidRPr="009E4016">
        <w:rPr>
          <w:rFonts w:ascii="Times New Roman" w:hAnsi="Times New Roman" w:cs="Times New Roman"/>
          <w:b/>
          <w:sz w:val="28"/>
          <w:szCs w:val="28"/>
          <w:u w:val="single"/>
        </w:rPr>
        <w:t>Calcium channel blockers (CCBs):</w:t>
      </w:r>
    </w:p>
    <w:p w14:paraId="18EBA6CC" w14:textId="77777777" w:rsidR="001472AD" w:rsidRPr="00EB185E" w:rsidRDefault="001472AD" w:rsidP="008A4364">
      <w:pPr>
        <w:pStyle w:val="ListParagraph"/>
        <w:jc w:val="both"/>
        <w:rPr>
          <w:rFonts w:ascii="Times New Roman" w:hAnsi="Times New Roman" w:cs="Times New Roman"/>
          <w:b/>
          <w:sz w:val="24"/>
          <w:szCs w:val="24"/>
          <w:u w:val="single"/>
        </w:rPr>
      </w:pPr>
      <w:r w:rsidRPr="0067259C">
        <w:rPr>
          <w:rFonts w:ascii="Times New Roman" w:hAnsi="Times New Roman" w:cs="Times New Roman"/>
          <w:sz w:val="24"/>
          <w:szCs w:val="24"/>
        </w:rPr>
        <w:t>Chakraborty and co-workers108 reported CCB activity of DHPMs</w:t>
      </w:r>
      <w:r w:rsidR="003B4F5F" w:rsidRPr="0067259C">
        <w:rPr>
          <w:rFonts w:ascii="Times New Roman" w:hAnsi="Times New Roman" w:cs="Times New Roman"/>
          <w:sz w:val="24"/>
          <w:szCs w:val="24"/>
          <w:vertAlign w:val="superscript"/>
        </w:rPr>
        <w:t>3</w:t>
      </w:r>
      <w:r w:rsidR="00275025">
        <w:rPr>
          <w:rFonts w:ascii="Times New Roman" w:hAnsi="Times New Roman" w:cs="Times New Roman"/>
          <w:sz w:val="24"/>
          <w:szCs w:val="24"/>
          <w:vertAlign w:val="superscript"/>
        </w:rPr>
        <w:t>4</w:t>
      </w:r>
      <w:r w:rsidR="005B430B">
        <w:rPr>
          <w:rFonts w:ascii="Times New Roman" w:hAnsi="Times New Roman" w:cs="Times New Roman"/>
          <w:color w:val="365F91" w:themeColor="accent1" w:themeShade="BF"/>
          <w:sz w:val="24"/>
          <w:szCs w:val="24"/>
        </w:rPr>
        <w:t>(Fig. 11</w:t>
      </w:r>
      <w:r w:rsidR="001B2676" w:rsidRPr="00275025">
        <w:rPr>
          <w:rFonts w:ascii="Times New Roman" w:hAnsi="Times New Roman" w:cs="Times New Roman"/>
          <w:color w:val="365F91" w:themeColor="accent1" w:themeShade="BF"/>
          <w:sz w:val="24"/>
          <w:szCs w:val="24"/>
        </w:rPr>
        <w:t>)</w:t>
      </w:r>
      <w:r w:rsidR="001B2676">
        <w:rPr>
          <w:rFonts w:ascii="Times New Roman" w:hAnsi="Times New Roman" w:cs="Times New Roman"/>
          <w:sz w:val="24"/>
          <w:szCs w:val="24"/>
        </w:rPr>
        <w:t xml:space="preserve"> </w:t>
      </w:r>
      <w:r w:rsidR="003740C6">
        <w:rPr>
          <w:rFonts w:ascii="Times New Roman" w:hAnsi="Times New Roman" w:cs="Times New Roman"/>
          <w:sz w:val="24"/>
          <w:szCs w:val="24"/>
        </w:rPr>
        <w:t>w</w:t>
      </w:r>
      <w:r w:rsidR="003B4F5F" w:rsidRPr="0067259C">
        <w:rPr>
          <w:rFonts w:ascii="Times New Roman" w:hAnsi="Times New Roman" w:cs="Times New Roman"/>
          <w:sz w:val="24"/>
          <w:szCs w:val="24"/>
        </w:rPr>
        <w:t>ith or without a N1-alkyl substitution. This study revealed that substitution in this position abolishes calcium channel inhibition, and perhaps the hydrogen bonding at this position is essential to the activity. The most active conformers were those with substituent of phenyl group syn-periplanar with C-4 hydrogen and ester in the S-cis conformation for maximum receptor affinity</w:t>
      </w:r>
      <w:r w:rsidR="003B4F5F" w:rsidRPr="0067259C">
        <w:rPr>
          <w:rFonts w:ascii="Times New Roman" w:hAnsi="Times New Roman" w:cs="Times New Roman"/>
          <w:sz w:val="24"/>
          <w:szCs w:val="24"/>
          <w:vertAlign w:val="superscript"/>
        </w:rPr>
        <w:t>3</w:t>
      </w:r>
      <w:r w:rsidR="00275025">
        <w:rPr>
          <w:rFonts w:ascii="Times New Roman" w:hAnsi="Times New Roman" w:cs="Times New Roman"/>
          <w:sz w:val="24"/>
          <w:szCs w:val="24"/>
          <w:vertAlign w:val="superscript"/>
        </w:rPr>
        <w:t>5</w:t>
      </w:r>
      <w:r w:rsidR="003B4F5F" w:rsidRPr="0067259C">
        <w:rPr>
          <w:rFonts w:ascii="Times New Roman" w:hAnsi="Times New Roman" w:cs="Times New Roman"/>
          <w:sz w:val="24"/>
          <w:szCs w:val="24"/>
        </w:rPr>
        <w:t>.</w:t>
      </w:r>
    </w:p>
    <w:p w14:paraId="236A8D71" w14:textId="77777777" w:rsidR="00EB185E" w:rsidRPr="0067259C" w:rsidRDefault="009E4016" w:rsidP="008A4364">
      <w:pPr>
        <w:pStyle w:val="ListParagraph"/>
        <w:jc w:val="both"/>
        <w:rPr>
          <w:rFonts w:ascii="Times New Roman" w:hAnsi="Times New Roman" w:cs="Times New Roman"/>
          <w:b/>
          <w:sz w:val="24"/>
          <w:szCs w:val="24"/>
          <w:u w:val="single"/>
        </w:rPr>
      </w:pPr>
      <w:r>
        <w:rPr>
          <w:rFonts w:ascii="Times New Roman" w:hAnsi="Times New Roman" w:cs="Times New Roman"/>
          <w:b/>
          <w:noProof/>
          <w:sz w:val="24"/>
          <w:szCs w:val="24"/>
          <w:u w:val="single"/>
        </w:rPr>
        <w:drawing>
          <wp:anchor distT="0" distB="0" distL="114300" distR="114300" simplePos="0" relativeHeight="251683840" behindDoc="0" locked="0" layoutInCell="1" allowOverlap="1" wp14:anchorId="4E2B4387" wp14:editId="6CCA81D5">
            <wp:simplePos x="0" y="0"/>
            <wp:positionH relativeFrom="column">
              <wp:posOffset>283845</wp:posOffset>
            </wp:positionH>
            <wp:positionV relativeFrom="paragraph">
              <wp:posOffset>145415</wp:posOffset>
            </wp:positionV>
            <wp:extent cx="1827530" cy="1289050"/>
            <wp:effectExtent l="19050" t="0" r="1270" b="0"/>
            <wp:wrapSquare wrapText="bothSides"/>
            <wp:docPr id="15" name="Picture 14" desc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NG"/>
                    <pic:cNvPicPr/>
                  </pic:nvPicPr>
                  <pic:blipFill>
                    <a:blip r:embed="rId30" cstate="print"/>
                    <a:stretch>
                      <a:fillRect/>
                    </a:stretch>
                  </pic:blipFill>
                  <pic:spPr>
                    <a:xfrm>
                      <a:off x="0" y="0"/>
                      <a:ext cx="1827530" cy="1289050"/>
                    </a:xfrm>
                    <a:prstGeom prst="rect">
                      <a:avLst/>
                    </a:prstGeom>
                  </pic:spPr>
                </pic:pic>
              </a:graphicData>
            </a:graphic>
          </wp:anchor>
        </w:drawing>
      </w:r>
    </w:p>
    <w:p w14:paraId="49C0FDC5" w14:textId="3A91C5E2" w:rsidR="009E53E9" w:rsidRDefault="009002BC" w:rsidP="008A4364">
      <w:pPr>
        <w:pStyle w:val="ListParagraph"/>
        <w:jc w:val="both"/>
        <w:rPr>
          <w:rFonts w:ascii="Times New Roman" w:hAnsi="Times New Roman" w:cs="Times New Roman"/>
          <w:b/>
          <w:sz w:val="28"/>
          <w:szCs w:val="28"/>
          <w:u w:val="single"/>
        </w:rPr>
      </w:pPr>
      <w:r>
        <w:rPr>
          <w:rFonts w:ascii="Times New Roman" w:hAnsi="Times New Roman" w:cs="Times New Roman"/>
          <w:b/>
          <w:noProof/>
          <w:sz w:val="24"/>
          <w:szCs w:val="24"/>
        </w:rPr>
        <mc:AlternateContent>
          <mc:Choice Requires="wps">
            <w:drawing>
              <wp:anchor distT="0" distB="0" distL="114300" distR="114300" simplePos="0" relativeHeight="251677696" behindDoc="0" locked="0" layoutInCell="1" allowOverlap="1" wp14:anchorId="2FE3C8E2" wp14:editId="1F05BF8A">
                <wp:simplePos x="0" y="0"/>
                <wp:positionH relativeFrom="column">
                  <wp:posOffset>-1692275</wp:posOffset>
                </wp:positionH>
                <wp:positionV relativeFrom="paragraph">
                  <wp:posOffset>1318260</wp:posOffset>
                </wp:positionV>
                <wp:extent cx="1130300" cy="317500"/>
                <wp:effectExtent l="10795" t="6985" r="11430" b="8890"/>
                <wp:wrapNone/>
                <wp:docPr id="3"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0" cy="317500"/>
                        </a:xfrm>
                        <a:prstGeom prst="roundRect">
                          <a:avLst>
                            <a:gd name="adj" fmla="val 16667"/>
                          </a:avLst>
                        </a:prstGeom>
                        <a:solidFill>
                          <a:srgbClr val="FFFFFF"/>
                        </a:solidFill>
                        <a:ln w="9525">
                          <a:solidFill>
                            <a:srgbClr val="000000"/>
                          </a:solidFill>
                          <a:round/>
                          <a:headEnd/>
                          <a:tailEnd/>
                        </a:ln>
                      </wps:spPr>
                      <wps:txbx>
                        <w:txbxContent>
                          <w:p w14:paraId="35303C91" w14:textId="77777777" w:rsidR="00E82828" w:rsidRPr="00E95709" w:rsidRDefault="005B430B">
                            <w:pPr>
                              <w:rPr>
                                <w:sz w:val="24"/>
                                <w:szCs w:val="24"/>
                                <w:lang w:val="en-IN"/>
                              </w:rPr>
                            </w:pPr>
                            <w:r>
                              <w:rPr>
                                <w:sz w:val="24"/>
                                <w:szCs w:val="24"/>
                                <w:lang w:val="en-IN"/>
                              </w:rPr>
                              <w:t>Figure 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E3C8E2" id="AutoShape 21" o:spid="_x0000_s1045" style="position:absolute;left:0;text-align:left;margin-left:-133.25pt;margin-top:103.8pt;width:89pt;height: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">
                <v:textbox>
                  <w:txbxContent>
                    <w:p w14:paraId="35303C91" w14:textId="77777777" w:rsidR="00E82828" w:rsidRPr="00E95709" w:rsidRDefault="005B430B">
                      <w:pPr>
                        <w:rPr>
                          <w:sz w:val="24"/>
                          <w:szCs w:val="24"/>
                          <w:lang w:val="en-IN"/>
                        </w:rPr>
                      </w:pPr>
                      <w:r>
                        <w:rPr>
                          <w:sz w:val="24"/>
                          <w:szCs w:val="24"/>
                          <w:lang w:val="en-IN"/>
                        </w:rPr>
                        <w:t>Figure 11</w:t>
                      </w:r>
                    </w:p>
                  </w:txbxContent>
                </v:textbox>
              </v:roundrect>
            </w:pict>
          </mc:Fallback>
        </mc:AlternateContent>
      </w:r>
      <w:r w:rsidR="009E53E9" w:rsidRPr="0067259C">
        <w:rPr>
          <w:rFonts w:ascii="Times New Roman" w:hAnsi="Times New Roman" w:cs="Times New Roman"/>
          <w:b/>
          <w:sz w:val="24"/>
          <w:szCs w:val="24"/>
          <w:u w:val="single"/>
        </w:rPr>
        <w:br w:type="page"/>
      </w:r>
      <w:r w:rsidR="00104434" w:rsidRPr="00104434">
        <w:rPr>
          <w:rFonts w:ascii="Times New Roman" w:hAnsi="Times New Roman" w:cs="Times New Roman"/>
          <w:b/>
          <w:sz w:val="28"/>
          <w:szCs w:val="28"/>
          <w:u w:val="single"/>
        </w:rPr>
        <w:lastRenderedPageBreak/>
        <w:t xml:space="preserve">CONCLUSION </w:t>
      </w:r>
    </w:p>
    <w:p w14:paraId="0BD4409E" w14:textId="77777777" w:rsidR="00104434" w:rsidRDefault="00104434" w:rsidP="008A4364">
      <w:pPr>
        <w:pStyle w:val="ListParagraph"/>
        <w:jc w:val="both"/>
        <w:rPr>
          <w:rFonts w:ascii="Times New Roman" w:hAnsi="Times New Roman" w:cs="Times New Roman"/>
          <w:b/>
          <w:sz w:val="28"/>
          <w:szCs w:val="28"/>
          <w:u w:val="single"/>
        </w:rPr>
      </w:pPr>
    </w:p>
    <w:p w14:paraId="68BF9CE7" w14:textId="77777777" w:rsidR="00104434" w:rsidRPr="006D2D26" w:rsidRDefault="00104434" w:rsidP="008A436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This report constitutes the synthesis method of </w:t>
      </w:r>
      <w:r w:rsidRPr="0067259C">
        <w:rPr>
          <w:rFonts w:ascii="Times New Roman" w:hAnsi="Times New Roman" w:cs="Times New Roman"/>
          <w:sz w:val="24"/>
          <w:szCs w:val="24"/>
        </w:rPr>
        <w:t>Dihydropyrimidinones</w:t>
      </w:r>
      <w:r>
        <w:rPr>
          <w:rFonts w:ascii="Times New Roman" w:hAnsi="Times New Roman" w:cs="Times New Roman"/>
          <w:sz w:val="24"/>
          <w:szCs w:val="24"/>
        </w:rPr>
        <w:t xml:space="preserve"> by using biginelli</w:t>
      </w:r>
      <w:r w:rsidR="006D2D26">
        <w:rPr>
          <w:rFonts w:ascii="Times New Roman" w:hAnsi="Times New Roman" w:cs="Times New Roman"/>
          <w:sz w:val="24"/>
          <w:szCs w:val="24"/>
        </w:rPr>
        <w:t xml:space="preserve"> reaction </w:t>
      </w:r>
      <w:r w:rsidR="006D2D26" w:rsidRPr="006D2D26">
        <w:rPr>
          <w:rFonts w:ascii="Times New Roman" w:hAnsi="Times New Roman" w:cs="Times New Roman"/>
          <w:sz w:val="24"/>
          <w:szCs w:val="24"/>
        </w:rPr>
        <w:t>in a very short reaction time. I conclude that there are various pathways that have been accounted for the synthesis of Biginelli adducts. Even though many methodologies have been reported still there is great scope to develop new methods. The most e</w:t>
      </w:r>
      <w:r w:rsidR="006D2D26">
        <w:rPr>
          <w:rFonts w:ascii="Times New Roman" w:hAnsi="Times New Roman" w:cs="Times New Roman"/>
          <w:sz w:val="24"/>
          <w:szCs w:val="24"/>
        </w:rPr>
        <w:t>mployed synthetic pathways are</w:t>
      </w:r>
      <w:r w:rsidR="006D2D26" w:rsidRPr="006D2D26">
        <w:rPr>
          <w:rFonts w:ascii="Times New Roman" w:hAnsi="Times New Roman" w:cs="Times New Roman"/>
          <w:sz w:val="24"/>
          <w:szCs w:val="24"/>
        </w:rPr>
        <w:t xml:space="preserve"> solvent-free based</w:t>
      </w:r>
      <w:r w:rsidR="006D2D26">
        <w:rPr>
          <w:rFonts w:ascii="Times New Roman" w:hAnsi="Times New Roman" w:cs="Times New Roman"/>
          <w:sz w:val="24"/>
          <w:szCs w:val="24"/>
        </w:rPr>
        <w:t>.</w:t>
      </w:r>
      <w:r w:rsidR="006D2D26" w:rsidRPr="006D2D26">
        <w:t xml:space="preserve"> </w:t>
      </w:r>
      <w:r w:rsidR="006D2D26" w:rsidRPr="006D2D26">
        <w:rPr>
          <w:rFonts w:ascii="Times New Roman" w:hAnsi="Times New Roman" w:cs="Times New Roman"/>
          <w:sz w:val="24"/>
          <w:szCs w:val="24"/>
        </w:rPr>
        <w:t>The role of catalysis is vital to the synthesis of DHPMs, not only to improve yields and to shorten times, but also to select a proper reaction pathway. Enantioselective versions are now emerging, but there is still plenty of room for improvement in the reaction conditions, yields, ee values and mechanistic studies</w:t>
      </w:r>
      <w:r w:rsidR="006D2D26">
        <w:t>.</w:t>
      </w:r>
      <w:r w:rsidR="006D2D26">
        <w:rPr>
          <w:rFonts w:ascii="Times New Roman" w:hAnsi="Times New Roman" w:cs="Times New Roman"/>
          <w:sz w:val="24"/>
          <w:szCs w:val="24"/>
        </w:rPr>
        <w:t xml:space="preserve"> We could synthesize a huge number of polymers and biginelli aducts which are of great importance in medicinal chemistry.  </w:t>
      </w:r>
    </w:p>
    <w:p w14:paraId="19F329E7" w14:textId="77777777" w:rsidR="00104434" w:rsidRDefault="00104434" w:rsidP="008A4364">
      <w:pPr>
        <w:pStyle w:val="ListParagraph"/>
        <w:jc w:val="both"/>
        <w:rPr>
          <w:rFonts w:ascii="Times New Roman" w:hAnsi="Times New Roman" w:cs="Times New Roman"/>
          <w:b/>
          <w:sz w:val="24"/>
          <w:szCs w:val="24"/>
          <w:u w:val="single"/>
        </w:rPr>
      </w:pPr>
    </w:p>
    <w:p w14:paraId="209B508C" w14:textId="77777777" w:rsidR="00104434" w:rsidRDefault="00104434" w:rsidP="008A4364">
      <w:pPr>
        <w:pStyle w:val="ListParagraph"/>
        <w:jc w:val="both"/>
        <w:rPr>
          <w:rFonts w:ascii="Times New Roman" w:hAnsi="Times New Roman" w:cs="Times New Roman"/>
          <w:b/>
          <w:sz w:val="24"/>
          <w:szCs w:val="24"/>
          <w:u w:val="single"/>
        </w:rPr>
      </w:pPr>
    </w:p>
    <w:p w14:paraId="016DC53C" w14:textId="77777777" w:rsidR="00104434" w:rsidRDefault="00104434" w:rsidP="008A4364">
      <w:pPr>
        <w:pStyle w:val="ListParagraph"/>
        <w:jc w:val="both"/>
        <w:rPr>
          <w:rFonts w:ascii="Times New Roman" w:hAnsi="Times New Roman" w:cs="Times New Roman"/>
          <w:b/>
          <w:sz w:val="24"/>
          <w:szCs w:val="24"/>
          <w:u w:val="single"/>
        </w:rPr>
      </w:pPr>
    </w:p>
    <w:p w14:paraId="6B342F04" w14:textId="77777777" w:rsidR="00104434" w:rsidRDefault="00104434" w:rsidP="008A4364">
      <w:pPr>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4BFC8A57" w14:textId="77777777" w:rsidR="00104434" w:rsidRDefault="00104434" w:rsidP="008A4364">
      <w:pPr>
        <w:pStyle w:val="ListParagraph"/>
        <w:jc w:val="both"/>
        <w:rPr>
          <w:rFonts w:ascii="Times New Roman" w:hAnsi="Times New Roman" w:cs="Times New Roman"/>
          <w:b/>
          <w:sz w:val="24"/>
          <w:szCs w:val="24"/>
          <w:u w:val="single"/>
        </w:rPr>
      </w:pPr>
    </w:p>
    <w:p w14:paraId="3254018D" w14:textId="77777777" w:rsidR="00677846" w:rsidRPr="0067259C" w:rsidRDefault="00677846" w:rsidP="008A4364">
      <w:pPr>
        <w:jc w:val="both"/>
        <w:rPr>
          <w:rFonts w:ascii="Times New Roman" w:hAnsi="Times New Roman" w:cs="Times New Roman"/>
          <w:b/>
          <w:sz w:val="24"/>
          <w:szCs w:val="24"/>
          <w:u w:val="single"/>
        </w:rPr>
      </w:pPr>
      <w:r w:rsidRPr="0067259C">
        <w:rPr>
          <w:rFonts w:ascii="Times New Roman" w:hAnsi="Times New Roman" w:cs="Times New Roman"/>
          <w:b/>
          <w:sz w:val="24"/>
          <w:szCs w:val="24"/>
          <w:u w:val="single"/>
        </w:rPr>
        <w:t>Refrences:</w:t>
      </w:r>
    </w:p>
    <w:p w14:paraId="5BCC3ECF"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Domling, A.; Wang, W.; Wang, K. Chem. Rev. 2012, 112, 3083.</w:t>
      </w:r>
    </w:p>
    <w:p w14:paraId="45927B11"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M. Barbero, S. Cadamuro, S. Dughera,</w:t>
      </w:r>
      <w:r w:rsidRPr="0067259C">
        <w:rPr>
          <w:rFonts w:ascii="Times New Roman" w:hAnsi="Times New Roman" w:cs="Times New Roman"/>
          <w:b/>
          <w:sz w:val="24"/>
          <w:szCs w:val="24"/>
          <w:u w:val="single"/>
        </w:rPr>
        <w:t xml:space="preserve"> </w:t>
      </w:r>
      <w:r w:rsidRPr="0067259C">
        <w:rPr>
          <w:rFonts w:ascii="Times New Roman" w:hAnsi="Times New Roman" w:cs="Times New Roman"/>
          <w:sz w:val="24"/>
          <w:szCs w:val="24"/>
        </w:rPr>
        <w:t>A Brønsted acid catalyzed enantioselective Biginelli reaction, Green Chem., 2017, 19, 1529–1535 | 1529</w:t>
      </w:r>
    </w:p>
    <w:p w14:paraId="1F881C49"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S. Sheik Mansoor, S. Syed Shafi, S. Zaheer Ahmed, Arab. J. Chem. 2016, 9, S846–S851</w:t>
      </w:r>
    </w:p>
    <w:p w14:paraId="43B1DF95"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 xml:space="preserve"> Chikhale, R. V.; Bhole, R. P.; Khedekar, P. B.; Bhusari, K. P. Eur. J. Med. Chem. 2009, 44, 3645.</w:t>
      </w:r>
    </w:p>
    <w:p w14:paraId="19DB2069"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Z.-L. Zhou, P.-C. Wang, M. Lu, Chin. Chem. Lett. 2016, 27, 226–230</w:t>
      </w:r>
    </w:p>
    <w:p w14:paraId="0677285A"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J. Peng, Y. Deng / Tetrahedron Letters 42 (2001) 5917–5919</w:t>
      </w:r>
    </w:p>
    <w:p w14:paraId="2453ADC2"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M Barbero, S. Cadamuro and S. Dughera. Green Chem., 2017, 19, 1529–1535</w:t>
      </w:r>
    </w:p>
    <w:p w14:paraId="393DB3A2"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 xml:space="preserve"> Huang, F. Yang and C. Zhu, J. Am. Chem. Soc., 2005, 127, 16386</w:t>
      </w:r>
    </w:p>
    <w:p w14:paraId="0F21249F"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Olga V. Fedorova1,3 • Yulia A. Titova1,3 • Alexey Yu. Vigorov1 • Maria S. Toporova1 • Olga A. Alisienok2 • Anna N. Murashkevich2 • Victor P. Krasnov1 • Gennady L. Rusinov1,3 • Valery N. Charushin</w:t>
      </w:r>
    </w:p>
    <w:p w14:paraId="0586A847"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Tanabe K (1970) Solid acids and bases. Their catalytic properties. Academic Press, New-York</w:t>
      </w:r>
    </w:p>
    <w:p w14:paraId="19F26E55"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Yongbiao Guo* Zhenhua Gao Xiangyan Meng Guilan Huang Hui Zhong Huilan Yu Xiaoqin Ding Hui Tang Chuanpin Zou, Georg Thieme Verlag Stuttgart · New York — Synlett 2017, 28, A–E</w:t>
      </w:r>
    </w:p>
    <w:p w14:paraId="047F71BF"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R. V. Patil, J. U. Chavan, D. S. Dalal, V. S. Shinde, A. G. Beldar, ACS Comb. Sci. 2019, 21, 105–148.</w:t>
      </w:r>
    </w:p>
    <w:p w14:paraId="283B6F13"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R. Velpula, J. Banothu, R. Gali, R. Deshineni, R. Bavantula, Chin. Chem. Lett. 2015, 26, 309–312.</w:t>
      </w:r>
    </w:p>
    <w:p w14:paraId="0B20F8B5"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Biginelli, P., 1893. Aldehyde-urea derivatives of aceto-and oxaloacetic acids. Gazz. chim. ital, 23(1): 360-413</w:t>
      </w:r>
    </w:p>
    <w:p w14:paraId="0AF1F234"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Rajendra V. Patil, Jagdish U. Chavan, Dipak S. Dalal, Vaishali S. Shinde,and Anil G. Beldar, ACS Comb. Sci. 2019, 21, 105−148</w:t>
      </w:r>
    </w:p>
    <w:p w14:paraId="7EE55C13"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Patil, R. V.; Chavan, J. U.; Beldar, A. G. Synthesis of aminothiazoles: polymer-supported approaches. RSC Adv. 2017, 7 (38), 23765−23778</w:t>
      </w:r>
    </w:p>
    <w:p w14:paraId="400A4508"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Pourjavadi, A.; Salimi, H.; Barzegar, S.; Eftekhari-Sis, B. A Novel Polymeric Catalyst for One-Pot Synthesis of 3,4-Dihydropyrimidin-2- (1H)-ones via Biginelli Reaction. Acta Chim. Slov. 2007, 54 (1), 140−143</w:t>
      </w:r>
    </w:p>
    <w:p w14:paraId="65070EC2"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Khiratkar, A. G.; Muskawar, P. N.; Bhagat, P. R. Polymersupported benzimidazolium based ionic liquid: an efficient and reusable Brønsted acid catalyst for Biginelli reaction. RSC Adv. 2016, 6 (107), 105087−105093</w:t>
      </w:r>
    </w:p>
    <w:p w14:paraId="5ACE13EC"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 xml:space="preserve"> Elhamifar, D.; Elhamifar, D.; Shojaeipoor, F. Synthesis, characterization and catalytic application of a novel polyethylenesupported Fe/ionic liquid complex. J. Mol. Catal. A: Chem. 2017, 426, 198−204</w:t>
      </w:r>
    </w:p>
    <w:p w14:paraId="2EDF30B5"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lastRenderedPageBreak/>
        <w:t xml:space="preserve"> Chegini, M. G.; Mokhtary, M. PolyvinylpolypyrrolidoneSupported Chlorosulfonic Acid: An Efficient Catalyst for One-Pot Synthesis of Dihydropyrimidinones and Octahydroquinazolin-2, 5- diones. Polycyclic Aromat. Compd. 2017, 37 (1), 63−72</w:t>
      </w:r>
    </w:p>
    <w:p w14:paraId="435C5FC7"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Tengfei Mao, Guoqiang Liu, Haibo Wu,Yen Wei, Yanzi Gou, Jun Wang, and Lei Tao: J. Am. Chem. Soc. XXXX, XXX, XXX−XXX.</w:t>
      </w:r>
    </w:p>
    <w:p w14:paraId="49D32ED5"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P. G. Seligra, C. M. Jaramillo, L. Famá, S. Goyanes, Carbohydr. Polym. 2016, 138, 66</w:t>
      </w:r>
    </w:p>
    <w:p w14:paraId="45B87D8A"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Eren Esen and Michael A. R. Meier,Modification of Starch via the Biginelli Multicomponent Reaction: Macromol. Rapid Commun. 2019, 1900375</w:t>
      </w:r>
    </w:p>
    <w:p w14:paraId="51B50101"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S. Estevez-Areco, L. Guz, L. Famá, R. Candal, S. Goyanes, Food Hydrocolloids 2019, 96, 518.</w:t>
      </w:r>
    </w:p>
    <w:p w14:paraId="27F47674"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Kappe, C. O. Acc. Chem. Res. 2000, 33 (12), 879−888</w:t>
      </w:r>
    </w:p>
    <w:p w14:paraId="687119FA"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Kreye, O.; Turunc, O.; Sehlinger, A.; Rackwitz, J.; Meier, M. A. R. Chem. - Eur. J. 2012, 18 (18), 5767−5776.</w:t>
      </w:r>
    </w:p>
    <w:p w14:paraId="55FE83DB" w14:textId="77777777" w:rsidR="00677846" w:rsidRPr="0067259C" w:rsidRDefault="00677846"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sz w:val="24"/>
          <w:szCs w:val="24"/>
        </w:rPr>
        <w:t>Itamar Luís Gonçalves a , Leonardo Davi a , Liliana Rockenbach a , Gustavo Machado das Neves a , Luciano Porto Kagami a , Rômulo Faria Santos Canto c , Fabrício Figueiró b , Ana Maria Oliveira Battastini b , Vera Lucia Eifler-Lima, Tetrahedron Letters 59 (2018) 2759–2762</w:t>
      </w:r>
    </w:p>
    <w:p w14:paraId="201541F3" w14:textId="77777777" w:rsidR="00932527" w:rsidRPr="0067259C" w:rsidRDefault="00932527"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rPr>
        <w:t>Goncalves, I. L.; Davi, L.; Rockenbach, L.; das Neves, G. M.; Kagami, L. P.; Santos Canto, R. F.; Figueiro, F.; Oliveira Battastini, A. M.; Eifler-Lima, V. L. Tetrahedron Lett. 2018, 59, 2759</w:t>
      </w:r>
    </w:p>
    <w:p w14:paraId="6A8FD580" w14:textId="77777777" w:rsidR="00932527" w:rsidRPr="0067259C" w:rsidRDefault="00932527"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rPr>
        <w:t>Siegel, R. L.; Miller, K. D.; Jemal, A. CA Cancer J. Clin. 2018, 68, 7</w:t>
      </w:r>
    </w:p>
    <w:p w14:paraId="2AFE819E" w14:textId="77777777" w:rsidR="001472AD" w:rsidRPr="0067259C" w:rsidRDefault="00932527"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rPr>
        <w:t>Mayer, T. U.; Kapoor, T. M.; Haggarty, S. J.; King, R. W.; Schreiber, S. L.; Mitchison, T. J. Science 1999, 286, 971</w:t>
      </w:r>
    </w:p>
    <w:p w14:paraId="00BF5661" w14:textId="77777777" w:rsidR="001472AD" w:rsidRPr="0067259C" w:rsidRDefault="001472AD"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rPr>
        <w:t xml:space="preserve"> </w:t>
      </w:r>
      <w:r w:rsidR="003B4F5F" w:rsidRPr="0067259C">
        <w:rPr>
          <w:rFonts w:ascii="Times New Roman" w:hAnsi="Times New Roman" w:cs="Times New Roman"/>
        </w:rPr>
        <w:t>Brenno A. D. Neto,* Talita de A. Fernandes, Mauro V. Correia</w:t>
      </w:r>
    </w:p>
    <w:p w14:paraId="476181C2" w14:textId="77777777" w:rsidR="001472AD" w:rsidRPr="00275025" w:rsidRDefault="001472AD"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rPr>
        <w:t>Elumalai, K.; Ali, M. A.; Elumalai, M.; Eluri, K.; Srinivasan, S. J. Pharm. Res. 2013, 7, 241.</w:t>
      </w:r>
    </w:p>
    <w:p w14:paraId="02BBC400" w14:textId="77777777" w:rsidR="00275025" w:rsidRDefault="00275025" w:rsidP="008A4364">
      <w:pPr>
        <w:pStyle w:val="ListParagraph"/>
        <w:numPr>
          <w:ilvl w:val="0"/>
          <w:numId w:val="1"/>
        </w:numPr>
        <w:jc w:val="both"/>
        <w:rPr>
          <w:rFonts w:ascii="Times New Roman" w:hAnsi="Times New Roman" w:cs="Times New Roman"/>
          <w:sz w:val="24"/>
          <w:szCs w:val="24"/>
        </w:rPr>
      </w:pPr>
      <w:r w:rsidRPr="00275025">
        <w:rPr>
          <w:rFonts w:ascii="Times New Roman" w:hAnsi="Times New Roman" w:cs="Times New Roman"/>
          <w:sz w:val="24"/>
          <w:szCs w:val="24"/>
        </w:rPr>
        <w:t>Kim, J.; Park, C.; Ok, T.; So, W.; Jo, M.; Seo, M.; Kim, Y.; Sohn, J.-H.; Park, Y.; Ju, M. K.; Kim, J.; Han, S.-J.; Kim, T.-H.; Cechetto, J.; Nam, J.; Sommer, P.; No, Z. Bioorg. Med. Chem. Lett. 2012, 22, 2119</w:t>
      </w:r>
    </w:p>
    <w:p w14:paraId="785AEEBE" w14:textId="77777777" w:rsidR="003B4F5F" w:rsidRPr="00275025" w:rsidRDefault="003B4F5F" w:rsidP="008A4364">
      <w:pPr>
        <w:pStyle w:val="ListParagraph"/>
        <w:numPr>
          <w:ilvl w:val="0"/>
          <w:numId w:val="1"/>
        </w:numPr>
        <w:jc w:val="both"/>
        <w:rPr>
          <w:rFonts w:ascii="Times New Roman" w:hAnsi="Times New Roman" w:cs="Times New Roman"/>
          <w:sz w:val="24"/>
          <w:szCs w:val="24"/>
        </w:rPr>
      </w:pPr>
      <w:r w:rsidRPr="00275025">
        <w:rPr>
          <w:rFonts w:ascii="Times New Roman" w:hAnsi="Times New Roman" w:cs="Times New Roman"/>
        </w:rPr>
        <w:t>Putatunda, S.; Chakraborty, S.; Ghosh, S.; Nandi, P.; Chakraborty, S.; Sen, P. C.; Chakraborty, A. Eur. J. Med. Chem. 2012, 54, 223</w:t>
      </w:r>
    </w:p>
    <w:p w14:paraId="5385D873" w14:textId="77777777" w:rsidR="003B4F5F" w:rsidRPr="0067259C" w:rsidRDefault="003B4F5F" w:rsidP="008A4364">
      <w:pPr>
        <w:pStyle w:val="ListParagraph"/>
        <w:numPr>
          <w:ilvl w:val="0"/>
          <w:numId w:val="1"/>
        </w:numPr>
        <w:jc w:val="both"/>
        <w:rPr>
          <w:rFonts w:ascii="Times New Roman" w:hAnsi="Times New Roman" w:cs="Times New Roman"/>
          <w:sz w:val="24"/>
          <w:szCs w:val="24"/>
        </w:rPr>
      </w:pPr>
      <w:r w:rsidRPr="0067259C">
        <w:rPr>
          <w:rFonts w:ascii="Times New Roman" w:hAnsi="Times New Roman" w:cs="Times New Roman"/>
        </w:rPr>
        <w:t>Rovnyak, G. C.; Kimball, S. D.; Beyer, B.; Cucinotta, G.; Dimarco, J. D.; Gougoutas, J.; Hedberg, A.; Malley, M.; McCarthy, J. P.; Zhang, R. A.; Moreland, S. J. Med. Chem. 1995, 38, 119</w:t>
      </w:r>
    </w:p>
    <w:p w14:paraId="50CD940F" w14:textId="77777777" w:rsidR="00677846" w:rsidRPr="0067259C" w:rsidRDefault="00677846" w:rsidP="008A4364">
      <w:pPr>
        <w:jc w:val="both"/>
        <w:rPr>
          <w:rFonts w:ascii="Times New Roman" w:hAnsi="Times New Roman" w:cs="Times New Roman"/>
          <w:b/>
          <w:sz w:val="24"/>
          <w:szCs w:val="24"/>
          <w:u w:val="single"/>
        </w:rPr>
      </w:pPr>
    </w:p>
    <w:p w14:paraId="79B5ECF2" w14:textId="77777777" w:rsidR="009E53E9" w:rsidRPr="0067259C" w:rsidRDefault="009E53E9" w:rsidP="008A4364">
      <w:pPr>
        <w:jc w:val="both"/>
        <w:rPr>
          <w:rFonts w:ascii="Times New Roman" w:hAnsi="Times New Roman" w:cs="Times New Roman"/>
          <w:b/>
          <w:sz w:val="24"/>
          <w:szCs w:val="24"/>
          <w:u w:val="single"/>
        </w:rPr>
      </w:pPr>
      <w:r w:rsidRPr="0067259C">
        <w:rPr>
          <w:rFonts w:ascii="Times New Roman" w:hAnsi="Times New Roman" w:cs="Times New Roman"/>
          <w:b/>
          <w:sz w:val="24"/>
          <w:szCs w:val="24"/>
          <w:u w:val="single"/>
        </w:rPr>
        <w:br w:type="page"/>
      </w:r>
    </w:p>
    <w:p w14:paraId="534FF686" w14:textId="77777777" w:rsidR="00CA1C39" w:rsidRPr="0067259C" w:rsidRDefault="00CA1C39" w:rsidP="008A4364">
      <w:pPr>
        <w:jc w:val="both"/>
        <w:rPr>
          <w:rFonts w:ascii="Times New Roman" w:hAnsi="Times New Roman" w:cs="Times New Roman"/>
          <w:b/>
          <w:sz w:val="24"/>
          <w:szCs w:val="24"/>
          <w:u w:val="single"/>
        </w:rPr>
      </w:pPr>
    </w:p>
    <w:p w14:paraId="3DB16133" w14:textId="77777777" w:rsidR="00C55BDC" w:rsidRPr="0067259C" w:rsidRDefault="00C55BDC" w:rsidP="008A4364">
      <w:pPr>
        <w:jc w:val="both"/>
        <w:rPr>
          <w:rFonts w:ascii="Times New Roman" w:hAnsi="Times New Roman" w:cs="Times New Roman"/>
          <w:sz w:val="24"/>
          <w:szCs w:val="24"/>
        </w:rPr>
      </w:pPr>
    </w:p>
    <w:sectPr w:rsidR="00C55BDC" w:rsidRPr="0067259C" w:rsidSect="001E0E36">
      <w:footerReference w:type="default" r:id="rId3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A7B8D" w14:textId="77777777" w:rsidR="00755011" w:rsidRDefault="00755011" w:rsidP="004E4977">
      <w:pPr>
        <w:spacing w:after="0" w:line="240" w:lineRule="auto"/>
      </w:pPr>
      <w:r>
        <w:separator/>
      </w:r>
    </w:p>
  </w:endnote>
  <w:endnote w:type="continuationSeparator" w:id="0">
    <w:p w14:paraId="550CCC2B" w14:textId="77777777" w:rsidR="00755011" w:rsidRDefault="00755011" w:rsidP="004E4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44532"/>
      <w:docPartObj>
        <w:docPartGallery w:val="Page Numbers (Bottom of Page)"/>
        <w:docPartUnique/>
      </w:docPartObj>
    </w:sdtPr>
    <w:sdtEndPr/>
    <w:sdtContent>
      <w:p w14:paraId="3262D521" w14:textId="77777777" w:rsidR="00E82828" w:rsidRDefault="00755011">
        <w:pPr>
          <w:pStyle w:val="Footer"/>
          <w:jc w:val="right"/>
        </w:pPr>
        <w:r>
          <w:fldChar w:fldCharType="begin"/>
        </w:r>
        <w:r>
          <w:instrText xml:space="preserve"> PAGE   \* MERGEFORMAT </w:instrText>
        </w:r>
        <w:r>
          <w:fldChar w:fldCharType="separate"/>
        </w:r>
        <w:r w:rsidR="007A3312">
          <w:rPr>
            <w:noProof/>
          </w:rPr>
          <w:t>10</w:t>
        </w:r>
        <w:r>
          <w:rPr>
            <w:noProof/>
          </w:rPr>
          <w:fldChar w:fldCharType="end"/>
        </w:r>
      </w:p>
    </w:sdtContent>
  </w:sdt>
  <w:p w14:paraId="14972F74" w14:textId="77777777" w:rsidR="00E82828" w:rsidRDefault="00E82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513D6" w14:textId="77777777" w:rsidR="00755011" w:rsidRDefault="00755011" w:rsidP="004E4977">
      <w:pPr>
        <w:spacing w:after="0" w:line="240" w:lineRule="auto"/>
      </w:pPr>
      <w:r>
        <w:separator/>
      </w:r>
    </w:p>
  </w:footnote>
  <w:footnote w:type="continuationSeparator" w:id="0">
    <w:p w14:paraId="76C40113" w14:textId="77777777" w:rsidR="00755011" w:rsidRDefault="00755011" w:rsidP="004E4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45pt;height:11.45pt" o:bullet="t">
        <v:imagedata r:id="rId1" o:title="msoD908"/>
      </v:shape>
    </w:pict>
  </w:numPicBullet>
  <w:abstractNum w:abstractNumId="0" w15:restartNumberingAfterBreak="0">
    <w:nsid w:val="05484640"/>
    <w:multiLevelType w:val="hybridMultilevel"/>
    <w:tmpl w:val="7A047A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A51AB7"/>
    <w:multiLevelType w:val="hybridMultilevel"/>
    <w:tmpl w:val="48EE2CC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0E38BE"/>
    <w:multiLevelType w:val="hybridMultilevel"/>
    <w:tmpl w:val="316EB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50BFA"/>
    <w:multiLevelType w:val="hybridMultilevel"/>
    <w:tmpl w:val="D6342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A1719C"/>
    <w:multiLevelType w:val="hybridMultilevel"/>
    <w:tmpl w:val="93BE8654"/>
    <w:lvl w:ilvl="0" w:tplc="A0AC893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33476C"/>
    <w:multiLevelType w:val="hybridMultilevel"/>
    <w:tmpl w:val="97CC09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016210"/>
    <w:multiLevelType w:val="hybridMultilevel"/>
    <w:tmpl w:val="154086C4"/>
    <w:lvl w:ilvl="0" w:tplc="208843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057E8A"/>
    <w:multiLevelType w:val="hybridMultilevel"/>
    <w:tmpl w:val="A95A4C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C67149"/>
    <w:multiLevelType w:val="hybridMultilevel"/>
    <w:tmpl w:val="7762579A"/>
    <w:lvl w:ilvl="0" w:tplc="8B604572">
      <w:start w:val="1"/>
      <w:numFmt w:val="decimal"/>
      <w:lvlText w:val="%1."/>
      <w:lvlJc w:val="left"/>
      <w:pPr>
        <w:ind w:left="766" w:hanging="360"/>
      </w:pPr>
      <w:rPr>
        <w:rFonts w:hint="default"/>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9" w15:restartNumberingAfterBreak="0">
    <w:nsid w:val="4CC86C6F"/>
    <w:multiLevelType w:val="hybridMultilevel"/>
    <w:tmpl w:val="C032D6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CC36A4"/>
    <w:multiLevelType w:val="hybridMultilevel"/>
    <w:tmpl w:val="C22EF8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D4215"/>
    <w:multiLevelType w:val="hybridMultilevel"/>
    <w:tmpl w:val="1B5AA4FC"/>
    <w:lvl w:ilvl="0" w:tplc="75D62D6E">
      <w:start w:val="4"/>
      <w:numFmt w:val="decimal"/>
      <w:lvlText w:val="%1"/>
      <w:lvlJc w:val="left"/>
      <w:pPr>
        <w:ind w:left="406" w:hanging="360"/>
      </w:pPr>
      <w:rPr>
        <w:rFonts w:eastAsia="Times New Roman" w:hint="default"/>
      </w:rPr>
    </w:lvl>
    <w:lvl w:ilvl="1" w:tplc="04090019" w:tentative="1">
      <w:start w:val="1"/>
      <w:numFmt w:val="lowerLetter"/>
      <w:lvlText w:val="%2."/>
      <w:lvlJc w:val="left"/>
      <w:pPr>
        <w:ind w:left="1126" w:hanging="360"/>
      </w:pPr>
    </w:lvl>
    <w:lvl w:ilvl="2" w:tplc="0409001B" w:tentative="1">
      <w:start w:val="1"/>
      <w:numFmt w:val="lowerRoman"/>
      <w:lvlText w:val="%3."/>
      <w:lvlJc w:val="right"/>
      <w:pPr>
        <w:ind w:left="1846" w:hanging="180"/>
      </w:pPr>
    </w:lvl>
    <w:lvl w:ilvl="3" w:tplc="0409000F" w:tentative="1">
      <w:start w:val="1"/>
      <w:numFmt w:val="decimal"/>
      <w:lvlText w:val="%4."/>
      <w:lvlJc w:val="left"/>
      <w:pPr>
        <w:ind w:left="2566" w:hanging="360"/>
      </w:pPr>
    </w:lvl>
    <w:lvl w:ilvl="4" w:tplc="04090019" w:tentative="1">
      <w:start w:val="1"/>
      <w:numFmt w:val="lowerLetter"/>
      <w:lvlText w:val="%5."/>
      <w:lvlJc w:val="left"/>
      <w:pPr>
        <w:ind w:left="3286" w:hanging="360"/>
      </w:pPr>
    </w:lvl>
    <w:lvl w:ilvl="5" w:tplc="0409001B" w:tentative="1">
      <w:start w:val="1"/>
      <w:numFmt w:val="lowerRoman"/>
      <w:lvlText w:val="%6."/>
      <w:lvlJc w:val="right"/>
      <w:pPr>
        <w:ind w:left="4006" w:hanging="180"/>
      </w:pPr>
    </w:lvl>
    <w:lvl w:ilvl="6" w:tplc="0409000F" w:tentative="1">
      <w:start w:val="1"/>
      <w:numFmt w:val="decimal"/>
      <w:lvlText w:val="%7."/>
      <w:lvlJc w:val="left"/>
      <w:pPr>
        <w:ind w:left="4726" w:hanging="360"/>
      </w:pPr>
    </w:lvl>
    <w:lvl w:ilvl="7" w:tplc="04090019" w:tentative="1">
      <w:start w:val="1"/>
      <w:numFmt w:val="lowerLetter"/>
      <w:lvlText w:val="%8."/>
      <w:lvlJc w:val="left"/>
      <w:pPr>
        <w:ind w:left="5446" w:hanging="360"/>
      </w:pPr>
    </w:lvl>
    <w:lvl w:ilvl="8" w:tplc="0409001B" w:tentative="1">
      <w:start w:val="1"/>
      <w:numFmt w:val="lowerRoman"/>
      <w:lvlText w:val="%9."/>
      <w:lvlJc w:val="right"/>
      <w:pPr>
        <w:ind w:left="6166" w:hanging="180"/>
      </w:pPr>
    </w:lvl>
  </w:abstractNum>
  <w:abstractNum w:abstractNumId="12" w15:restartNumberingAfterBreak="0">
    <w:nsid w:val="60DA673A"/>
    <w:multiLevelType w:val="hybridMultilevel"/>
    <w:tmpl w:val="D6F6177E"/>
    <w:lvl w:ilvl="0" w:tplc="C5EA1932">
      <w:start w:val="4"/>
      <w:numFmt w:val="decimal"/>
      <w:lvlText w:val="%1."/>
      <w:lvlJc w:val="left"/>
      <w:pPr>
        <w:ind w:left="766" w:hanging="360"/>
      </w:pPr>
      <w:rPr>
        <w:rFonts w:hint="default"/>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3" w15:restartNumberingAfterBreak="0">
    <w:nsid w:val="66017DD7"/>
    <w:multiLevelType w:val="hybridMultilevel"/>
    <w:tmpl w:val="6EF2D7A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A77BE2"/>
    <w:multiLevelType w:val="hybridMultilevel"/>
    <w:tmpl w:val="76E0FB9C"/>
    <w:lvl w:ilvl="0" w:tplc="CA469E68">
      <w:start w:val="4"/>
      <w:numFmt w:val="decimal"/>
      <w:lvlText w:val="%1."/>
      <w:lvlJc w:val="left"/>
      <w:pPr>
        <w:ind w:left="766" w:hanging="360"/>
      </w:pPr>
      <w:rPr>
        <w:rFonts w:hint="default"/>
        <w:b/>
        <w:u w:val="single"/>
      </w:r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num w:numId="1">
    <w:abstractNumId w:val="3"/>
  </w:num>
  <w:num w:numId="2">
    <w:abstractNumId w:val="0"/>
  </w:num>
  <w:num w:numId="3">
    <w:abstractNumId w:val="9"/>
  </w:num>
  <w:num w:numId="4">
    <w:abstractNumId w:val="5"/>
  </w:num>
  <w:num w:numId="5">
    <w:abstractNumId w:val="1"/>
  </w:num>
  <w:num w:numId="6">
    <w:abstractNumId w:val="10"/>
  </w:num>
  <w:num w:numId="7">
    <w:abstractNumId w:val="2"/>
  </w:num>
  <w:num w:numId="8">
    <w:abstractNumId w:val="7"/>
  </w:num>
  <w:num w:numId="9">
    <w:abstractNumId w:val="6"/>
  </w:num>
  <w:num w:numId="10">
    <w:abstractNumId w:val="11"/>
  </w:num>
  <w:num w:numId="11">
    <w:abstractNumId w:val="4"/>
  </w:num>
  <w:num w:numId="12">
    <w:abstractNumId w:val="13"/>
  </w:num>
  <w:num w:numId="13">
    <w:abstractNumId w:val="12"/>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B51"/>
    <w:rsid w:val="000139DD"/>
    <w:rsid w:val="00020250"/>
    <w:rsid w:val="00024DF0"/>
    <w:rsid w:val="0002643C"/>
    <w:rsid w:val="00034871"/>
    <w:rsid w:val="00052A65"/>
    <w:rsid w:val="000814DA"/>
    <w:rsid w:val="0009256B"/>
    <w:rsid w:val="000B4549"/>
    <w:rsid w:val="00100F5E"/>
    <w:rsid w:val="00104434"/>
    <w:rsid w:val="00110035"/>
    <w:rsid w:val="00111085"/>
    <w:rsid w:val="00111637"/>
    <w:rsid w:val="00121616"/>
    <w:rsid w:val="001472AD"/>
    <w:rsid w:val="00156B72"/>
    <w:rsid w:val="00167C7A"/>
    <w:rsid w:val="00172BFD"/>
    <w:rsid w:val="00176F93"/>
    <w:rsid w:val="001B2676"/>
    <w:rsid w:val="001C185F"/>
    <w:rsid w:val="001D7E67"/>
    <w:rsid w:val="001E0D34"/>
    <w:rsid w:val="001E0E36"/>
    <w:rsid w:val="00207994"/>
    <w:rsid w:val="00221F95"/>
    <w:rsid w:val="002541D5"/>
    <w:rsid w:val="0025447A"/>
    <w:rsid w:val="002557F5"/>
    <w:rsid w:val="0026085F"/>
    <w:rsid w:val="002655D9"/>
    <w:rsid w:val="00275025"/>
    <w:rsid w:val="00296920"/>
    <w:rsid w:val="002B00E2"/>
    <w:rsid w:val="002B758A"/>
    <w:rsid w:val="002C0C18"/>
    <w:rsid w:val="002C4115"/>
    <w:rsid w:val="002D6F02"/>
    <w:rsid w:val="002E07C6"/>
    <w:rsid w:val="002E11FE"/>
    <w:rsid w:val="002F0255"/>
    <w:rsid w:val="003136A7"/>
    <w:rsid w:val="00313894"/>
    <w:rsid w:val="00315E77"/>
    <w:rsid w:val="00331FD5"/>
    <w:rsid w:val="00355E7B"/>
    <w:rsid w:val="003740C6"/>
    <w:rsid w:val="003912F8"/>
    <w:rsid w:val="003B4F5F"/>
    <w:rsid w:val="003B6ADE"/>
    <w:rsid w:val="003D2466"/>
    <w:rsid w:val="003D56EB"/>
    <w:rsid w:val="003D5A5E"/>
    <w:rsid w:val="003E3939"/>
    <w:rsid w:val="004045F0"/>
    <w:rsid w:val="00414732"/>
    <w:rsid w:val="004275F1"/>
    <w:rsid w:val="0043020C"/>
    <w:rsid w:val="00430D00"/>
    <w:rsid w:val="004439FE"/>
    <w:rsid w:val="00454042"/>
    <w:rsid w:val="00467DC1"/>
    <w:rsid w:val="0047426F"/>
    <w:rsid w:val="004D24F3"/>
    <w:rsid w:val="004E4977"/>
    <w:rsid w:val="00500B97"/>
    <w:rsid w:val="00504478"/>
    <w:rsid w:val="005221AB"/>
    <w:rsid w:val="00523B13"/>
    <w:rsid w:val="00524617"/>
    <w:rsid w:val="00544D83"/>
    <w:rsid w:val="00560004"/>
    <w:rsid w:val="00563C28"/>
    <w:rsid w:val="0059793E"/>
    <w:rsid w:val="005A2C67"/>
    <w:rsid w:val="005B3791"/>
    <w:rsid w:val="005B430B"/>
    <w:rsid w:val="005F70BC"/>
    <w:rsid w:val="00601056"/>
    <w:rsid w:val="00601E6A"/>
    <w:rsid w:val="00647C45"/>
    <w:rsid w:val="00671D08"/>
    <w:rsid w:val="0067259C"/>
    <w:rsid w:val="00673439"/>
    <w:rsid w:val="00677846"/>
    <w:rsid w:val="006930F1"/>
    <w:rsid w:val="00693B7C"/>
    <w:rsid w:val="00695665"/>
    <w:rsid w:val="006A7799"/>
    <w:rsid w:val="006B18ED"/>
    <w:rsid w:val="006C0F53"/>
    <w:rsid w:val="006D2786"/>
    <w:rsid w:val="006D2D26"/>
    <w:rsid w:val="006E0ABC"/>
    <w:rsid w:val="006E21CC"/>
    <w:rsid w:val="006E263E"/>
    <w:rsid w:val="006E564D"/>
    <w:rsid w:val="006E6B66"/>
    <w:rsid w:val="006E749D"/>
    <w:rsid w:val="0070033D"/>
    <w:rsid w:val="00721459"/>
    <w:rsid w:val="007229AC"/>
    <w:rsid w:val="0072393C"/>
    <w:rsid w:val="0073491A"/>
    <w:rsid w:val="00734D59"/>
    <w:rsid w:val="00736180"/>
    <w:rsid w:val="00755011"/>
    <w:rsid w:val="00770544"/>
    <w:rsid w:val="0078231D"/>
    <w:rsid w:val="0078258D"/>
    <w:rsid w:val="007837AD"/>
    <w:rsid w:val="007959E2"/>
    <w:rsid w:val="00796986"/>
    <w:rsid w:val="007A3312"/>
    <w:rsid w:val="007E6380"/>
    <w:rsid w:val="008013F4"/>
    <w:rsid w:val="0080216C"/>
    <w:rsid w:val="00830530"/>
    <w:rsid w:val="00830CEE"/>
    <w:rsid w:val="00851127"/>
    <w:rsid w:val="00852D9B"/>
    <w:rsid w:val="00866644"/>
    <w:rsid w:val="00875AD7"/>
    <w:rsid w:val="008A4364"/>
    <w:rsid w:val="008B7E9F"/>
    <w:rsid w:val="008C219D"/>
    <w:rsid w:val="009002BC"/>
    <w:rsid w:val="00904C3F"/>
    <w:rsid w:val="00914EED"/>
    <w:rsid w:val="00932527"/>
    <w:rsid w:val="00953CA4"/>
    <w:rsid w:val="009629D7"/>
    <w:rsid w:val="00971F3E"/>
    <w:rsid w:val="00986E24"/>
    <w:rsid w:val="00997E25"/>
    <w:rsid w:val="009C1E35"/>
    <w:rsid w:val="009E3ACE"/>
    <w:rsid w:val="009E4016"/>
    <w:rsid w:val="009E53E9"/>
    <w:rsid w:val="009E65FA"/>
    <w:rsid w:val="009E6B75"/>
    <w:rsid w:val="00A019A2"/>
    <w:rsid w:val="00A01CEE"/>
    <w:rsid w:val="00A11FE8"/>
    <w:rsid w:val="00A16A04"/>
    <w:rsid w:val="00A2451C"/>
    <w:rsid w:val="00A269E1"/>
    <w:rsid w:val="00A30E03"/>
    <w:rsid w:val="00A401D1"/>
    <w:rsid w:val="00A4349E"/>
    <w:rsid w:val="00A4613B"/>
    <w:rsid w:val="00A5620B"/>
    <w:rsid w:val="00A5739D"/>
    <w:rsid w:val="00AA442F"/>
    <w:rsid w:val="00AA6E0D"/>
    <w:rsid w:val="00AB6DB2"/>
    <w:rsid w:val="00AC4A8D"/>
    <w:rsid w:val="00AC5236"/>
    <w:rsid w:val="00AC677F"/>
    <w:rsid w:val="00AE5BB4"/>
    <w:rsid w:val="00B079D5"/>
    <w:rsid w:val="00B21AC7"/>
    <w:rsid w:val="00B24379"/>
    <w:rsid w:val="00B25956"/>
    <w:rsid w:val="00B27D89"/>
    <w:rsid w:val="00B42E83"/>
    <w:rsid w:val="00B46381"/>
    <w:rsid w:val="00B55F6C"/>
    <w:rsid w:val="00B6674B"/>
    <w:rsid w:val="00B90F3B"/>
    <w:rsid w:val="00BA1AB2"/>
    <w:rsid w:val="00BA7A29"/>
    <w:rsid w:val="00BB46A5"/>
    <w:rsid w:val="00BC3F09"/>
    <w:rsid w:val="00BD79F5"/>
    <w:rsid w:val="00BE3756"/>
    <w:rsid w:val="00C224BF"/>
    <w:rsid w:val="00C25B51"/>
    <w:rsid w:val="00C472A2"/>
    <w:rsid w:val="00C55BDC"/>
    <w:rsid w:val="00C87334"/>
    <w:rsid w:val="00CA1C39"/>
    <w:rsid w:val="00CC5793"/>
    <w:rsid w:val="00CD0C1C"/>
    <w:rsid w:val="00D06C56"/>
    <w:rsid w:val="00D21A88"/>
    <w:rsid w:val="00D349AC"/>
    <w:rsid w:val="00D67ED3"/>
    <w:rsid w:val="00D7401C"/>
    <w:rsid w:val="00DF004F"/>
    <w:rsid w:val="00DF666C"/>
    <w:rsid w:val="00E42275"/>
    <w:rsid w:val="00E55263"/>
    <w:rsid w:val="00E6664E"/>
    <w:rsid w:val="00E67E70"/>
    <w:rsid w:val="00E82395"/>
    <w:rsid w:val="00E8265F"/>
    <w:rsid w:val="00E82828"/>
    <w:rsid w:val="00E95709"/>
    <w:rsid w:val="00EB100A"/>
    <w:rsid w:val="00EB185E"/>
    <w:rsid w:val="00EB3505"/>
    <w:rsid w:val="00EB39FA"/>
    <w:rsid w:val="00EB567C"/>
    <w:rsid w:val="00ED1F90"/>
    <w:rsid w:val="00ED2268"/>
    <w:rsid w:val="00F01422"/>
    <w:rsid w:val="00F12E5B"/>
    <w:rsid w:val="00F169F8"/>
    <w:rsid w:val="00F2251E"/>
    <w:rsid w:val="00F23D44"/>
    <w:rsid w:val="00F302A1"/>
    <w:rsid w:val="00F4303E"/>
    <w:rsid w:val="00F504B2"/>
    <w:rsid w:val="00F658E7"/>
    <w:rsid w:val="00F72579"/>
    <w:rsid w:val="00F83D08"/>
    <w:rsid w:val="00F87DE4"/>
    <w:rsid w:val="00F967F3"/>
    <w:rsid w:val="00FA14C5"/>
    <w:rsid w:val="00FC4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54241"/>
  <w15:docId w15:val="{FEDE4ACE-5C8A-4BEC-A138-27BE39BBA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B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5B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B51"/>
    <w:rPr>
      <w:rFonts w:ascii="Tahoma" w:hAnsi="Tahoma" w:cs="Tahoma"/>
      <w:sz w:val="16"/>
      <w:szCs w:val="16"/>
    </w:rPr>
  </w:style>
  <w:style w:type="character" w:styleId="BookTitle">
    <w:name w:val="Book Title"/>
    <w:basedOn w:val="DefaultParagraphFont"/>
    <w:uiPriority w:val="33"/>
    <w:qFormat/>
    <w:rsid w:val="00C25B51"/>
    <w:rPr>
      <w:b/>
      <w:bCs/>
      <w:i/>
      <w:iCs/>
      <w:spacing w:val="5"/>
    </w:rPr>
  </w:style>
  <w:style w:type="paragraph" w:styleId="ListParagraph">
    <w:name w:val="List Paragraph"/>
    <w:basedOn w:val="Normal"/>
    <w:uiPriority w:val="34"/>
    <w:qFormat/>
    <w:rsid w:val="007837AD"/>
    <w:pPr>
      <w:ind w:left="720"/>
      <w:contextualSpacing/>
    </w:pPr>
  </w:style>
  <w:style w:type="paragraph" w:styleId="Header">
    <w:name w:val="header"/>
    <w:basedOn w:val="Normal"/>
    <w:link w:val="HeaderChar"/>
    <w:uiPriority w:val="99"/>
    <w:semiHidden/>
    <w:unhideWhenUsed/>
    <w:rsid w:val="004E49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E4977"/>
  </w:style>
  <w:style w:type="paragraph" w:styleId="Footer">
    <w:name w:val="footer"/>
    <w:basedOn w:val="Normal"/>
    <w:link w:val="FooterChar"/>
    <w:uiPriority w:val="99"/>
    <w:unhideWhenUsed/>
    <w:rsid w:val="004E49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977"/>
  </w:style>
  <w:style w:type="table" w:styleId="TableGrid">
    <w:name w:val="Table Grid"/>
    <w:basedOn w:val="TableNormal"/>
    <w:uiPriority w:val="59"/>
    <w:rsid w:val="006C0F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5BBE34-47EB-4D5A-A2D1-03D2DDCF7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4474</Words>
  <Characters>25506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Nitin Panchal</cp:lastModifiedBy>
  <cp:revision>2</cp:revision>
  <cp:lastPrinted>2021-06-05T07:42:00Z</cp:lastPrinted>
  <dcterms:created xsi:type="dcterms:W3CDTF">2022-02-26T09:05:00Z</dcterms:created>
  <dcterms:modified xsi:type="dcterms:W3CDTF">2022-02-26T09:05:00Z</dcterms:modified>
</cp:coreProperties>
</file>