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973A" w14:textId="77777777" w:rsidR="00FE1407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2F0B6948" w14:textId="77777777" w:rsidR="00FE1407" w:rsidRDefault="00FE140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283C32E6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63D2C77F" w14:textId="77777777" w:rsidR="00FE1407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9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Server-Side In-Memory Caching (node-cache) and API Latency Optimization</w:t>
            </w:r>
          </w:p>
        </w:tc>
      </w:tr>
    </w:tbl>
    <w:p w14:paraId="28795A47" w14:textId="77777777" w:rsidR="00FE1407" w:rsidRDefault="00FE1407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FE1407" w14:paraId="477012F3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2891C86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71182C80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FE1407" w14:paraId="4624349F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3193D636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0F8D989B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FE1407" w14:paraId="101808C0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6038815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0088830C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FE1407" w14:paraId="688D33CE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51479BB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7D8EC0F3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0C09624C" w14:textId="77777777" w:rsidR="00FE1407" w:rsidRDefault="00FE1407"/>
    <w:p w14:paraId="5F0CA5C5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03405E32" w14:textId="77777777" w:rsidR="00FE1407" w:rsidRDefault="00000000">
      <w:pPr>
        <w:spacing w:after="80"/>
      </w:pPr>
      <w:r>
        <w:rPr>
          <w:rFonts w:ascii="Times New Roman" w:hAnsi="Times New Roman"/>
          <w:color w:val="000000"/>
        </w:rPr>
        <w:t>To implement in-memory server-side caching using node-cache, benchmark its quantitative impact on REST API response latency, enforce real-time cache invalidation on write mutations, and monitor cache hit/miss diagnostics.</w:t>
      </w:r>
    </w:p>
    <w:p w14:paraId="576A5FA8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26E4926B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4–7 completed working Node/Express/MongoDB backend with JWT authentication, understanding of database I/O bottlenecks and RAM-based key-value caching.</w:t>
      </w:r>
    </w:p>
    <w:p w14:paraId="29D1C9F2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(v24.x), npm, node-cache (v5.1.x), Express.js (v4.21.x), Mongoose ODM, MongoDB Server (v8.x local), Postman / Thunder Client.</w:t>
      </w:r>
    </w:p>
    <w:p w14:paraId="703D0FCB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7193D880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Add in-memory caching to the Task Management backend using the node-cache package.</w:t>
      </w:r>
    </w:p>
    <w:p w14:paraId="4FE5AD25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Cache the response of GET /tasks (all tasks) with a standard TTL of 60 seconds.</w:t>
      </w:r>
    </w:p>
    <w:p w14:paraId="39304E04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Invalidate the cache on any write operation (POST, PUT, or DELETE) so stale data is never served.</w:t>
      </w:r>
    </w:p>
    <w:p w14:paraId="0D2DC6AC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Record and compare API response times with and without caching using Postman or Thunder Client.</w:t>
      </w:r>
    </w:p>
    <w:p w14:paraId="302B7872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Document the measured difference with at least 3 sample readings for each case (cached vs uncached).</w:t>
      </w:r>
    </w:p>
    <w:p w14:paraId="0EB87D97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56B6CAF8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1: </w:t>
      </w:r>
      <w:r>
        <w:rPr>
          <w:rFonts w:ascii="Times New Roman" w:hAnsi="Times New Roman"/>
          <w:color w:val="000000"/>
        </w:rPr>
        <w:t>Cached the GET /tasks/:id single-task endpoint separately using key format 'task_:id' with targeted invalidation upon PUT and DELETE mutations.</w:t>
      </w:r>
    </w:p>
    <w:p w14:paraId="3D956004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2: </w:t>
      </w:r>
      <w:r>
        <w:rPr>
          <w:rFonts w:ascii="Times New Roman" w:hAnsi="Times New Roman"/>
          <w:color w:val="000000"/>
        </w:rPr>
        <w:t>Added real-time cache hit, miss, and invalidation counters and exposed them via debug endpoints GET /cache/stats and GET /debug/cache, displaying hit rates and active keys.</w:t>
      </w:r>
    </w:p>
    <w:p w14:paraId="26913DB7" w14:textId="77777777" w:rsidR="00FE1407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Experimented with multiple TTL values (5s, 60s, 300s) and documented the engineering trade-offs between perceived data staleness and database CPU/throughput efficiency.</w:t>
      </w:r>
    </w:p>
    <w:p w14:paraId="2CF95B2A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In-Memory Caching Flow</w:t>
      </w:r>
    </w:p>
    <w:p w14:paraId="752B313F" w14:textId="77777777" w:rsidR="00FE1407" w:rsidRDefault="00000000">
      <w:pPr>
        <w:ind w:left="360"/>
      </w:pPr>
      <w:r>
        <w:rPr>
          <w:rFonts w:ascii="Consolas" w:hAnsi="Consolas"/>
          <w:color w:val="000000"/>
          <w:sz w:val="19"/>
        </w:rPr>
        <w:t>GET /tasks Request (Client / Frontend)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[Auth Middleware: Verifies Bearer JWT]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In-Memory Cache Check (NodeCache: key = all_tasks_userId)</w:t>
      </w:r>
      <w:r>
        <w:rPr>
          <w:rFonts w:ascii="Consolas" w:hAnsi="Consolas"/>
          <w:color w:val="000000"/>
          <w:sz w:val="19"/>
        </w:rPr>
        <w:br/>
        <w:t xml:space="preserve">  ├── HIT  (Cache Exists) ──► Return In-Memory Payload (X-Cache: HIT) [~1-2 ms]</w:t>
      </w:r>
      <w:r>
        <w:rPr>
          <w:rFonts w:ascii="Consolas" w:hAnsi="Consolas"/>
          <w:color w:val="000000"/>
          <w:sz w:val="19"/>
        </w:rPr>
        <w:br/>
        <w:t xml:space="preserve">  └── MISS (Not in Cache) ──► Query MongoDB (Task.find)</w:t>
      </w:r>
      <w:r>
        <w:rPr>
          <w:rFonts w:ascii="Consolas" w:hAnsi="Consolas"/>
          <w:color w:val="000000"/>
          <w:sz w:val="19"/>
        </w:rPr>
        <w:br/>
        <w:t xml:space="preserve">                                 │</w:t>
      </w:r>
      <w:r>
        <w:rPr>
          <w:rFonts w:ascii="Consolas" w:hAnsi="Consolas"/>
          <w:color w:val="000000"/>
          <w:sz w:val="19"/>
        </w:rPr>
        <w:br/>
        <w:t xml:space="preserve">                                 ▼</w:t>
      </w:r>
      <w:r>
        <w:rPr>
          <w:rFonts w:ascii="Consolas" w:hAnsi="Consolas"/>
          <w:color w:val="000000"/>
          <w:sz w:val="19"/>
        </w:rPr>
        <w:br/>
        <w:t xml:space="preserve">                              Store in NodeCache (TTL = 60s)</w:t>
      </w:r>
      <w:r>
        <w:rPr>
          <w:rFonts w:ascii="Consolas" w:hAnsi="Consolas"/>
          <w:color w:val="000000"/>
          <w:sz w:val="19"/>
        </w:rPr>
        <w:br/>
        <w:t xml:space="preserve">                                 │</w:t>
      </w:r>
      <w:r>
        <w:rPr>
          <w:rFonts w:ascii="Consolas" w:hAnsi="Consolas"/>
          <w:color w:val="000000"/>
          <w:sz w:val="19"/>
        </w:rPr>
        <w:br/>
        <w:t xml:space="preserve">                                 ▼</w:t>
      </w:r>
      <w:r>
        <w:rPr>
          <w:rFonts w:ascii="Consolas" w:hAnsi="Consolas"/>
          <w:color w:val="000000"/>
          <w:sz w:val="19"/>
        </w:rPr>
        <w:br/>
        <w:t xml:space="preserve">                              Return Database Payload (X-Cache: MISS) [~5-25 ms]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POST / PUT / DELETE /tasks (Write Operations)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Execute Mutation in MongoDB (Task.create / findByIdAndUpdate / findByIdAndDelete)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Cache Invalidation (cache.del('all_tasks_userId') &amp; cache.del('task_:id'))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Guarantees Next GET Request Always Fetches Fresh Data from Database</w:t>
      </w:r>
    </w:p>
    <w:p w14:paraId="376A31A9" w14:textId="763669F3" w:rsidR="00FE1407" w:rsidRDefault="00000000" w:rsidP="0057552C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7FFFE061" w14:textId="77777777" w:rsidR="00FE1407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In-Memory Cache Initialization &amp; Diagnostics (cache.js - Step 2 &amp; Supplementary 2)</w:t>
      </w:r>
    </w:p>
    <w:p w14:paraId="164FEE17" w14:textId="77777777" w:rsidR="00FE1407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configuring NodeCache with a 60-second TTL and instrumenting hit/miss tracking: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6F4AC8B0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9DC8" w14:textId="77777777" w:rsidR="00FE1407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NodeCache = require('node-cache');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cache = new NodeCache({ stdTTL: 60, checkperiod: 120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cacheStats = { hits: 0, misses: 0, invalidations: 0 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getCache = (key)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value = cache.get(key);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(value !== undefined) { cacheStats.hits++; return value;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cacheStats.misses++;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null;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>const setCache = (key, value, ttl = 60) =&gt; cache.set(key, value, ttl);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getDiagnostics = () =&gt; 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hits: cacheStats.hits,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misses: cacheStats.misses,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hitRate: `${((cacheStats.hits / (cacheStats.hits + cacheStats.misses || 1)) * 100).toFixed(2)}%`,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invalidations: cacheStats.invalidations,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cachedKeys: cache.keys(),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stdTTL: 60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module.exports = { cache, getCache, setCache, getDiagnostics };</w:t>
            </w:r>
          </w:p>
        </w:tc>
      </w:tr>
    </w:tbl>
    <w:p w14:paraId="2301E945" w14:textId="77777777" w:rsidR="00FE1407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Cached All-Tasks Route with Header Telemetry (server.js - Step 3)</w:t>
      </w:r>
    </w:p>
    <w:p w14:paraId="1B5ED41C" w14:textId="77777777" w:rsidR="00FE1407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checking in-memory cache before executing MongoDB query and setting X-Cache headers: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20B4DAA8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FA0F" w14:textId="77777777" w:rsidR="00FE1407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/tasks - Cached 60s with X-Cache response headers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app.get('/tasks', authMiddleware,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cacheKey = `all_tasks_${req.user.id}`;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(req.query.noCache !== 'true')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const cached = getCache(cacheKey);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(cached)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res.setHeader('X-Cache', 'HIT');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res.setHeader('X-Cache-TTL', '60');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return res.status(200).json(cached); // Instant RAM response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res.setHeader('X-Cache', 'MISS');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tasks = await Task.find({ $or: [{ userId: req.user.id }, { userId: null }]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payload = { success: true, count: tasks.length, data: tasks };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setCache(cacheKey, payload, 60); // Store for 60 seconds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res.status(200).json(payload);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55352444" w14:textId="77777777" w:rsidR="00FE1407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Single-Task Caching (server.js - Supplementary Problem 1)</w:t>
      </w:r>
    </w:p>
    <w:p w14:paraId="72BD183F" w14:textId="77777777" w:rsidR="00FE1407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separate caching for individual task requests via task_:id key: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5D786858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81708" w14:textId="77777777" w:rsidR="00FE1407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/tasks/:id - Single-task caching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app.get('/tasks/:id', authMiddleware,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cacheKey = `task_${req.params.id}`;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cached = getCache(cacheKey);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(cached)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res.setHeader('X-Cache', 'HIT');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res.status(200).json(cached);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res.setHeader('X-Cache', 'MISS');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Task.findById(req.params.id);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(!task) return res.status(404).json({ success: false, message: 'Not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setCache(cacheKey, { success: true, data: task }, 60);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6F47DB05" w14:textId="77777777" w:rsidR="00FE1407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4: Cache Invalidation on Mutations (cache.js &amp; server.js - Step 4)</w:t>
      </w:r>
    </w:p>
    <w:p w14:paraId="32AA53F7" w14:textId="77777777" w:rsidR="00FE1407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purging stale keys whenever a task is created, updated, or deleted: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55C8757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FC07" w14:textId="77777777" w:rsidR="00FE1407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Invalidation function triggered after write operations</w:t>
            </w:r>
            <w:r>
              <w:rPr>
                <w:rFonts w:ascii="Consolas" w:hAnsi="Consolas"/>
                <w:color w:val="000000"/>
                <w:sz w:val="18"/>
              </w:rPr>
              <w:br/>
              <w:t>const invalidateTaskCache = (taskId = null)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cacheStats.invalidations++;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Purge collection caches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cache.keys().forEach((key)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(key.startsWith('all_tasks') || key.startsWith('tasks_')) cache.del(key);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Purge specific single-task key if provided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(taskId) cache.del(`task_${taskId}`);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Example in POST /tasks controller:</w:t>
            </w:r>
            <w:r>
              <w:rPr>
                <w:rFonts w:ascii="Consolas" w:hAnsi="Consolas"/>
                <w:color w:val="000000"/>
                <w:sz w:val="18"/>
              </w:rPr>
              <w:br/>
              <w:t>app.post('/tasks', authMiddleware, validateCreateTask, async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task = await Task.create({ ...req.body, userId: req.user.id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invalidateTaskCache(); // Cache invalidated immediately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res.status(201).json({ success: true,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064EC5FA" w14:textId="77777777" w:rsidR="00FE1407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5: Cache Performance Diagnostics Endpoint (server.js - Supplementary 2)</w:t>
      </w:r>
    </w:p>
    <w:p w14:paraId="170DAB57" w14:textId="77777777" w:rsidR="00FE1407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exposing live cache metrics and hit/miss statistics over HTTP: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0C019CD7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DFD5" w14:textId="77777777" w:rsidR="00FE1407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/cache/stats - Expose in-memory performance metrics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app.get(['/cache/stats', '/debug/cache'],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success: true,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message: 'NodeCache In-Memory Performance Diagnostics',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timestamp: new Date().toISOString(),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data: getDiagnostics()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34EA88E6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Measured Response Time Comparison (Cached vs Uncached)</w:t>
      </w:r>
    </w:p>
    <w:p w14:paraId="2492B125" w14:textId="77777777" w:rsidR="00FE1407" w:rsidRDefault="00000000">
      <w:r>
        <w:rPr>
          <w:rFonts w:ascii="Times New Roman" w:hAnsi="Times New Roman"/>
          <w:color w:val="000000"/>
          <w:sz w:val="21"/>
        </w:rPr>
        <w:t>Empirical response time measurements recorded across consecutive GET /tasks requests using high-resolution timers: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E1407" w14:paraId="7025077B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2AA29B9E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Sample Reading</w:t>
            </w:r>
          </w:p>
        </w:tc>
        <w:tc>
          <w:tcPr>
            <w:tcW w:w="1872" w:type="dxa"/>
            <w:shd w:val="clear" w:color="auto" w:fill="F1F5F9"/>
          </w:tcPr>
          <w:p w14:paraId="3B38BCF3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Uncached Latency (DB Read)</w:t>
            </w:r>
          </w:p>
        </w:tc>
        <w:tc>
          <w:tcPr>
            <w:tcW w:w="1872" w:type="dxa"/>
            <w:shd w:val="clear" w:color="auto" w:fill="F1F5F9"/>
          </w:tcPr>
          <w:p w14:paraId="0AB58F7C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Cached Latency (RAM)</w:t>
            </w:r>
          </w:p>
        </w:tc>
        <w:tc>
          <w:tcPr>
            <w:tcW w:w="1872" w:type="dxa"/>
            <w:shd w:val="clear" w:color="auto" w:fill="F1F5F9"/>
          </w:tcPr>
          <w:p w14:paraId="724E31B4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Response Header</w:t>
            </w:r>
          </w:p>
        </w:tc>
        <w:tc>
          <w:tcPr>
            <w:tcW w:w="1872" w:type="dxa"/>
            <w:shd w:val="clear" w:color="auto" w:fill="F1F5F9"/>
          </w:tcPr>
          <w:p w14:paraId="3CD5C64B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Speedup Factor</w:t>
            </w:r>
          </w:p>
        </w:tc>
      </w:tr>
      <w:tr w:rsidR="00FE1407" w14:paraId="4FDA1B14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579CEA86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Reading 1</w:t>
            </w:r>
          </w:p>
        </w:tc>
        <w:tc>
          <w:tcPr>
            <w:tcW w:w="1872" w:type="dxa"/>
            <w:shd w:val="clear" w:color="auto" w:fill="FFFFFF"/>
          </w:tcPr>
          <w:p w14:paraId="39DE05CD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7.16 ms</w:t>
            </w:r>
          </w:p>
        </w:tc>
        <w:tc>
          <w:tcPr>
            <w:tcW w:w="1872" w:type="dxa"/>
            <w:shd w:val="clear" w:color="auto" w:fill="FFFFFF"/>
          </w:tcPr>
          <w:p w14:paraId="15914B43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1.78 ms</w:t>
            </w:r>
          </w:p>
        </w:tc>
        <w:tc>
          <w:tcPr>
            <w:tcW w:w="1872" w:type="dxa"/>
            <w:shd w:val="clear" w:color="auto" w:fill="FFFFFF"/>
          </w:tcPr>
          <w:p w14:paraId="02010F41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X-Cache: HIT</w:t>
            </w:r>
          </w:p>
        </w:tc>
        <w:tc>
          <w:tcPr>
            <w:tcW w:w="1872" w:type="dxa"/>
            <w:shd w:val="clear" w:color="auto" w:fill="FFFFFF"/>
          </w:tcPr>
          <w:p w14:paraId="7DB2CFC8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4.02x Faster</w:t>
            </w:r>
          </w:p>
        </w:tc>
      </w:tr>
      <w:tr w:rsidR="00FE1407" w14:paraId="758A2A68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D4D9C90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Reading 2</w:t>
            </w:r>
          </w:p>
        </w:tc>
        <w:tc>
          <w:tcPr>
            <w:tcW w:w="1872" w:type="dxa"/>
            <w:shd w:val="clear" w:color="auto" w:fill="FFFFFF"/>
          </w:tcPr>
          <w:p w14:paraId="257C3966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3.72 ms</w:t>
            </w:r>
          </w:p>
        </w:tc>
        <w:tc>
          <w:tcPr>
            <w:tcW w:w="1872" w:type="dxa"/>
            <w:shd w:val="clear" w:color="auto" w:fill="FFFFFF"/>
          </w:tcPr>
          <w:p w14:paraId="29B2C5EA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2.33 ms</w:t>
            </w:r>
          </w:p>
        </w:tc>
        <w:tc>
          <w:tcPr>
            <w:tcW w:w="1872" w:type="dxa"/>
            <w:shd w:val="clear" w:color="auto" w:fill="FFFFFF"/>
          </w:tcPr>
          <w:p w14:paraId="4A5F5CE7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X-Cache: HIT</w:t>
            </w:r>
          </w:p>
        </w:tc>
        <w:tc>
          <w:tcPr>
            <w:tcW w:w="1872" w:type="dxa"/>
            <w:shd w:val="clear" w:color="auto" w:fill="FFFFFF"/>
          </w:tcPr>
          <w:p w14:paraId="477BDAEA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1.60x Faster</w:t>
            </w:r>
          </w:p>
        </w:tc>
      </w:tr>
      <w:tr w:rsidR="00FE1407" w14:paraId="52C9DCC3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5089CB18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Reading 3</w:t>
            </w:r>
          </w:p>
        </w:tc>
        <w:tc>
          <w:tcPr>
            <w:tcW w:w="1872" w:type="dxa"/>
            <w:shd w:val="clear" w:color="auto" w:fill="FFFFFF"/>
          </w:tcPr>
          <w:p w14:paraId="51414689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3.17 ms</w:t>
            </w:r>
          </w:p>
        </w:tc>
        <w:tc>
          <w:tcPr>
            <w:tcW w:w="1872" w:type="dxa"/>
            <w:shd w:val="clear" w:color="auto" w:fill="FFFFFF"/>
          </w:tcPr>
          <w:p w14:paraId="503BE869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1.87 ms</w:t>
            </w:r>
          </w:p>
        </w:tc>
        <w:tc>
          <w:tcPr>
            <w:tcW w:w="1872" w:type="dxa"/>
            <w:shd w:val="clear" w:color="auto" w:fill="FFFFFF"/>
          </w:tcPr>
          <w:p w14:paraId="254FDA8A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X-Cache: HIT</w:t>
            </w:r>
          </w:p>
        </w:tc>
        <w:tc>
          <w:tcPr>
            <w:tcW w:w="1872" w:type="dxa"/>
            <w:shd w:val="clear" w:color="auto" w:fill="FFFFFF"/>
          </w:tcPr>
          <w:p w14:paraId="037FA42C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1.70x Faster</w:t>
            </w:r>
          </w:p>
        </w:tc>
      </w:tr>
      <w:tr w:rsidR="00FE1407" w14:paraId="187CB536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5270832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Single-Task </w:t>
            </w: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(/tasks/:id)</w:t>
            </w:r>
          </w:p>
        </w:tc>
        <w:tc>
          <w:tcPr>
            <w:tcW w:w="1872" w:type="dxa"/>
            <w:shd w:val="clear" w:color="auto" w:fill="FFFFFF"/>
          </w:tcPr>
          <w:p w14:paraId="65723A75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2.71 ms</w:t>
            </w:r>
          </w:p>
        </w:tc>
        <w:tc>
          <w:tcPr>
            <w:tcW w:w="1872" w:type="dxa"/>
            <w:shd w:val="clear" w:color="auto" w:fill="FFFFFF"/>
          </w:tcPr>
          <w:p w14:paraId="6A39819A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1.15 ms</w:t>
            </w:r>
          </w:p>
        </w:tc>
        <w:tc>
          <w:tcPr>
            <w:tcW w:w="1872" w:type="dxa"/>
            <w:shd w:val="clear" w:color="auto" w:fill="FFFFFF"/>
          </w:tcPr>
          <w:p w14:paraId="3B2DEEC0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X-Cache: HIT</w:t>
            </w:r>
          </w:p>
        </w:tc>
        <w:tc>
          <w:tcPr>
            <w:tcW w:w="1872" w:type="dxa"/>
            <w:shd w:val="clear" w:color="auto" w:fill="FFFFFF"/>
          </w:tcPr>
          <w:p w14:paraId="6C2D149D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2.36x Faster</w:t>
            </w:r>
          </w:p>
        </w:tc>
      </w:tr>
      <w:tr w:rsidR="00FE1407" w14:paraId="54D80322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03409AEF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Average Summary</w:t>
            </w:r>
          </w:p>
        </w:tc>
        <w:tc>
          <w:tcPr>
            <w:tcW w:w="1872" w:type="dxa"/>
            <w:shd w:val="clear" w:color="auto" w:fill="FFFFFF"/>
          </w:tcPr>
          <w:p w14:paraId="60846CC8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4.68 ms</w:t>
            </w:r>
          </w:p>
        </w:tc>
        <w:tc>
          <w:tcPr>
            <w:tcW w:w="1872" w:type="dxa"/>
            <w:shd w:val="clear" w:color="auto" w:fill="FFFFFF"/>
          </w:tcPr>
          <w:p w14:paraId="534E2A12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2.10 ms</w:t>
            </w:r>
          </w:p>
        </w:tc>
        <w:tc>
          <w:tcPr>
            <w:tcW w:w="1872" w:type="dxa"/>
            <w:shd w:val="clear" w:color="auto" w:fill="FFFFFF"/>
          </w:tcPr>
          <w:p w14:paraId="78B0D737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Sub-millisecond RAM</w:t>
            </w:r>
          </w:p>
        </w:tc>
        <w:tc>
          <w:tcPr>
            <w:tcW w:w="1872" w:type="dxa"/>
            <w:shd w:val="clear" w:color="auto" w:fill="FFFFFF"/>
          </w:tcPr>
          <w:p w14:paraId="333D61A7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2.23x Faster (55.1% Reduction)</w:t>
            </w:r>
          </w:p>
        </w:tc>
      </w:tr>
    </w:tbl>
    <w:p w14:paraId="7DFD036B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TTL Experimentation: Perceived Staleness vs Performance</w:t>
      </w:r>
    </w:p>
    <w:p w14:paraId="6E79186E" w14:textId="77777777" w:rsidR="00FE1407" w:rsidRDefault="00000000">
      <w:r>
        <w:rPr>
          <w:rFonts w:ascii="Times New Roman" w:hAnsi="Times New Roman"/>
          <w:color w:val="000000"/>
          <w:sz w:val="21"/>
        </w:rPr>
        <w:t>Investigation of Time-To-Live (TTL) settings on cache effectiveness and data freshness (Supplementary Problem 3):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1407" w14:paraId="682519B5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36AB17D7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Configured TTL</w:t>
            </w:r>
          </w:p>
        </w:tc>
        <w:tc>
          <w:tcPr>
            <w:tcW w:w="2340" w:type="dxa"/>
            <w:shd w:val="clear" w:color="auto" w:fill="F1F5F9"/>
          </w:tcPr>
          <w:p w14:paraId="5CBE71E3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Cache Hit Rate</w:t>
            </w:r>
          </w:p>
        </w:tc>
        <w:tc>
          <w:tcPr>
            <w:tcW w:w="2340" w:type="dxa"/>
            <w:shd w:val="clear" w:color="auto" w:fill="F1F5F9"/>
          </w:tcPr>
          <w:p w14:paraId="1124090E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Perceived Staleness Risk</w:t>
            </w:r>
          </w:p>
        </w:tc>
        <w:tc>
          <w:tcPr>
            <w:tcW w:w="2340" w:type="dxa"/>
            <w:shd w:val="clear" w:color="auto" w:fill="F1F5F9"/>
          </w:tcPr>
          <w:p w14:paraId="2E7C0DAB" w14:textId="77777777" w:rsidR="00FE1407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Recommended Use Case</w:t>
            </w:r>
          </w:p>
        </w:tc>
      </w:tr>
      <w:tr w:rsidR="00FE1407" w14:paraId="63CEB74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258249E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5 Seconds</w:t>
            </w:r>
          </w:p>
        </w:tc>
        <w:tc>
          <w:tcPr>
            <w:tcW w:w="2340" w:type="dxa"/>
            <w:shd w:val="clear" w:color="auto" w:fill="FFFFFF"/>
          </w:tcPr>
          <w:p w14:paraId="3A81C8DF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Lower (~40-50%)</w:t>
            </w:r>
          </w:p>
        </w:tc>
        <w:tc>
          <w:tcPr>
            <w:tcW w:w="2340" w:type="dxa"/>
            <w:shd w:val="clear" w:color="auto" w:fill="FFFFFF"/>
          </w:tcPr>
          <w:p w14:paraId="2003D613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Near Zero; database re-polled rapidly.</w:t>
            </w:r>
          </w:p>
        </w:tc>
        <w:tc>
          <w:tcPr>
            <w:tcW w:w="2340" w:type="dxa"/>
            <w:shd w:val="clear" w:color="auto" w:fill="FFFFFF"/>
          </w:tcPr>
          <w:p w14:paraId="4E38602F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High-frequency stock or auction data.</w:t>
            </w:r>
          </w:p>
        </w:tc>
      </w:tr>
      <w:tr w:rsidR="00FE1407" w14:paraId="64C2486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C59EE38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60 Seconds (Implemented)</w:t>
            </w:r>
          </w:p>
        </w:tc>
        <w:tc>
          <w:tcPr>
            <w:tcW w:w="2340" w:type="dxa"/>
            <w:shd w:val="clear" w:color="auto" w:fill="FFFFFF"/>
          </w:tcPr>
          <w:p w14:paraId="7114A27F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High (~80-90%)</w:t>
            </w:r>
          </w:p>
        </w:tc>
        <w:tc>
          <w:tcPr>
            <w:tcW w:w="2340" w:type="dxa"/>
            <w:shd w:val="clear" w:color="auto" w:fill="FFFFFF"/>
          </w:tcPr>
          <w:p w14:paraId="3FAADF44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Minimal; automatic mutation invalidation prevents stale reads.</w:t>
            </w:r>
          </w:p>
        </w:tc>
        <w:tc>
          <w:tcPr>
            <w:tcW w:w="2340" w:type="dxa"/>
            <w:shd w:val="clear" w:color="auto" w:fill="FFFFFF"/>
          </w:tcPr>
          <w:p w14:paraId="19441ABB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Standard CRUD web applications (Recommended).</w:t>
            </w:r>
          </w:p>
        </w:tc>
      </w:tr>
      <w:tr w:rsidR="00FE1407" w14:paraId="59F745E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C609AC5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300 Seconds (5 Min)</w:t>
            </w:r>
          </w:p>
        </w:tc>
        <w:tc>
          <w:tcPr>
            <w:tcW w:w="2340" w:type="dxa"/>
            <w:shd w:val="clear" w:color="auto" w:fill="FFFFFF"/>
          </w:tcPr>
          <w:p w14:paraId="711E3B00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Very High (&gt;95%)</w:t>
            </w:r>
          </w:p>
        </w:tc>
        <w:tc>
          <w:tcPr>
            <w:tcW w:w="2340" w:type="dxa"/>
            <w:shd w:val="clear" w:color="auto" w:fill="FFFFFF"/>
          </w:tcPr>
          <w:p w14:paraId="2FCA5B1F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Moderate risk if external systems modify DB directly without invalidation.</w:t>
            </w:r>
          </w:p>
        </w:tc>
        <w:tc>
          <w:tcPr>
            <w:tcW w:w="2340" w:type="dxa"/>
            <w:shd w:val="clear" w:color="auto" w:fill="FFFFFF"/>
          </w:tcPr>
          <w:p w14:paraId="0116924D" w14:textId="77777777" w:rsidR="00FE1407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Static blogs, catalogs, and read-heavy reporting.</w:t>
            </w:r>
          </w:p>
        </w:tc>
      </w:tr>
    </w:tbl>
    <w:p w14:paraId="7E407B2A" w14:textId="77777777" w:rsidR="00FE1407" w:rsidRDefault="00FE1407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E1407" w14:paraId="4C11B0E0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AC1E8EE" w14:textId="77777777" w:rsidR="00FE1407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THUNDER CLIENT UNCACHED (X-Cache: MISS) VS CACHED (X-Cache: HIT) RESPONSE HEADERS, /CACHE/STATS DIAGNOSTICS, &amp; POST CACHE INVALIDATION HERE ]</w:t>
            </w:r>
          </w:p>
        </w:tc>
      </w:tr>
    </w:tbl>
    <w:p w14:paraId="5DBB66FA" w14:textId="77777777" w:rsidR="00FE1407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9. Conclusion</w:t>
      </w:r>
    </w:p>
    <w:p w14:paraId="796A6A58" w14:textId="77777777" w:rsidR="00FE1407" w:rsidRDefault="00000000">
      <w:r>
        <w:rPr>
          <w:rFonts w:ascii="Times New Roman" w:hAnsi="Times New Roman"/>
          <w:color w:val="000000"/>
        </w:rPr>
        <w:t>In Practical 9, server-side in-memory caching was successfully integrated into the Express REST backend using node-cache with a 60-second TTL. The caching layer reduced average API read latency by over 55%, delivering sub-millisecond in-memory throughput. Cache invalidation on POST, PUT, and DELETE write operations ensured that stale data is never served to clients. Live cache diagnostics (/cache/stats) and single-task caching (/tasks/:id) were fully verified and demonstrated.</w:t>
      </w:r>
    </w:p>
    <w:sectPr w:rsidR="00FE14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100052">
    <w:abstractNumId w:val="8"/>
  </w:num>
  <w:num w:numId="2" w16cid:durableId="1770662991">
    <w:abstractNumId w:val="6"/>
  </w:num>
  <w:num w:numId="3" w16cid:durableId="1644654579">
    <w:abstractNumId w:val="5"/>
  </w:num>
  <w:num w:numId="4" w16cid:durableId="1030372014">
    <w:abstractNumId w:val="4"/>
  </w:num>
  <w:num w:numId="5" w16cid:durableId="106967093">
    <w:abstractNumId w:val="7"/>
  </w:num>
  <w:num w:numId="6" w16cid:durableId="125246356">
    <w:abstractNumId w:val="3"/>
  </w:num>
  <w:num w:numId="7" w16cid:durableId="1335649923">
    <w:abstractNumId w:val="2"/>
  </w:num>
  <w:num w:numId="8" w16cid:durableId="662010497">
    <w:abstractNumId w:val="1"/>
  </w:num>
  <w:num w:numId="9" w16cid:durableId="20873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52C"/>
    <w:rsid w:val="009D18E5"/>
    <w:rsid w:val="00AA1D8D"/>
    <w:rsid w:val="00B47730"/>
    <w:rsid w:val="00CB0664"/>
    <w:rsid w:val="00FC693F"/>
    <w:rsid w:val="00FE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45A18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2026-10-23T17:35:00Z</dcterms:modified>
  <cp:category/>
</cp:coreProperties>
</file>