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8"/>
          <w:szCs w:val="28"/>
          <w:rtl w:val="0"/>
        </w:rPr>
        <w:t xml:space="preserve">The following is an abstract grammar defining the FIGURE language. Terminals are shown in bold font and nonterminals in italics. Literal characters are given in single quotes. Parentheses ( and ) indicate grouping when needed. Square brackets [ and ] enclose optional items. Vertical bars | separate alternatives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figure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(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fig)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 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{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‘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stmt_list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</w:t>
      </w:r>
    </w:p>
    <w:p w:rsidR="00000000" w:rsidDel="00000000" w:rsidP="00000000" w:rsidRDefault="00000000" w:rsidRPr="00000000" w14:paraId="00000004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stmt_list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stmt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 [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;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 stmt_list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>
          <w:i w:val="1"/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stmt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range_stmt</w:t>
      </w:r>
    </w:p>
    <w:p w:rsidR="00000000" w:rsidDel="00000000" w:rsidP="00000000" w:rsidRDefault="00000000" w:rsidRPr="00000000" w14:paraId="00000006">
      <w:pPr>
        <w:rPr>
          <w:i w:val="1"/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ab/>
        <w:t xml:space="preserve">|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plotting_stmt</w:t>
      </w:r>
    </w:p>
    <w:p w:rsidR="00000000" w:rsidDel="00000000" w:rsidP="00000000" w:rsidRDefault="00000000" w:rsidRPr="00000000" w14:paraId="00000007">
      <w:pPr>
        <w:ind w:firstLine="720"/>
        <w:rPr>
          <w:i w:val="1"/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|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assign_stmt</w:t>
      </w:r>
    </w:p>
    <w:p w:rsidR="00000000" w:rsidDel="00000000" w:rsidP="00000000" w:rsidRDefault="00000000" w:rsidRPr="00000000" w14:paraId="00000008">
      <w:pPr>
        <w:ind w:firstLine="720"/>
        <w:rPr>
          <w:i w:val="1"/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|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subplot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plotting_stmt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(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˂-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func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)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attr_list</w:t>
      </w:r>
    </w:p>
    <w:p w:rsidR="00000000" w:rsidDel="00000000" w:rsidP="00000000" w:rsidRDefault="00000000" w:rsidRPr="00000000" w14:paraId="0000000A">
      <w:pPr>
        <w:rPr>
          <w:i w:val="1"/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range_stmt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(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number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to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number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)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attr_list</w:t>
      </w:r>
    </w:p>
    <w:p w:rsidR="00000000" w:rsidDel="00000000" w:rsidP="00000000" w:rsidRDefault="00000000" w:rsidRPr="00000000" w14:paraId="0000000B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attr_list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[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‘ [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]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]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</w:t>
      </w:r>
    </w:p>
    <w:p w:rsidR="00000000" w:rsidDel="00000000" w:rsidP="00000000" w:rsidRDefault="00000000" w:rsidRPr="00000000" w14:paraId="0000000C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(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=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) [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assign_stmt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˂-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function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subplot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subplot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 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{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‘ </w:t>
      </w: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stmt_list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‘</w:t>
      </w: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’</w:t>
      </w:r>
    </w:p>
    <w:p w:rsidR="00000000" w:rsidDel="00000000" w:rsidP="00000000" w:rsidRDefault="00000000" w:rsidRPr="00000000" w14:paraId="0000000F">
      <w:pPr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In below, [ ] shows range and ? shows optional items.</w:t>
      </w:r>
    </w:p>
    <w:p w:rsidR="00000000" w:rsidDel="00000000" w:rsidP="00000000" w:rsidRDefault="00000000" w:rsidRPr="00000000" w14:paraId="00000011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number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(-|+)([0-9]*[.])?[0-9]+</w:t>
      </w:r>
    </w:p>
    <w:p w:rsidR="00000000" w:rsidDel="00000000" w:rsidP="00000000" w:rsidRDefault="00000000" w:rsidRPr="00000000" w14:paraId="00000012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id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[A-Za-z0-9_]</w:t>
      </w:r>
    </w:p>
    <w:p w:rsidR="00000000" w:rsidDel="00000000" w:rsidP="00000000" w:rsidRDefault="00000000" w:rsidRPr="00000000" w14:paraId="00000013">
      <w:pPr>
        <w:rPr>
          <w:color w:val="262626"/>
          <w:sz w:val="26"/>
          <w:szCs w:val="26"/>
        </w:rPr>
      </w:pPr>
      <w:r w:rsidDel="00000000" w:rsidR="00000000" w:rsidRPr="00000000">
        <w:rPr>
          <w:i w:val="1"/>
          <w:color w:val="262626"/>
          <w:sz w:val="26"/>
          <w:szCs w:val="26"/>
          <w:rtl w:val="0"/>
        </w:rPr>
        <w:t xml:space="preserve">function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 : [A-Za-z0-9] | (+|-|*|^|/) | ‘(‘ | ‘)’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