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5B2722B0" w:rsidR="0003309E" w:rsidRPr="00286FF9" w:rsidRDefault="00286FF9" w:rsidP="00585A1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val="es-ES" w:eastAsia="es-CL"/>
              </w:rPr>
            </w:pPr>
            <w:r w:rsidRPr="00286FF9">
              <w:rPr>
                <w:rFonts w:ascii="Calibri" w:hAnsi="Calibri" w:cs="Arial"/>
                <w:iCs/>
                <w:color w:val="548DD4"/>
                <w:sz w:val="20"/>
                <w:szCs w:val="20"/>
                <w:lang w:val="es-ES" w:eastAsia="es-CL"/>
              </w:rPr>
              <w:t>Se ha completado la fase de diseño de la arquitectura de software y especificación de requerimientos del Sistema Integrado de Captura Digital y Gestión de Prospectos para Admisión para el Departamento de Admisión y Difusión de Duoc UC Sede Valparaíso.</w:t>
            </w:r>
          </w:p>
        </w:tc>
      </w:tr>
      <w:tr w:rsidR="0003309E" w14:paraId="054DAFFB" w14:textId="77777777" w:rsidTr="00286FF9">
        <w:trPr>
          <w:trHeight w:val="905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755CA4C" w14:textId="77777777" w:rsidR="00533064" w:rsidRPr="00533064" w:rsidRDefault="00533064" w:rsidP="00533064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val="es-ES" w:eastAsia="es-CL"/>
              </w:rPr>
            </w:pPr>
            <w:r w:rsidRPr="00C42E6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val="es-ES" w:eastAsia="es-CL"/>
              </w:rPr>
              <w:t>Objetivo General</w:t>
            </w:r>
            <w:r w:rsidRPr="00C42E6C">
              <w:rPr>
                <w:rFonts w:ascii="Calibri" w:hAnsi="Calibri" w:cs="Arial"/>
                <w:iCs/>
                <w:color w:val="548DD4"/>
                <w:sz w:val="20"/>
                <w:szCs w:val="20"/>
                <w:lang w:val="es-ES" w:eastAsia="es-CL"/>
              </w:rPr>
              <w:t>:</w:t>
            </w:r>
            <w:r w:rsidRPr="00533064">
              <w:rPr>
                <w:rFonts w:ascii="Calibri" w:hAnsi="Calibri" w:cs="Arial"/>
                <w:iCs/>
                <w:color w:val="548DD4"/>
                <w:sz w:val="20"/>
                <w:szCs w:val="20"/>
                <w:lang w:val="es-ES" w:eastAsia="es-CL"/>
              </w:rPr>
              <w:t xml:space="preserve"> </w:t>
            </w:r>
          </w:p>
          <w:p w14:paraId="12A3C1B8" w14:textId="165CF5FE" w:rsidR="00533064" w:rsidRPr="00533064" w:rsidRDefault="00533064" w:rsidP="00533064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val="es-ES" w:eastAsia="es-CL"/>
              </w:rPr>
            </w:pPr>
            <w:r w:rsidRPr="00533064">
              <w:rPr>
                <w:rFonts w:ascii="Calibri" w:hAnsi="Calibri" w:cs="Arial"/>
                <w:iCs/>
                <w:color w:val="548DD4"/>
                <w:sz w:val="20"/>
                <w:szCs w:val="20"/>
                <w:lang w:val="es-ES" w:eastAsia="es-CL"/>
              </w:rPr>
              <w:t>Implementar un sistema web progresivo (PWA) de captura digital y sincronización offline para agilizar el registro de postulantes en ferias vocacionales.</w:t>
            </w:r>
          </w:p>
          <w:p w14:paraId="2F4B79F3" w14:textId="77777777" w:rsidR="00533064" w:rsidRPr="00C42E6C" w:rsidRDefault="00533064" w:rsidP="00533064">
            <w:pPr>
              <w:jc w:val="both"/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val="es-ES" w:eastAsia="es-CL"/>
              </w:rPr>
            </w:pPr>
            <w:r w:rsidRPr="00C42E6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val="es-ES" w:eastAsia="es-CL"/>
              </w:rPr>
              <w:t>Objetivos Específicos:</w:t>
            </w:r>
          </w:p>
          <w:p w14:paraId="7D922B67" w14:textId="77777777" w:rsidR="00533064" w:rsidRPr="00533064" w:rsidRDefault="00533064" w:rsidP="00533064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val="es-ES" w:eastAsia="es-CL"/>
              </w:rPr>
            </w:pPr>
            <w:r w:rsidRPr="00533064">
              <w:rPr>
                <w:rFonts w:ascii="Calibri" w:hAnsi="Calibri" w:cs="Arial"/>
                <w:iCs/>
                <w:color w:val="548DD4"/>
                <w:sz w:val="20"/>
                <w:szCs w:val="20"/>
                <w:lang w:val="es-ES" w:eastAsia="es-CL"/>
              </w:rPr>
              <w:t>Desarrollar un módulo de escaneo y decodificación de cédulas de identidad (PDF417/MRZ) mediante la cámara del dispositivo móvil.</w:t>
            </w:r>
          </w:p>
          <w:p w14:paraId="6B97FD3C" w14:textId="77777777" w:rsidR="00533064" w:rsidRPr="00533064" w:rsidRDefault="00533064" w:rsidP="00533064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val="es-ES" w:eastAsia="es-CL"/>
              </w:rPr>
            </w:pPr>
            <w:r w:rsidRPr="00533064">
              <w:rPr>
                <w:rFonts w:ascii="Calibri" w:hAnsi="Calibri" w:cs="Arial"/>
                <w:iCs/>
                <w:color w:val="548DD4"/>
                <w:sz w:val="20"/>
                <w:szCs w:val="20"/>
                <w:lang w:val="es-ES" w:eastAsia="es-CL"/>
              </w:rPr>
              <w:t>Implementar almacenamiento local persistente (</w:t>
            </w:r>
            <w:r w:rsidRPr="00533064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val="es-ES" w:eastAsia="es-CL"/>
              </w:rPr>
              <w:t>Offline-First</w:t>
            </w:r>
            <w:r w:rsidRPr="00533064">
              <w:rPr>
                <w:rFonts w:ascii="Calibri" w:hAnsi="Calibri" w:cs="Arial"/>
                <w:iCs/>
                <w:color w:val="548DD4"/>
                <w:sz w:val="20"/>
                <w:szCs w:val="20"/>
                <w:lang w:val="es-ES" w:eastAsia="es-CL"/>
              </w:rPr>
              <w:t xml:space="preserve">) con </w:t>
            </w:r>
            <w:proofErr w:type="spellStart"/>
            <w:r w:rsidRPr="00533064">
              <w:rPr>
                <w:rFonts w:ascii="Calibri" w:hAnsi="Calibri" w:cs="Arial"/>
                <w:iCs/>
                <w:color w:val="548DD4"/>
                <w:sz w:val="20"/>
                <w:szCs w:val="20"/>
                <w:lang w:val="es-ES" w:eastAsia="es-CL"/>
              </w:rPr>
              <w:t>IndexedDB</w:t>
            </w:r>
            <w:proofErr w:type="spellEnd"/>
            <w:r w:rsidRPr="00533064">
              <w:rPr>
                <w:rFonts w:ascii="Calibri" w:hAnsi="Calibri" w:cs="Arial"/>
                <w:iCs/>
                <w:color w:val="548DD4"/>
                <w:sz w:val="20"/>
                <w:szCs w:val="20"/>
                <w:lang w:val="es-ES" w:eastAsia="es-CL"/>
              </w:rPr>
              <w:t xml:space="preserve"> y sincronización automática en segundo plano hacia una base de datos central PostgreSQL.</w:t>
            </w:r>
          </w:p>
          <w:p w14:paraId="0DD025FA" w14:textId="06AF4FFC" w:rsidR="0003309E" w:rsidRPr="00533064" w:rsidRDefault="00533064" w:rsidP="00533064">
            <w:pPr>
              <w:jc w:val="both"/>
              <w:rPr>
                <w:rFonts w:ascii="Calibri" w:hAnsi="Calibri" w:cs="Arial"/>
                <w:b/>
                <w:iCs/>
                <w:color w:val="548DD4"/>
                <w:sz w:val="20"/>
                <w:szCs w:val="20"/>
                <w:lang w:val="es-ES" w:eastAsia="es-CL"/>
              </w:rPr>
            </w:pPr>
            <w:r w:rsidRPr="00533064">
              <w:rPr>
                <w:rFonts w:ascii="Calibri" w:hAnsi="Calibri" w:cs="Arial"/>
                <w:iCs/>
                <w:color w:val="548DD4"/>
                <w:sz w:val="20"/>
                <w:szCs w:val="20"/>
                <w:lang w:val="es-ES" w:eastAsia="es-CL"/>
              </w:rPr>
              <w:t>Construir un panel de control con métricas en tiempo real para el monitoreo de afluencia y tiempos de registro durante los eventos.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12570DBC" w:rsidR="0003309E" w:rsidRPr="00C42E6C" w:rsidRDefault="00C42E6C" w:rsidP="00585A1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C42E6C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Se emplea una metodología de desarrollo ágil adaptada a iteraciones cortas, apoyada por herramientas de control de versiones y un entorno de desarrollo estructurado con Node.js y bases de datos relacionales.</w:t>
            </w:r>
          </w:p>
        </w:tc>
      </w:tr>
      <w:tr w:rsidR="0003309E" w14:paraId="74E704B1" w14:textId="77777777" w:rsidTr="00286FF9">
        <w:trPr>
          <w:trHeight w:val="1314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51E5B895" w14:textId="7B520DFA" w:rsidR="0003309E" w:rsidRPr="00C42E6C" w:rsidRDefault="00C42E6C" w:rsidP="00585A13">
            <w:pPr>
              <w:jc w:val="both"/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</w:pPr>
            <w:r w:rsidRPr="00C42E6C"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 xml:space="preserve">Como evidencia principal se presenta el documento técnico "Especificaciones Técnicas y Requerimientos - Sistema Captura Digital y Gestión de Prospectos", el </w:t>
            </w:r>
            <w:proofErr w:type="gramStart"/>
            <w:r w:rsidRPr="00C42E6C"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>cual</w:t>
            </w:r>
            <w:proofErr w:type="gramEnd"/>
            <w:r w:rsidRPr="00C42E6C"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 xml:space="preserve"> valida la viabilidad técnica, la definición de arquitectura, la selección de librerías especializadas (como </w:t>
            </w:r>
            <w:r w:rsidRPr="00C42E6C">
              <w:rPr>
                <w:rFonts w:ascii="Calibri" w:hAnsi="Calibri" w:cs="Arial"/>
                <w:bCs/>
                <w:iCs/>
                <w:color w:val="EE0000"/>
                <w:sz w:val="20"/>
                <w:szCs w:val="20"/>
                <w:lang w:eastAsia="es-CL"/>
              </w:rPr>
              <w:t xml:space="preserve">@zxing/library, </w:t>
            </w:r>
            <w:proofErr w:type="spellStart"/>
            <w:r w:rsidRPr="00C42E6C">
              <w:rPr>
                <w:rFonts w:ascii="Calibri" w:hAnsi="Calibri" w:cs="Arial"/>
                <w:bCs/>
                <w:iCs/>
                <w:color w:val="EE0000"/>
                <w:sz w:val="20"/>
                <w:szCs w:val="20"/>
                <w:lang w:eastAsia="es-CL"/>
              </w:rPr>
              <w:t>mrz</w:t>
            </w:r>
            <w:proofErr w:type="spellEnd"/>
            <w:r w:rsidRPr="00C42E6C">
              <w:rPr>
                <w:rFonts w:ascii="Calibri" w:hAnsi="Calibri" w:cs="Arial"/>
                <w:bCs/>
                <w:iCs/>
                <w:color w:val="EE0000"/>
                <w:sz w:val="20"/>
                <w:szCs w:val="20"/>
                <w:lang w:eastAsia="es-CL"/>
              </w:rPr>
              <w:t xml:space="preserve">, dexie.js y </w:t>
            </w:r>
            <w:proofErr w:type="spellStart"/>
            <w:r w:rsidRPr="00C42E6C">
              <w:rPr>
                <w:rFonts w:ascii="Calibri" w:hAnsi="Calibri" w:cs="Arial"/>
                <w:bCs/>
                <w:iCs/>
                <w:color w:val="EE0000"/>
                <w:sz w:val="20"/>
                <w:szCs w:val="20"/>
                <w:lang w:eastAsia="es-CL"/>
              </w:rPr>
              <w:t>workbox</w:t>
            </w:r>
            <w:proofErr w:type="spellEnd"/>
            <w:r w:rsidRPr="00C42E6C"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>) y la asignación formal de roles del equipo de trabajo. Esto asegura la correcta aplicación de estándares de desarrollo de software y gestión de bases de datos de la Escuela de Informática y Telecomunicaciones.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Pr="00286FF9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19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332"/>
        <w:gridCol w:w="1066"/>
        <w:gridCol w:w="1199"/>
        <w:gridCol w:w="1199"/>
        <w:gridCol w:w="932"/>
        <w:gridCol w:w="1333"/>
        <w:gridCol w:w="802"/>
      </w:tblGrid>
      <w:tr w:rsidR="00FD5149" w:rsidRPr="006E3B0D" w14:paraId="66FA4353" w14:textId="77777777" w:rsidTr="00C42E6C">
        <w:trPr>
          <w:trHeight w:val="389"/>
        </w:trPr>
        <w:tc>
          <w:tcPr>
            <w:tcW w:w="9191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C42E6C">
        <w:trPr>
          <w:trHeight w:val="668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332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06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199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199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932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333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799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C42E6C">
        <w:trPr>
          <w:trHeight w:val="2264"/>
        </w:trPr>
        <w:tc>
          <w:tcPr>
            <w:tcW w:w="1328" w:type="dxa"/>
          </w:tcPr>
          <w:p w14:paraId="29F01B29" w14:textId="3F575FE8" w:rsidR="00FD5149" w:rsidRPr="00C42E6C" w:rsidRDefault="00C42E6C" w:rsidP="00FD5149">
            <w:pPr>
              <w:jc w:val="both"/>
              <w:rPr>
                <w:bCs/>
                <w:sz w:val="18"/>
                <w:szCs w:val="24"/>
              </w:rPr>
            </w:pPr>
            <w:r w:rsidRPr="00C42E6C">
              <w:rPr>
                <w:bCs/>
                <w:sz w:val="18"/>
                <w:szCs w:val="24"/>
              </w:rPr>
              <w:t>Modelado</w:t>
            </w:r>
            <w:r>
              <w:rPr>
                <w:bCs/>
                <w:sz w:val="18"/>
                <w:szCs w:val="24"/>
              </w:rPr>
              <w:t xml:space="preserve"> </w:t>
            </w:r>
            <w:r w:rsidRPr="00C42E6C">
              <w:rPr>
                <w:bCs/>
                <w:sz w:val="18"/>
                <w:szCs w:val="24"/>
              </w:rPr>
              <w:t>y especificación de requerimientos de</w:t>
            </w:r>
            <w:r>
              <w:rPr>
                <w:bCs/>
                <w:sz w:val="18"/>
                <w:szCs w:val="24"/>
              </w:rPr>
              <w:t xml:space="preserve"> </w:t>
            </w:r>
            <w:r w:rsidRPr="00C42E6C">
              <w:rPr>
                <w:bCs/>
                <w:sz w:val="18"/>
                <w:szCs w:val="24"/>
              </w:rPr>
              <w:t>software para entornos móviles y web.</w:t>
            </w:r>
          </w:p>
        </w:tc>
        <w:tc>
          <w:tcPr>
            <w:tcW w:w="1332" w:type="dxa"/>
          </w:tcPr>
          <w:p w14:paraId="7B4EBE25" w14:textId="4BEE3EFC" w:rsidR="00FD5149" w:rsidRPr="00C42E6C" w:rsidRDefault="00C42E6C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C42E6C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Elaboración del documento de especificaciones técnicas, arquitectura y requerimientos del sistema.</w:t>
            </w:r>
          </w:p>
        </w:tc>
        <w:tc>
          <w:tcPr>
            <w:tcW w:w="1066" w:type="dxa"/>
          </w:tcPr>
          <w:p w14:paraId="16E191DF" w14:textId="2DFA9853" w:rsidR="00FD5149" w:rsidRPr="00B56AC8" w:rsidRDefault="00B56AC8" w:rsidP="00FD5149">
            <w:pPr>
              <w:jc w:val="both"/>
              <w:rPr>
                <w:bCs/>
                <w:sz w:val="18"/>
                <w:szCs w:val="24"/>
              </w:rPr>
            </w:pPr>
            <w:r w:rsidRPr="00B56AC8">
              <w:rPr>
                <w:bCs/>
                <w:sz w:val="18"/>
                <w:szCs w:val="24"/>
              </w:rPr>
              <w:t>Documentación institucional, normativas de admisión, herramientas de ofimática.</w:t>
            </w:r>
          </w:p>
        </w:tc>
        <w:tc>
          <w:tcPr>
            <w:tcW w:w="1199" w:type="dxa"/>
          </w:tcPr>
          <w:p w14:paraId="66A5D860" w14:textId="2A2B3053" w:rsidR="00FD5149" w:rsidRPr="006E3B0D" w:rsidRDefault="00B56AC8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2 semanas</w:t>
            </w:r>
          </w:p>
        </w:tc>
        <w:tc>
          <w:tcPr>
            <w:tcW w:w="1199" w:type="dxa"/>
          </w:tcPr>
          <w:p w14:paraId="036AB5D8" w14:textId="5BE26924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932" w:type="dxa"/>
          </w:tcPr>
          <w:p w14:paraId="2FCEC037" w14:textId="17E86425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333" w:type="dxa"/>
          </w:tcPr>
          <w:p w14:paraId="2163602D" w14:textId="49569FA8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799" w:type="dxa"/>
          </w:tcPr>
          <w:p w14:paraId="7C6D6F31" w14:textId="351E063F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7AB51483" w:rsidR="0003309E" w:rsidRPr="00B31167" w:rsidRDefault="0003309E" w:rsidP="00C5122E">
            <w:pPr>
              <w:jc w:val="both"/>
              <w:rPr>
                <w:rFonts w:ascii="Calibri" w:hAnsi="Calibri" w:cs="Arial"/>
                <w:iCs/>
                <w:color w:val="4472C4" w:themeColor="accent1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>Actividades ajustadas o eliminadas</w:t>
            </w:r>
            <w:r w:rsidRPr="00B31167">
              <w:rPr>
                <w:rFonts w:ascii="Calibri" w:hAnsi="Calibri"/>
                <w:color w:val="4472C4" w:themeColor="accent1"/>
              </w:rPr>
              <w:t xml:space="preserve">: </w:t>
            </w:r>
            <w:r w:rsidR="00B31167" w:rsidRPr="00B31167">
              <w:rPr>
                <w:rFonts w:ascii="Calibri" w:hAnsi="Calibri"/>
                <w:color w:val="4472C4" w:themeColor="accent1"/>
              </w:rPr>
              <w:t>El plan de trabajo no ha requerido modificaciones sustanciales en su estructura general, dado que los entregables y la asignación de roles (Gerencia de Proyecto: Cristian Briones; Desarrollo e Integración: Ignacio Gatillon; Desarrollo/QA: Francisco Silva) han operado de acuerdo con lo planificado.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0D5471D8" w14:textId="77777777" w:rsidR="00B31167" w:rsidRPr="00B31167" w:rsidRDefault="0003309E" w:rsidP="00B3116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B31167" w:rsidRPr="00B31167">
              <w:rPr>
                <w:rFonts w:ascii="Calibri" w:hAnsi="Calibri" w:cs="Arial"/>
                <w:iCs/>
                <w:color w:val="548DD4"/>
                <w:sz w:val="20"/>
                <w:szCs w:val="20"/>
                <w:lang w:val="es-ES" w:eastAsia="es-CL"/>
              </w:rPr>
              <w:t xml:space="preserve">La fase de pruebas de integración y validación de sincronización offline (RF-03 y RF-04) aún no se inicia formalmente por encontrarse en la etapa de desarrollo de componentes de interfaz y escaneo en el </w:t>
            </w:r>
            <w:proofErr w:type="spellStart"/>
            <w:r w:rsidR="00B31167" w:rsidRPr="00B31167">
              <w:rPr>
                <w:rFonts w:ascii="Calibri" w:hAnsi="Calibri" w:cs="Arial"/>
                <w:iCs/>
                <w:color w:val="548DD4"/>
                <w:sz w:val="20"/>
                <w:szCs w:val="20"/>
                <w:lang w:val="es-ES" w:eastAsia="es-CL"/>
              </w:rPr>
              <w:t>frontend</w:t>
            </w:r>
            <w:proofErr w:type="spellEnd"/>
            <w:r w:rsidR="00B31167" w:rsidRPr="00B31167">
              <w:rPr>
                <w:rFonts w:ascii="Calibri" w:hAnsi="Calibri" w:cs="Arial"/>
                <w:iCs/>
                <w:color w:val="548DD4"/>
                <w:sz w:val="20"/>
                <w:szCs w:val="20"/>
                <w:lang w:val="es-ES" w:eastAsia="es-CL"/>
              </w:rPr>
              <w:t>. Esto se encuentra dentro de los plazos previstos de la carta Gantt y no representa un retraso que afecte la entrega global del proyecto APT.</w:t>
            </w:r>
          </w:p>
          <w:p w14:paraId="71F24186" w14:textId="7BA02873" w:rsidR="0003309E" w:rsidRPr="00B31167" w:rsidRDefault="0003309E" w:rsidP="00585A1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43B14" w14:textId="77777777" w:rsidR="004E5421" w:rsidRDefault="004E5421" w:rsidP="0003309E">
      <w:pPr>
        <w:spacing w:after="0" w:line="240" w:lineRule="auto"/>
      </w:pPr>
      <w:r>
        <w:separator/>
      </w:r>
    </w:p>
  </w:endnote>
  <w:endnote w:type="continuationSeparator" w:id="0">
    <w:p w14:paraId="346E2494" w14:textId="77777777" w:rsidR="004E5421" w:rsidRDefault="004E5421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97FAA" w14:textId="77777777" w:rsidR="004E5421" w:rsidRDefault="004E5421" w:rsidP="0003309E">
      <w:pPr>
        <w:spacing w:after="0" w:line="240" w:lineRule="auto"/>
      </w:pPr>
      <w:r>
        <w:separator/>
      </w:r>
    </w:p>
  </w:footnote>
  <w:footnote w:type="continuationSeparator" w:id="0">
    <w:p w14:paraId="75AEDA76" w14:textId="77777777" w:rsidR="004E5421" w:rsidRDefault="004E5421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71CE4672"/>
    <w:multiLevelType w:val="multilevel"/>
    <w:tmpl w:val="9838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635867">
    <w:abstractNumId w:val="0"/>
  </w:num>
  <w:num w:numId="2" w16cid:durableId="13844800">
    <w:abstractNumId w:val="1"/>
  </w:num>
  <w:num w:numId="3" w16cid:durableId="2039355002">
    <w:abstractNumId w:val="1"/>
    <w:lvlOverride w:ilvl="1">
      <w:lvl w:ilvl="1">
        <w:numFmt w:val="lowerLetter"/>
        <w:lvlText w:val="%2."/>
        <w:lvlJc w:val="left"/>
      </w:lvl>
    </w:lvlOverride>
  </w:num>
  <w:num w:numId="4" w16cid:durableId="835264123">
    <w:abstractNumId w:val="1"/>
    <w:lvlOverride w:ilvl="1">
      <w:lvl w:ilvl="1">
        <w:numFmt w:val="lowerLetter"/>
        <w:lvlText w:val="%2."/>
        <w:lvlJc w:val="left"/>
      </w:lvl>
    </w:lvlOverride>
  </w:num>
  <w:num w:numId="5" w16cid:durableId="2061435988">
    <w:abstractNumId w:val="1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286FF9"/>
    <w:rsid w:val="003608EA"/>
    <w:rsid w:val="00470CE4"/>
    <w:rsid w:val="004B75F6"/>
    <w:rsid w:val="004E5421"/>
    <w:rsid w:val="00521026"/>
    <w:rsid w:val="00533064"/>
    <w:rsid w:val="00545F23"/>
    <w:rsid w:val="00563B43"/>
    <w:rsid w:val="00586C9C"/>
    <w:rsid w:val="005873AD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B091F"/>
    <w:rsid w:val="009E52DF"/>
    <w:rsid w:val="00B31167"/>
    <w:rsid w:val="00B31361"/>
    <w:rsid w:val="00B4258F"/>
    <w:rsid w:val="00B56AC8"/>
    <w:rsid w:val="00B8164D"/>
    <w:rsid w:val="00BE1024"/>
    <w:rsid w:val="00C20F3D"/>
    <w:rsid w:val="00C42E6C"/>
    <w:rsid w:val="00C44557"/>
    <w:rsid w:val="00C5122E"/>
    <w:rsid w:val="00C73898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86FF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586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FRANCISCO OSVALDO SILVA JARA</cp:lastModifiedBy>
  <cp:revision>5</cp:revision>
  <dcterms:created xsi:type="dcterms:W3CDTF">2022-08-24T18:14:00Z</dcterms:created>
  <dcterms:modified xsi:type="dcterms:W3CDTF">2026-10-18T00:54:00Z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