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2E34D" w14:textId="77777777" w:rsidR="00C37121" w:rsidRDefault="00000000">
      <w:pPr>
        <w:spacing w:after="60"/>
      </w:pPr>
      <w:r>
        <w:rPr>
          <w:b/>
          <w:bCs/>
          <w:color w:val="1F3864"/>
          <w:sz w:val="34"/>
          <w:szCs w:val="34"/>
        </w:rPr>
        <w:t>P2 – Proyecto #2 – Diseño</w:t>
      </w:r>
    </w:p>
    <w:p w14:paraId="4276D617" w14:textId="77777777" w:rsidR="00C37121" w:rsidRDefault="00000000">
      <w:pPr>
        <w:pBdr>
          <w:bottom w:val="single" w:sz="8" w:space="4" w:color="1F3864"/>
        </w:pBdr>
        <w:spacing w:after="200"/>
      </w:pPr>
      <w:r>
        <w:rPr>
          <w:color w:val="555555"/>
          <w:sz w:val="19"/>
          <w:szCs w:val="19"/>
        </w:rPr>
        <w:t>Entrega: viernes 2 de octubre, 23:55 · Régimen: equipo</w:t>
      </w:r>
    </w:p>
    <w:p w14:paraId="64001761" w14:textId="77777777" w:rsidR="00C37121" w:rsidRDefault="00000000">
      <w:pPr>
        <w:pStyle w:val="Ttulo1"/>
        <w:keepNext/>
      </w:pPr>
      <w:r>
        <w:t>Identificación del equipo</w:t>
      </w:r>
    </w:p>
    <w:p w14:paraId="728DDB12" w14:textId="77777777" w:rsidR="00C37121" w:rsidRDefault="00000000">
      <w:pPr>
        <w:spacing w:after="120" w:line="276" w:lineRule="auto"/>
      </w:pPr>
      <w:r>
        <w:rPr>
          <w:b/>
          <w:bCs/>
        </w:rPr>
        <w:t xml:space="preserve">Número y nombre de equipo: </w:t>
      </w:r>
      <w:r>
        <w:t>Equipo 13 – “1101” (P207)</w:t>
      </w:r>
    </w:p>
    <w:p w14:paraId="471A44E3" w14:textId="77777777" w:rsidR="00C37121" w:rsidRDefault="00000000">
      <w:pPr>
        <w:spacing w:after="120" w:line="276" w:lineRule="auto"/>
      </w:pPr>
      <w:r>
        <w:rPr>
          <w:b/>
          <w:bCs/>
        </w:rPr>
        <w:t xml:space="preserve">Integrantes: </w:t>
      </w:r>
      <w:r>
        <w:t xml:space="preserve">Juan Yañez, Vicente Zapata, </w:t>
      </w:r>
      <w:proofErr w:type="spellStart"/>
      <w:r>
        <w:t>Cristobal</w:t>
      </w:r>
      <w:proofErr w:type="spellEnd"/>
      <w:r>
        <w:t xml:space="preserve"> Vargas, Gonzalo Vega y Yusu Zhan.</w:t>
      </w:r>
    </w:p>
    <w:p w14:paraId="55D1A256" w14:textId="77777777" w:rsidR="00C37121" w:rsidRDefault="00000000">
      <w:pPr>
        <w:spacing w:after="120" w:line="276" w:lineRule="auto"/>
      </w:pPr>
      <w:r>
        <w:rPr>
          <w:b/>
          <w:bCs/>
        </w:rPr>
        <w:t xml:space="preserve">Ámbito de la Estrategia de Desarrollo Regional que abordarán: </w:t>
      </w:r>
      <w:r>
        <w:t>Desastres de origen natural.</w:t>
      </w:r>
    </w:p>
    <w:p w14:paraId="664DB054" w14:textId="77777777" w:rsidR="00C37121" w:rsidRDefault="00000000">
      <w:pPr>
        <w:pStyle w:val="Ttulo1"/>
        <w:keepNext/>
      </w:pPr>
      <w:r>
        <w:t>Necesidad actualizada</w:t>
      </w:r>
    </w:p>
    <w:p w14:paraId="4D7286B8" w14:textId="77777777" w:rsidR="00C37121" w:rsidRDefault="00000000">
      <w:pPr>
        <w:spacing w:after="120" w:line="276" w:lineRule="auto"/>
        <w:jc w:val="both"/>
      </w:pPr>
      <w:r>
        <w:t>Las personas que habitan o se desplazan por ciudades y localidades de Chile expuestas a lluvias intensas y sistemas frontales tienen dificultades para saber qué calles, pasos bajo nivel o puentes siguen transitables y por dónde evacuar cuando ocurren anegamientos y crecidas, lo que provoca desplazamientos inseguros, vehículos atrapados y comunidades aisladas.</w:t>
      </w:r>
    </w:p>
    <w:p w14:paraId="3DA71284" w14:textId="77777777" w:rsidR="00C37121" w:rsidRDefault="00000000">
      <w:pPr>
        <w:spacing w:after="120" w:line="276" w:lineRule="auto"/>
        <w:jc w:val="both"/>
      </w:pPr>
      <w:r>
        <w:t>El sistema frontal de fines de septiembre de 2026 lo confirma: según SENAPRED, dejó 12.303 personas aisladas entre Biobío, La Araucanía y Los Ríos, con rutas interrumpidas por desbordes y remociones en masa, y en Lautaro el colapso del Puente Viejo cerró por completo el viaducto que cruza el río Cautín y conecta el sector Guacolda con el centro de la comuna.</w:t>
      </w:r>
    </w:p>
    <w:p w14:paraId="4D7E2B58" w14:textId="77777777" w:rsidR="00C37121" w:rsidRDefault="00000000">
      <w:pPr>
        <w:spacing w:after="120" w:line="276" w:lineRule="auto"/>
        <w:jc w:val="both"/>
      </w:pPr>
      <w:r>
        <w:t xml:space="preserve">Nuestra aplicación web contribuirá a abordar esta necesidad entregando, sin necesidad de registro, un mapa interactivo que calcula desde la ubicación y el destino del usuario una ruta de evacuación que evita puntos anegados y vías cortadas, y que se mantiene al día con reportes colaborativos y alertas vigentes. Se distingue de </w:t>
      </w:r>
      <w:proofErr w:type="spellStart"/>
      <w:r>
        <w:t>Waze</w:t>
      </w:r>
      <w:proofErr w:type="spellEnd"/>
      <w:r>
        <w:t>, que depende de reportes voluntarios y no valida rutas de evacuación, y de las alertas de SENAPRED, que son generales por comuna o región y no guían el desplazamiento: combina información georreferenciada a nivel de calle con una recomendación de ruta accionable.</w:t>
      </w:r>
    </w:p>
    <w:p w14:paraId="7C519D31" w14:textId="77777777" w:rsidR="00C37121" w:rsidRDefault="00000000">
      <w:pPr>
        <w:pStyle w:val="Ttulo1"/>
        <w:keepNext/>
      </w:pPr>
      <w:r>
        <w:t>Requerimientos: Historias de usuario actualizadas</w:t>
      </w: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229"/>
        <w:gridCol w:w="2200"/>
      </w:tblGrid>
      <w:tr w:rsidR="00C37121" w14:paraId="4E2E6C8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852EA" w14:textId="77777777" w:rsidR="00C37121" w:rsidRDefault="00000000">
            <w:pPr>
              <w:spacing w:after="40"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Nro</w:t>
            </w:r>
            <w:proofErr w:type="spellEnd"/>
          </w:p>
        </w:tc>
        <w:tc>
          <w:tcPr>
            <w:tcW w:w="62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1CD6C" w14:textId="77777777" w:rsidR="00C37121" w:rsidRDefault="0000000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Historia de usuario (</w:t>
            </w:r>
            <w:proofErr w:type="spellStart"/>
            <w:r>
              <w:rPr>
                <w:b/>
                <w:bCs/>
                <w:sz w:val="19"/>
                <w:szCs w:val="19"/>
              </w:rPr>
              <w:t>HdU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29015" w14:textId="77777777" w:rsidR="00C37121" w:rsidRDefault="0000000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Fuente</w:t>
            </w:r>
          </w:p>
        </w:tc>
      </w:tr>
      <w:tr w:rsidR="00C37121" w14:paraId="0CE2E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6CE16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2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D07AC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Como ciudadano afectado por una inundación o colapso vial, quiero ingresar mi ubicación actual y mi destino para ver en un mapa interactivo una ruta de evacuación que evite zonas anegadas y vías cortadas, para desplazarme con seguridad.</w:t>
            </w:r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C179E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Noticia: F1, F4, F5</w:t>
            </w:r>
          </w:p>
        </w:tc>
      </w:tr>
      <w:tr w:rsidR="00C37121" w14:paraId="41BF2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50ECB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2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586E4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Como usuario en la vía pública, quiero reportar de forma sencilla calles anegadas, árboles caídos o puentes y caminos cortados, para que el mapa y las rutas se actualicen para la ciudadanía.</w:t>
            </w:r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4D07D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Noticia: F3, F4, F5</w:t>
            </w:r>
          </w:p>
        </w:tc>
      </w:tr>
      <w:tr w:rsidR="00C37121" w14:paraId="0D20F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AB49E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2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001A4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Como usuario en zona de riesgo, quiero ver las alertas vigentes y los puntos críticos de mi zona en el mapa, para anticiparme a desvíos antes de quedar aislado.</w:t>
            </w:r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BCE2A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Noticia: F1, F2, F5</w:t>
            </w:r>
          </w:p>
        </w:tc>
      </w:tr>
      <w:tr w:rsidR="00C37121" w14:paraId="28CFF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D286B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2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471D3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Como usuario en emergencia, quiero acceder al mapa de rutas sin crear cuenta ni iniciar sesión, para consultar vías de evacuación de forma rápida y sin fricción técnica.</w:t>
            </w:r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FAD81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Noticia: F2, F5</w:t>
            </w:r>
          </w:p>
        </w:tc>
      </w:tr>
    </w:tbl>
    <w:p w14:paraId="4E88244A" w14:textId="77777777" w:rsidR="00C37121" w:rsidRDefault="00C37121">
      <w:pPr>
        <w:spacing w:after="60"/>
      </w:pPr>
    </w:p>
    <w:p w14:paraId="57E4FD3A" w14:textId="77777777" w:rsidR="00C37121" w:rsidRDefault="00000000">
      <w:pPr>
        <w:keepNext/>
        <w:spacing w:after="120" w:line="276" w:lineRule="auto"/>
      </w:pPr>
      <w:r>
        <w:rPr>
          <w:b/>
          <w:bCs/>
        </w:rPr>
        <w:lastRenderedPageBreak/>
        <w:t>Cambios respecto del Entregable I:</w:t>
      </w:r>
    </w:p>
    <w:p w14:paraId="06D38BD1" w14:textId="77777777" w:rsidR="00C37121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Se incorporó evidencia nueva (F4 y F5, del 26 de septiembre de 2026) que respalda las historias 1 a 4 y muestra que el problema incluye puentes y caminos cortados, además de calles anegadas.</w:t>
      </w:r>
    </w:p>
    <w:p w14:paraId="7CA77A0F" w14:textId="77777777" w:rsidR="00C37121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La clasificación por tipo de catástrofe se posterga: la primera versión se concentra en inundaciones y anegamientos.</w:t>
      </w:r>
    </w:p>
    <w:p w14:paraId="400286F0" w14:textId="77777777" w:rsidR="00C37121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La posición en tiempo real de los buses sale de la funcionalidad corazón, en coherencia con el Taller de modelado inicial, para lograr una primera versión integrada en cuatro semanas; el foco queda en la ruta de evacuación segura.</w:t>
      </w:r>
    </w:p>
    <w:p w14:paraId="3BFF77D5" w14:textId="77777777" w:rsidR="00C37121" w:rsidRDefault="00000000">
      <w:pPr>
        <w:pStyle w:val="Ttulo1"/>
        <w:keepNext/>
      </w:pPr>
      <w:r>
        <w:t>Funcionalidades</w:t>
      </w: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329"/>
        <w:gridCol w:w="2000"/>
      </w:tblGrid>
      <w:tr w:rsidR="00C37121" w14:paraId="781610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50DA1" w14:textId="77777777" w:rsidR="00C37121" w:rsidRDefault="00000000">
            <w:pPr>
              <w:spacing w:after="40"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Nro</w:t>
            </w:r>
            <w:proofErr w:type="spellEnd"/>
          </w:p>
        </w:tc>
        <w:tc>
          <w:tcPr>
            <w:tcW w:w="63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8BEDE" w14:textId="77777777" w:rsidR="00C37121" w:rsidRDefault="0000000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Descripción funcionalidad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F1B45" w14:textId="77777777" w:rsidR="00C37121" w:rsidRDefault="00000000">
            <w:pPr>
              <w:spacing w:after="40"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Nro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HdU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asociada</w:t>
            </w:r>
          </w:p>
        </w:tc>
      </w:tr>
      <w:tr w:rsidR="00C37121" w14:paraId="790D42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69B79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1*</w:t>
            </w:r>
          </w:p>
        </w:tc>
        <w:tc>
          <w:tcPr>
            <w:tcW w:w="63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71141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Ruta de evacuación segura. El usuario comparte su ubicación (o la ingresa) y escribe un destino; el sistema muestra en un mapa interactivo la ruta que evita puntos anegados y vías cortadas. Si no existe una ruta segura, informa el punto de evacuación más cercano. Se usa sin registro.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DA91B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1 y 4</w:t>
            </w:r>
          </w:p>
        </w:tc>
      </w:tr>
      <w:tr w:rsidR="00C37121" w14:paraId="6CEEF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DB203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3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2D61C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Reporte colaborativo. Formulario breve para reportar en el mapa un anegamiento, una calle cortada, un árbol caído o un puente cortado; el reporte queda visible y se considera en el cálculo de las rutas.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CD2C7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C37121" w14:paraId="1AD09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EC570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3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92D89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Alertas y puntos críticos en el mapa. Visualización de las alertas vigentes y de los puntos críticos de anegamiento de la zona del usuario, con su nivel de riesgo.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49E0F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</w:tr>
    </w:tbl>
    <w:p w14:paraId="4F08A504" w14:textId="77777777" w:rsidR="00C37121" w:rsidRDefault="00C37121">
      <w:pPr>
        <w:spacing w:after="40"/>
      </w:pPr>
    </w:p>
    <w:p w14:paraId="19AF6365" w14:textId="77777777" w:rsidR="00C37121" w:rsidRDefault="00000000">
      <w:pPr>
        <w:spacing w:after="120" w:line="276" w:lineRule="auto"/>
      </w:pPr>
      <w:r>
        <w:rPr>
          <w:i/>
          <w:iCs/>
          <w:color w:val="444444"/>
          <w:sz w:val="18"/>
          <w:szCs w:val="18"/>
        </w:rPr>
        <w:t>* Funcionalidad corazón. La historia 4 (acceso sin registro) se cumple dentro de la funcionalidad 1: el mapa y la ruta se consultan sin crear cuenta.</w:t>
      </w:r>
    </w:p>
    <w:p w14:paraId="7884E477" w14:textId="77777777" w:rsidR="00C37121" w:rsidRDefault="00000000">
      <w:r>
        <w:br w:type="page"/>
      </w:r>
    </w:p>
    <w:p w14:paraId="1D3DB413" w14:textId="77777777" w:rsidR="00C37121" w:rsidRDefault="00000000">
      <w:pPr>
        <w:pStyle w:val="Ttulo1"/>
        <w:keepNext/>
      </w:pPr>
      <w:r>
        <w:lastRenderedPageBreak/>
        <w:t>Diseño de la solución</w:t>
      </w:r>
    </w:p>
    <w:p w14:paraId="633206B4" w14:textId="77777777" w:rsidR="00C37121" w:rsidRDefault="00000000">
      <w:pPr>
        <w:pStyle w:val="Ttulo2"/>
        <w:keepNext/>
      </w:pPr>
      <w:r>
        <w:t>Diagrama entidad-relación (primera versión)</w:t>
      </w:r>
    </w:p>
    <w:p w14:paraId="11382460" w14:textId="77777777" w:rsidR="00C37121" w:rsidRDefault="00000000">
      <w:pPr>
        <w:spacing w:after="120" w:line="276" w:lineRule="auto"/>
        <w:jc w:val="both"/>
      </w:pPr>
      <w:r>
        <w:t>El modelo conserva las cuatro entidades del Taller de modelado inicial (Consulta, Ruta de evacuación, Vía y Punto anegado) y agrega dos para cubrir las funcionalidades 2 y 3: Reporte, que actualiza los puntos anegados con lo informado por la ciudadanía, y Alerta, que cubre los puntos críticos de una zona. Las relaciones son: una consulta genera varias rutas (</w:t>
      </w:r>
      <w:proofErr w:type="gramStart"/>
      <w:r>
        <w:t>1:N</w:t>
      </w:r>
      <w:proofErr w:type="gramEnd"/>
      <w:r>
        <w:t>); una ruta se compone de varias vías y una vía puede estar en varias rutas (N:M); una vía es afectada por varios puntos anegados (</w:t>
      </w:r>
      <w:proofErr w:type="gramStart"/>
      <w:r>
        <w:t>1:N</w:t>
      </w:r>
      <w:proofErr w:type="gramEnd"/>
      <w:r>
        <w:t>); un punto se actualiza con varios reportes (</w:t>
      </w:r>
      <w:proofErr w:type="gramStart"/>
      <w:r>
        <w:t>1:N</w:t>
      </w:r>
      <w:proofErr w:type="gramEnd"/>
      <w:r>
        <w:t>) y una alerta cubre varios puntos (</w:t>
      </w:r>
      <w:proofErr w:type="gramStart"/>
      <w:r>
        <w:t>1:N</w:t>
      </w:r>
      <w:proofErr w:type="gramEnd"/>
      <w:r>
        <w:t>).</w:t>
      </w:r>
    </w:p>
    <w:p w14:paraId="31D82974" w14:textId="77777777" w:rsidR="00C37121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92B2E4B" wp14:editId="089BE37E">
            <wp:extent cx="3429000" cy="4886325"/>
            <wp:effectExtent l="0" t="0" r="0" b="0"/>
            <wp:docPr id="1" name="Diagrama entidad-relación de la primera versión" descr="Diagrama entidad-relación de la primera versión" title="Diagrama entidad-relación de la primera ver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11EB" w14:textId="77777777" w:rsidR="00C37121" w:rsidRDefault="00000000">
      <w:pPr>
        <w:spacing w:before="80" w:after="200"/>
        <w:jc w:val="center"/>
      </w:pPr>
      <w:r>
        <w:rPr>
          <w:i/>
          <w:iCs/>
          <w:color w:val="444444"/>
          <w:sz w:val="18"/>
          <w:szCs w:val="18"/>
        </w:rPr>
        <w:t>Figura 1. Diagrama entidad-relación de la primera versión del sistema.</w:t>
      </w:r>
    </w:p>
    <w:p w14:paraId="3FAB48DA" w14:textId="77777777" w:rsidR="00C37121" w:rsidRDefault="00000000">
      <w:r>
        <w:br w:type="page"/>
      </w:r>
    </w:p>
    <w:p w14:paraId="29169CED" w14:textId="77777777" w:rsidR="00C37121" w:rsidRDefault="00000000">
      <w:pPr>
        <w:pStyle w:val="Ttulo2"/>
        <w:keepNext/>
      </w:pPr>
      <w:r>
        <w:lastRenderedPageBreak/>
        <w:t>Diagrama de flujo de la funcionalidad corazón</w:t>
      </w:r>
    </w:p>
    <w:p w14:paraId="638EFFBF" w14:textId="77777777" w:rsidR="00C37121" w:rsidRDefault="00000000">
      <w:pPr>
        <w:spacing w:after="120" w:line="276" w:lineRule="auto"/>
        <w:jc w:val="both"/>
      </w:pPr>
      <w:r>
        <w:t>Escenario principal: el ciudadano comparte su ubicación, ingresa un destino y recibe la ruta segura. Resultados alternativos: si no existe ruta segura, el sistema informa el punto de evacuación más cercano; si el ciudadano no acepta la sugerencia, vuelve a elegir destino; durante el trayecto, la ruta se recalcula ante nuevos reportes o alertas.</w:t>
      </w:r>
    </w:p>
    <w:p w14:paraId="7FF61F72" w14:textId="77777777" w:rsidR="00C37121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F731025" wp14:editId="5C3F3E32">
            <wp:extent cx="3333750" cy="5010150"/>
            <wp:effectExtent l="0" t="0" r="0" b="0"/>
            <wp:docPr id="329460169" name="Diagrama de flujo de la funcionalidad corazón" descr="Diagrama de flujo de la funcionalidad corazón" title="Diagrama de flujo de la funcionalidad coraz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492F" w14:textId="77777777" w:rsidR="00C37121" w:rsidRDefault="00000000">
      <w:pPr>
        <w:spacing w:before="80" w:after="200"/>
        <w:jc w:val="center"/>
      </w:pPr>
      <w:r>
        <w:rPr>
          <w:i/>
          <w:iCs/>
          <w:color w:val="444444"/>
          <w:sz w:val="18"/>
          <w:szCs w:val="18"/>
        </w:rPr>
        <w:t>Figura 2. Diagrama de flujo de la funcionalidad 1 – Ruta de evacuación segura.</w:t>
      </w:r>
    </w:p>
    <w:p w14:paraId="380151CA" w14:textId="77777777" w:rsidR="00C37121" w:rsidRDefault="00000000">
      <w:r>
        <w:br w:type="page"/>
      </w:r>
    </w:p>
    <w:p w14:paraId="25AB7153" w14:textId="77777777" w:rsidR="00C37121" w:rsidRDefault="00000000">
      <w:pPr>
        <w:pStyle w:val="Ttulo2"/>
        <w:keepNext/>
      </w:pPr>
      <w:r>
        <w:lastRenderedPageBreak/>
        <w:t>Prototipo de baja fidelidad de la funcionalidad corazón</w:t>
      </w:r>
    </w:p>
    <w:p w14:paraId="3D2746CF" w14:textId="77777777" w:rsidR="00C37121" w:rsidRDefault="00000000">
      <w:pPr>
        <w:spacing w:after="120" w:line="276" w:lineRule="auto"/>
        <w:jc w:val="both"/>
      </w:pPr>
      <w:r>
        <w:t>Cinco pantallas cubren desde el inicio de la interacción hasta la respuesta final: las pantallas 1 a 3 forman el escenario principal; la 4 muestra el caso sin ruta segura y la 5, la ruta actualizada durante el desplazamiento.</w:t>
      </w:r>
    </w:p>
    <w:p w14:paraId="26D43BE2" w14:textId="77777777" w:rsidR="00C37121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141ED71" wp14:editId="593EC365">
            <wp:extent cx="5429250" cy="6638925"/>
            <wp:effectExtent l="0" t="0" r="0" b="0"/>
            <wp:docPr id="1365334618" name="Prototipo de baja fidelidad" descr="Prototipo de baja fidelidad" title="Prototipo de baja fide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07EC" w14:textId="77777777" w:rsidR="00C37121" w:rsidRDefault="00000000">
      <w:pPr>
        <w:spacing w:before="80" w:after="200"/>
        <w:jc w:val="center"/>
      </w:pPr>
      <w:r>
        <w:rPr>
          <w:i/>
          <w:iCs/>
          <w:color w:val="444444"/>
          <w:sz w:val="18"/>
          <w:szCs w:val="18"/>
        </w:rPr>
        <w:t>Figura 3. Prototipo de baja fidelidad de la funcionalidad 1 (cinco pantallas y leyenda).</w:t>
      </w:r>
    </w:p>
    <w:p w14:paraId="16DEB2C4" w14:textId="77777777" w:rsidR="00C37121" w:rsidRDefault="00000000">
      <w:r>
        <w:br w:type="page"/>
      </w:r>
    </w:p>
    <w:p w14:paraId="787CCE5C" w14:textId="77777777" w:rsidR="00C37121" w:rsidRDefault="00000000">
      <w:pPr>
        <w:pStyle w:val="Ttulo1"/>
        <w:keepNext/>
      </w:pPr>
      <w:r>
        <w:lastRenderedPageBreak/>
        <w:t>Actualización del plan de trabajo</w:t>
      </w:r>
    </w:p>
    <w:p w14:paraId="6705925C" w14:textId="77777777" w:rsidR="00C37121" w:rsidRDefault="00000000">
      <w:pPr>
        <w:spacing w:after="120" w:line="276" w:lineRule="auto"/>
        <w:jc w:val="both"/>
      </w:pPr>
      <w:r>
        <w:t>Planificación de las cuatro semanas de implementación posteriores a esta entrega (5 al 30 de octubre). Cada semana cierra con un componente integrado al anterior, de modo que la semana 4 entrega una primera versión demostrable.</w:t>
      </w: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9"/>
        <w:gridCol w:w="1900"/>
        <w:gridCol w:w="1900"/>
      </w:tblGrid>
      <w:tr w:rsidR="00C37121" w14:paraId="3488B86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CC5D6" w14:textId="77777777" w:rsidR="00C37121" w:rsidRDefault="0000000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E8A97" w14:textId="77777777" w:rsidR="00C37121" w:rsidRDefault="0000000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7B99D" w14:textId="77777777" w:rsidR="00C37121" w:rsidRDefault="0000000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Responsable</w:t>
            </w:r>
          </w:p>
        </w:tc>
      </w:tr>
      <w:tr w:rsidR="00C37121" w14:paraId="13CD5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7A86D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Modelos Django de las 6 entidades del ER migrados, panel de administración operativo y carga inicial de puntos críticos (catastro CONDOR) y vías (</w:t>
            </w:r>
            <w:proofErr w:type="spellStart"/>
            <w:r>
              <w:rPr>
                <w:sz w:val="19"/>
                <w:szCs w:val="19"/>
              </w:rPr>
              <w:t>OpenStreetMap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54958" w14:textId="77777777" w:rsidR="00C37121" w:rsidRDefault="00000000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Sem</w:t>
            </w:r>
            <w:proofErr w:type="spellEnd"/>
            <w:r>
              <w:rPr>
                <w:sz w:val="19"/>
                <w:szCs w:val="19"/>
              </w:rPr>
              <w:t xml:space="preserve">. 1 · </w:t>
            </w:r>
            <w:proofErr w:type="gramStart"/>
            <w:r>
              <w:rPr>
                <w:sz w:val="19"/>
                <w:szCs w:val="19"/>
              </w:rPr>
              <w:t>Vie.</w:t>
            </w:r>
            <w:proofErr w:type="gramEnd"/>
            <w:r>
              <w:rPr>
                <w:sz w:val="19"/>
                <w:szCs w:val="19"/>
              </w:rPr>
              <w:t xml:space="preserve"> 9 oct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B969B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Juan Yañez</w:t>
            </w:r>
          </w:p>
        </w:tc>
      </w:tr>
      <w:tr w:rsidR="00C37121" w14:paraId="615C5C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28508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Mapa base interactivo (</w:t>
            </w:r>
            <w:proofErr w:type="spellStart"/>
            <w:r>
              <w:rPr>
                <w:sz w:val="19"/>
                <w:szCs w:val="19"/>
              </w:rPr>
              <w:t>Leaflet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OpenStreetMap</w:t>
            </w:r>
            <w:proofErr w:type="spellEnd"/>
            <w:r>
              <w:rPr>
                <w:sz w:val="19"/>
                <w:szCs w:val="19"/>
              </w:rPr>
              <w:t>) que muestra la ubicación del usuario y los puntos anegados cargados.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652BB" w14:textId="77777777" w:rsidR="00C37121" w:rsidRDefault="00000000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Sem</w:t>
            </w:r>
            <w:proofErr w:type="spellEnd"/>
            <w:r>
              <w:rPr>
                <w:sz w:val="19"/>
                <w:szCs w:val="19"/>
              </w:rPr>
              <w:t xml:space="preserve">. 1 · </w:t>
            </w:r>
            <w:proofErr w:type="gramStart"/>
            <w:r>
              <w:rPr>
                <w:sz w:val="19"/>
                <w:szCs w:val="19"/>
              </w:rPr>
              <w:t>Vie.</w:t>
            </w:r>
            <w:proofErr w:type="gramEnd"/>
            <w:r>
              <w:rPr>
                <w:sz w:val="19"/>
                <w:szCs w:val="19"/>
              </w:rPr>
              <w:t xml:space="preserve"> 9 oct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0AD11" w14:textId="77777777" w:rsidR="00C37121" w:rsidRDefault="00000000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Cristobal</w:t>
            </w:r>
            <w:proofErr w:type="spellEnd"/>
            <w:r>
              <w:rPr>
                <w:sz w:val="19"/>
                <w:szCs w:val="19"/>
              </w:rPr>
              <w:t xml:space="preserve"> Vargas</w:t>
            </w:r>
          </w:p>
        </w:tc>
      </w:tr>
      <w:tr w:rsidR="00C37121" w14:paraId="512E0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53A86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Cálculo de ruta: grafo de vías que excluye los tramos afectados por puntos anegados, expuesto como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de la aplicación.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30563" w14:textId="77777777" w:rsidR="00C37121" w:rsidRDefault="00000000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Sem</w:t>
            </w:r>
            <w:proofErr w:type="spellEnd"/>
            <w:r>
              <w:rPr>
                <w:sz w:val="19"/>
                <w:szCs w:val="19"/>
              </w:rPr>
              <w:t xml:space="preserve">. 2 · </w:t>
            </w:r>
            <w:proofErr w:type="gramStart"/>
            <w:r>
              <w:rPr>
                <w:sz w:val="19"/>
                <w:szCs w:val="19"/>
              </w:rPr>
              <w:t>Vie.</w:t>
            </w:r>
            <w:proofErr w:type="gramEnd"/>
            <w:r>
              <w:rPr>
                <w:sz w:val="19"/>
                <w:szCs w:val="19"/>
              </w:rPr>
              <w:t xml:space="preserve"> 16 oct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29796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Gonzalo Vega</w:t>
            </w:r>
          </w:p>
        </w:tc>
      </w:tr>
      <w:tr w:rsidR="00C37121" w14:paraId="5B67E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38360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Pantallas 1 a 3 del prototipo (inicio, destino y ruta segura) integradas al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de ruta, sin registro.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3ED43" w14:textId="77777777" w:rsidR="00C37121" w:rsidRDefault="00000000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Sem</w:t>
            </w:r>
            <w:proofErr w:type="spellEnd"/>
            <w:r>
              <w:rPr>
                <w:sz w:val="19"/>
                <w:szCs w:val="19"/>
              </w:rPr>
              <w:t xml:space="preserve">. 2 · </w:t>
            </w:r>
            <w:proofErr w:type="gramStart"/>
            <w:r>
              <w:rPr>
                <w:sz w:val="19"/>
                <w:szCs w:val="19"/>
              </w:rPr>
              <w:t>Vie.</w:t>
            </w:r>
            <w:proofErr w:type="gramEnd"/>
            <w:r>
              <w:rPr>
                <w:sz w:val="19"/>
                <w:szCs w:val="19"/>
              </w:rPr>
              <w:t xml:space="preserve"> 16 oct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2190D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Yusu Zhan</w:t>
            </w:r>
          </w:p>
        </w:tc>
      </w:tr>
      <w:tr w:rsidR="00C37121" w14:paraId="4976FA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32B78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Funcionalidad 2: formulario de reporte colaborativo, almacenamiento y efecto del reporte en el cálculo de rutas.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768AB" w14:textId="77777777" w:rsidR="00C37121" w:rsidRDefault="00000000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Sem</w:t>
            </w:r>
            <w:proofErr w:type="spellEnd"/>
            <w:r>
              <w:rPr>
                <w:sz w:val="19"/>
                <w:szCs w:val="19"/>
              </w:rPr>
              <w:t xml:space="preserve">. 3 · </w:t>
            </w:r>
            <w:proofErr w:type="gramStart"/>
            <w:r>
              <w:rPr>
                <w:sz w:val="19"/>
                <w:szCs w:val="19"/>
              </w:rPr>
              <w:t>Vie.</w:t>
            </w:r>
            <w:proofErr w:type="gramEnd"/>
            <w:r>
              <w:rPr>
                <w:sz w:val="19"/>
                <w:szCs w:val="19"/>
              </w:rPr>
              <w:t xml:space="preserve"> 23 oct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74C4D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Vicente Zapata</w:t>
            </w:r>
          </w:p>
        </w:tc>
      </w:tr>
      <w:tr w:rsidR="00C37121" w14:paraId="6C4E7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909EE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Funcionalidad 3: carga de alertas vigentes (SENAPRED, o carga manual si no hay acceso por API) y visualización junto a los puntos críticos en el mapa.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EF162" w14:textId="77777777" w:rsidR="00C37121" w:rsidRDefault="00000000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Sem</w:t>
            </w:r>
            <w:proofErr w:type="spellEnd"/>
            <w:r>
              <w:rPr>
                <w:sz w:val="19"/>
                <w:szCs w:val="19"/>
              </w:rPr>
              <w:t xml:space="preserve">. 3 · </w:t>
            </w:r>
            <w:proofErr w:type="gramStart"/>
            <w:r>
              <w:rPr>
                <w:sz w:val="19"/>
                <w:szCs w:val="19"/>
              </w:rPr>
              <w:t>Vie.</w:t>
            </w:r>
            <w:proofErr w:type="gramEnd"/>
            <w:r>
              <w:rPr>
                <w:sz w:val="19"/>
                <w:szCs w:val="19"/>
              </w:rPr>
              <w:t xml:space="preserve"> 23 oct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F3B9A" w14:textId="77777777" w:rsidR="00C37121" w:rsidRDefault="00000000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Cristobal</w:t>
            </w:r>
            <w:proofErr w:type="spellEnd"/>
            <w:r>
              <w:rPr>
                <w:sz w:val="19"/>
                <w:szCs w:val="19"/>
              </w:rPr>
              <w:t xml:space="preserve"> Vargas</w:t>
            </w:r>
          </w:p>
        </w:tc>
      </w:tr>
      <w:tr w:rsidR="00C37121" w14:paraId="79CC0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DA23D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Integración de las tres funcionalidades, incluyendo el caso sin ruta segura (punto de evacuación) y el recálculo ante nuevos reportes (pantallas 4 y 5).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5C26C" w14:textId="77777777" w:rsidR="00C37121" w:rsidRDefault="00000000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Sem</w:t>
            </w:r>
            <w:proofErr w:type="spellEnd"/>
            <w:r>
              <w:rPr>
                <w:sz w:val="19"/>
                <w:szCs w:val="19"/>
              </w:rPr>
              <w:t>. 4 · Mié. 28 oct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06EEA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Juan Yañez</w:t>
            </w:r>
          </w:p>
        </w:tc>
      </w:tr>
      <w:tr w:rsidR="00C37121" w14:paraId="3CACF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03935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Pruebas del flujo completo con al menos 5 usuarios y corrección de los errores prioritarios.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F5C6E" w14:textId="77777777" w:rsidR="00C37121" w:rsidRDefault="00000000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Sem</w:t>
            </w:r>
            <w:proofErr w:type="spellEnd"/>
            <w:r>
              <w:rPr>
                <w:sz w:val="19"/>
                <w:szCs w:val="19"/>
              </w:rPr>
              <w:t xml:space="preserve">. 4 · </w:t>
            </w:r>
            <w:proofErr w:type="gramStart"/>
            <w:r>
              <w:rPr>
                <w:sz w:val="19"/>
                <w:szCs w:val="19"/>
              </w:rPr>
              <w:t>Jue.</w:t>
            </w:r>
            <w:proofErr w:type="gramEnd"/>
            <w:r>
              <w:rPr>
                <w:sz w:val="19"/>
                <w:szCs w:val="19"/>
              </w:rPr>
              <w:t xml:space="preserve"> 29 oct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9A7F4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Vicente Zapata</w:t>
            </w:r>
          </w:p>
        </w:tc>
      </w:tr>
      <w:tr w:rsidR="00C37121" w14:paraId="1B6CC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05B8D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Primera versión desplegada y demostrable, con README y guion de demo ensayado por todo el equipo.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516A6" w14:textId="77777777" w:rsidR="00C37121" w:rsidRDefault="00000000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Sem</w:t>
            </w:r>
            <w:proofErr w:type="spellEnd"/>
            <w:r>
              <w:rPr>
                <w:sz w:val="19"/>
                <w:szCs w:val="19"/>
              </w:rPr>
              <w:t xml:space="preserve">. 4 · </w:t>
            </w:r>
            <w:proofErr w:type="gramStart"/>
            <w:r>
              <w:rPr>
                <w:sz w:val="19"/>
                <w:szCs w:val="19"/>
              </w:rPr>
              <w:t>Vie.</w:t>
            </w:r>
            <w:proofErr w:type="gramEnd"/>
            <w:r>
              <w:rPr>
                <w:sz w:val="19"/>
                <w:szCs w:val="19"/>
              </w:rPr>
              <w:t xml:space="preserve"> 30 oct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2C3C1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Yusu Zhan</w:t>
            </w:r>
          </w:p>
        </w:tc>
      </w:tr>
    </w:tbl>
    <w:p w14:paraId="36378FFA" w14:textId="77777777" w:rsidR="00C37121" w:rsidRDefault="00000000">
      <w:pPr>
        <w:pStyle w:val="Ttulo1"/>
        <w:keepNext/>
      </w:pPr>
      <w:r>
        <w:t>Uso responsable de IA</w:t>
      </w:r>
    </w:p>
    <w:p w14:paraId="0C9B4BC1" w14:textId="77777777" w:rsidR="00C37121" w:rsidRDefault="00000000">
      <w:pPr>
        <w:keepNext/>
        <w:spacing w:after="120" w:line="276" w:lineRule="auto"/>
      </w:pP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 utilizado:</w:t>
      </w: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9"/>
      </w:tblGrid>
      <w:tr w:rsidR="00C37121" w14:paraId="3B0852EF" w14:textId="77777777">
        <w:tblPrEx>
          <w:tblCellMar>
            <w:top w:w="0" w:type="dxa"/>
            <w:bottom w:w="0" w:type="dxa"/>
          </w:tblCellMar>
        </w:tblPrEx>
        <w:tc>
          <w:tcPr>
            <w:tcW w:w="90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5EE1A" w14:textId="77777777" w:rsidR="00C37121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Actúa como revisor de un proyecto de ingeniería de software. Te entrego las historias de usuario y las funcionalidades de la primera versión de nuestra aplicación web de rutas de evacuación ante anegamientos. Verifica la consistencia entre ambas: (1) ¿cada funcionalidad se desprende de la historia de usuario que tiene asociada y representa una capacidad observable del sistema? (2) ¿hay historias de usuario que ninguna funcionalidad cubra, o funcionalidades que no se justifiquen en ninguna historia? (3) ¿hay inconsistencias entre la funcionalidad corazón y las demás? Responde con una lista de cambios concretos, indicando para cada uno la historia o funcionalidad afectada y la razón.</w:t>
            </w:r>
          </w:p>
          <w:p w14:paraId="2A7C1DC2" w14:textId="77777777" w:rsidR="00C37121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Historias de usuario:</w:t>
            </w:r>
          </w:p>
          <w:p w14:paraId="768E6BCC" w14:textId="77777777" w:rsidR="00C37121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1. Como ciudadano afectado por una inundación o colapso vial, quiero ingresar mi ubicación actual y mi destino para ver en un mapa interactivo una ruta de evacuación que evite zonas anegadas y vías cortadas, para desplazarme con seguridad.</w:t>
            </w:r>
          </w:p>
          <w:p w14:paraId="50CA6685" w14:textId="77777777" w:rsidR="00C37121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2. Como usuario en la vía pública, quiero reportar de forma sencilla calles anegadas, árboles caídos o puentes y caminos cortados, para que el mapa y las rutas se actualicen para la ciudadanía.</w:t>
            </w:r>
          </w:p>
          <w:p w14:paraId="7FCBEE6E" w14:textId="77777777" w:rsidR="00C37121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3. Como usuario en zona de riesgo, quiero ver las alertas vigentes y los puntos críticos de mi zona en el mapa, para anticiparme a desvíos antes de quedar aislado.</w:t>
            </w:r>
          </w:p>
          <w:p w14:paraId="4D86E44D" w14:textId="77777777" w:rsidR="00C37121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lastRenderedPageBreak/>
              <w:t>4. Como usuario en emergencia, quiero acceder al mapa de rutas sin crear cuenta ni iniciar sesión, para consultar vías de evacuación de forma rápida y sin fricción técnica.</w:t>
            </w:r>
          </w:p>
          <w:p w14:paraId="4AF13F01" w14:textId="77777777" w:rsidR="00C37121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Funcionalidades (la marcada con * es la funcionalidad corazón):</w:t>
            </w:r>
          </w:p>
          <w:p w14:paraId="240AEBD2" w14:textId="77777777" w:rsidR="00C37121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1*. Ruta de evacuación segura. El usuario comparte su ubicación (o la ingresa) y escribe un destino; el sistema muestra en un mapa interactivo la ruta que evita puntos anegados y vías cortadas. Si no existe una ruta segura, informa el punto de evacuación más cercano. Se usa sin registro. (</w:t>
            </w:r>
            <w:proofErr w:type="spellStart"/>
            <w:r>
              <w:rPr>
                <w:sz w:val="18"/>
                <w:szCs w:val="18"/>
              </w:rPr>
              <w:t>HdU</w:t>
            </w:r>
            <w:proofErr w:type="spellEnd"/>
            <w:r>
              <w:rPr>
                <w:sz w:val="18"/>
                <w:szCs w:val="18"/>
              </w:rPr>
              <w:t xml:space="preserve"> asociada: 1 y 4)</w:t>
            </w:r>
          </w:p>
          <w:p w14:paraId="5205A4B0" w14:textId="77777777" w:rsidR="00C37121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2. Reporte colaborativo. Formulario breve para reportar en el mapa un anegamiento, una calle cortada, un árbol caído o un puente cortado; el reporte queda visible y se considera en el cálculo de las rutas. (</w:t>
            </w:r>
            <w:proofErr w:type="spellStart"/>
            <w:r>
              <w:rPr>
                <w:sz w:val="18"/>
                <w:szCs w:val="18"/>
              </w:rPr>
              <w:t>HdU</w:t>
            </w:r>
            <w:proofErr w:type="spellEnd"/>
            <w:r>
              <w:rPr>
                <w:sz w:val="18"/>
                <w:szCs w:val="18"/>
              </w:rPr>
              <w:t xml:space="preserve"> asociada: 2)</w:t>
            </w:r>
          </w:p>
          <w:p w14:paraId="3D8BE621" w14:textId="77777777" w:rsidR="00C37121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3. Alertas y puntos críticos en el mapa. Visualización de las alertas vigentes y de los puntos críticos de anegamiento de la zona del usuario, con su nivel de riesgo. (</w:t>
            </w:r>
            <w:proofErr w:type="spellStart"/>
            <w:r>
              <w:rPr>
                <w:sz w:val="18"/>
                <w:szCs w:val="18"/>
              </w:rPr>
              <w:t>HdU</w:t>
            </w:r>
            <w:proofErr w:type="spellEnd"/>
            <w:r>
              <w:rPr>
                <w:sz w:val="18"/>
                <w:szCs w:val="18"/>
              </w:rPr>
              <w:t xml:space="preserve"> asociada: 3)</w:t>
            </w:r>
          </w:p>
        </w:tc>
      </w:tr>
    </w:tbl>
    <w:p w14:paraId="49627796" w14:textId="77777777" w:rsidR="00C37121" w:rsidRDefault="00C37121">
      <w:pPr>
        <w:spacing w:after="100"/>
      </w:pPr>
    </w:p>
    <w:p w14:paraId="61928A62" w14:textId="77777777" w:rsidR="00C37121" w:rsidRDefault="00000000">
      <w:pPr>
        <w:keepNext/>
        <w:spacing w:after="120" w:line="276" w:lineRule="auto"/>
      </w:pPr>
      <w:r>
        <w:rPr>
          <w:b/>
          <w:bCs/>
        </w:rPr>
        <w:t xml:space="preserve">Evaluación de la respuesta de Microsoft </w:t>
      </w:r>
      <w:proofErr w:type="spellStart"/>
      <w:r>
        <w:rPr>
          <w:b/>
          <w:bCs/>
        </w:rPr>
        <w:t>Copilot</w:t>
      </w:r>
      <w:proofErr w:type="spellEnd"/>
      <w:r>
        <w:rPr>
          <w:b/>
          <w:bCs/>
        </w:rPr>
        <w:t>:</w:t>
      </w: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29"/>
      </w:tblGrid>
      <w:tr w:rsidR="00C37121" w14:paraId="0366C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3CA16" w14:textId="77777777" w:rsidR="00C37121" w:rsidRDefault="0000000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Versión original</w:t>
            </w:r>
          </w:p>
        </w:tc>
        <w:tc>
          <w:tcPr>
            <w:tcW w:w="63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C8AD4" w14:textId="77777777" w:rsidR="00C37121" w:rsidRDefault="00000000">
            <w:pPr>
              <w:spacing w:after="40"/>
            </w:pPr>
            <w:r>
              <w:rPr>
                <w:shd w:val="clear" w:color="auto" w:fill="FFFF00"/>
              </w:rPr>
              <w:t xml:space="preserve">[Completar: texto de la historia o funcionalidad que </w:t>
            </w:r>
            <w:proofErr w:type="spellStart"/>
            <w:r>
              <w:rPr>
                <w:shd w:val="clear" w:color="auto" w:fill="FFFF00"/>
              </w:rPr>
              <w:t>Copilot</w:t>
            </w:r>
            <w:proofErr w:type="spellEnd"/>
            <w:r>
              <w:rPr>
                <w:shd w:val="clear" w:color="auto" w:fill="FFFF00"/>
              </w:rPr>
              <w:t xml:space="preserve"> sugiere cambiar]</w:t>
            </w:r>
          </w:p>
        </w:tc>
      </w:tr>
      <w:tr w:rsidR="00C37121" w14:paraId="3F678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EFFBE" w14:textId="77777777" w:rsidR="00C37121" w:rsidRDefault="0000000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Cambio sugerido</w:t>
            </w:r>
          </w:p>
        </w:tc>
        <w:tc>
          <w:tcPr>
            <w:tcW w:w="63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5D2DF" w14:textId="77777777" w:rsidR="00C37121" w:rsidRDefault="00000000">
            <w:pPr>
              <w:spacing w:after="40"/>
            </w:pPr>
            <w:r>
              <w:rPr>
                <w:shd w:val="clear" w:color="auto" w:fill="FFFF00"/>
              </w:rPr>
              <w:t>[Completar: cambio propuesto por Copilot]</w:t>
            </w:r>
          </w:p>
        </w:tc>
      </w:tr>
      <w:tr w:rsidR="00C37121" w14:paraId="2E851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69575" w14:textId="77777777" w:rsidR="00C37121" w:rsidRDefault="0000000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¿Aceptamos, modificamos o rechazamos?</w:t>
            </w:r>
          </w:p>
        </w:tc>
        <w:tc>
          <w:tcPr>
            <w:tcW w:w="63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06239" w14:textId="77777777" w:rsidR="00C37121" w:rsidRDefault="00000000">
            <w:pPr>
              <w:spacing w:after="40"/>
            </w:pPr>
            <w:r>
              <w:rPr>
                <w:shd w:val="clear" w:color="auto" w:fill="FFFF00"/>
              </w:rPr>
              <w:t>[Completar]</w:t>
            </w:r>
          </w:p>
        </w:tc>
      </w:tr>
      <w:tr w:rsidR="00C37121" w14:paraId="11151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8E84C" w14:textId="77777777" w:rsidR="00C37121" w:rsidRDefault="0000000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Justificación</w:t>
            </w:r>
          </w:p>
        </w:tc>
        <w:tc>
          <w:tcPr>
            <w:tcW w:w="63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48AFE" w14:textId="77777777" w:rsidR="00C37121" w:rsidRDefault="00000000">
            <w:pPr>
              <w:spacing w:after="40"/>
            </w:pPr>
            <w:r>
              <w:rPr>
                <w:shd w:val="clear" w:color="auto" w:fill="FFFF00"/>
              </w:rPr>
              <w:t>[Completar: razón de la decisión del equipo]</w:t>
            </w:r>
          </w:p>
        </w:tc>
      </w:tr>
    </w:tbl>
    <w:p w14:paraId="70CED713" w14:textId="77777777" w:rsidR="00C37121" w:rsidRDefault="00000000">
      <w:r>
        <w:br w:type="page"/>
      </w:r>
    </w:p>
    <w:p w14:paraId="4A1DDDDA" w14:textId="77777777" w:rsidR="00C37121" w:rsidRDefault="00000000">
      <w:pPr>
        <w:pStyle w:val="Ttulo1"/>
        <w:keepNext/>
      </w:pPr>
      <w:r>
        <w:lastRenderedPageBreak/>
        <w:t>Anexo: Fuentes</w:t>
      </w: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000"/>
        <w:gridCol w:w="4329"/>
      </w:tblGrid>
      <w:tr w:rsidR="00C37121" w14:paraId="1EE3F9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4C809" w14:textId="77777777" w:rsidR="00C37121" w:rsidRDefault="0000000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B0B49" w14:textId="77777777" w:rsidR="00C37121" w:rsidRDefault="0000000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43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CDFD7" w14:textId="77777777" w:rsidR="00C37121" w:rsidRDefault="0000000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Enlace</w:t>
            </w:r>
          </w:p>
        </w:tc>
      </w:tr>
      <w:tr w:rsidR="00C37121" w14:paraId="56605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FA94F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F1</w:t>
            </w:r>
          </w:p>
        </w:tc>
        <w:tc>
          <w:tcPr>
            <w:tcW w:w="4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F073A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El Desconcierto – Los puntos críticos de Santiago por lluvias: focos en Pudahuel, La Florida, Peñalolén y Lo Barnechea</w:t>
            </w:r>
          </w:p>
        </w:tc>
        <w:tc>
          <w:tcPr>
            <w:tcW w:w="43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51981" w14:textId="77777777" w:rsidR="00C37121" w:rsidRDefault="00000000">
            <w:pPr>
              <w:spacing w:after="40"/>
            </w:pPr>
            <w:r>
              <w:rPr>
                <w:color w:val="1F4E9C"/>
                <w:sz w:val="16"/>
                <w:szCs w:val="16"/>
              </w:rPr>
              <w:t>https://eldesconcierto.cl/actualidad/los-puntos-criticos-santiago-lluvias-focos-pudahuel-la-florida-penalolen-y-lo-barnechea-n5460450</w:t>
            </w:r>
          </w:p>
        </w:tc>
      </w:tr>
      <w:tr w:rsidR="00C37121" w14:paraId="4BFB85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AA0B7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F2</w:t>
            </w:r>
          </w:p>
        </w:tc>
        <w:tc>
          <w:tcPr>
            <w:tcW w:w="4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47AA0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La Tercera – Dos personas en situación de calle mueren en Santiago y municipio advierte “noche difícil” por lluvias</w:t>
            </w:r>
          </w:p>
        </w:tc>
        <w:tc>
          <w:tcPr>
            <w:tcW w:w="43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1266A" w14:textId="77777777" w:rsidR="00C37121" w:rsidRDefault="00000000">
            <w:pPr>
              <w:spacing w:after="40"/>
            </w:pPr>
            <w:r>
              <w:rPr>
                <w:color w:val="1F4E9C"/>
                <w:sz w:val="16"/>
                <w:szCs w:val="16"/>
              </w:rPr>
              <w:t>https://www.latercera.com/nacional/noticia/dos-personas-en-situacion-de-calle-mueren-en-santiago-y-municipio-advierte-noche-dificil-por-lluvias/</w:t>
            </w:r>
          </w:p>
        </w:tc>
      </w:tr>
      <w:tr w:rsidR="00C37121" w14:paraId="0B6510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23228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F3</w:t>
            </w:r>
          </w:p>
        </w:tc>
        <w:tc>
          <w:tcPr>
            <w:tcW w:w="4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AD2A5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La Tercera – Viento provoca caída de árboles y cortes de tránsito en distintos sectores de Santiago</w:t>
            </w:r>
          </w:p>
        </w:tc>
        <w:tc>
          <w:tcPr>
            <w:tcW w:w="43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FBA91" w14:textId="77777777" w:rsidR="00C37121" w:rsidRDefault="00000000">
            <w:pPr>
              <w:spacing w:after="40"/>
            </w:pPr>
            <w:r>
              <w:rPr>
                <w:color w:val="1F4E9C"/>
                <w:sz w:val="16"/>
                <w:szCs w:val="16"/>
              </w:rPr>
              <w:t>https://www.latercera.com/nacional/noticia/viento-provoca-caida-de-arboles-y-cortes-de-transito-en-distintos-sectores-de-santiago/</w:t>
            </w:r>
          </w:p>
        </w:tc>
      </w:tr>
      <w:tr w:rsidR="00C37121" w14:paraId="550C5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7EE4B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F4</w:t>
            </w:r>
          </w:p>
        </w:tc>
        <w:tc>
          <w:tcPr>
            <w:tcW w:w="4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D9134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La Tercera (26 sep. 2026) – Así quedó el “Puente Viejo” en Lautaro tras colapso por sistema frontal</w:t>
            </w:r>
          </w:p>
        </w:tc>
        <w:tc>
          <w:tcPr>
            <w:tcW w:w="43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86F8E" w14:textId="77777777" w:rsidR="00C37121" w:rsidRDefault="00000000">
            <w:pPr>
              <w:spacing w:after="40"/>
            </w:pPr>
            <w:r>
              <w:rPr>
                <w:color w:val="1F4E9C"/>
                <w:sz w:val="16"/>
                <w:szCs w:val="16"/>
              </w:rPr>
              <w:t>https://www.latercera.com/videos/noticia/confirman-demolicion-del-puente-viejo-en-lautaro-tras-colapso-por-sistema-frontal-asi-quedo/</w:t>
            </w:r>
          </w:p>
        </w:tc>
      </w:tr>
      <w:tr w:rsidR="00C37121" w14:paraId="632BC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4480D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F5</w:t>
            </w:r>
          </w:p>
        </w:tc>
        <w:tc>
          <w:tcPr>
            <w:tcW w:w="4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D06D8" w14:textId="77777777" w:rsidR="00C37121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La Tercera (26 sep. 2026) – Sistema frontal deja más de 12 mil personas aisladas y 643 damnificados en el centro-sur del país</w:t>
            </w:r>
          </w:p>
        </w:tc>
        <w:tc>
          <w:tcPr>
            <w:tcW w:w="43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C6A6E" w14:textId="77777777" w:rsidR="00C37121" w:rsidRDefault="00000000">
            <w:pPr>
              <w:spacing w:after="40"/>
            </w:pPr>
            <w:r>
              <w:rPr>
                <w:color w:val="1F4E9C"/>
                <w:sz w:val="16"/>
                <w:szCs w:val="16"/>
              </w:rPr>
              <w:t>https://www.latercera.com/nacional/noticia/sistema-frontal-deja-mas-de-12-mil-personas-aisladas-y-643-damnificados-en-el-centro-sur-del-pais/</w:t>
            </w:r>
          </w:p>
        </w:tc>
      </w:tr>
    </w:tbl>
    <w:p w14:paraId="22BAF3E4" w14:textId="77777777" w:rsidR="00EB7CE2" w:rsidRDefault="00EB7CE2"/>
    <w:sectPr w:rsidR="00EB7CE2">
      <w:headerReference w:type="default" r:id="rId10"/>
      <w:footerReference w:type="default" r:id="rId11"/>
      <w:pgSz w:w="11909" w:h="16834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AE886" w14:textId="77777777" w:rsidR="00EB7CE2" w:rsidRDefault="00EB7CE2">
      <w:r>
        <w:separator/>
      </w:r>
    </w:p>
  </w:endnote>
  <w:endnote w:type="continuationSeparator" w:id="0">
    <w:p w14:paraId="29F471B4" w14:textId="77777777" w:rsidR="00EB7CE2" w:rsidRDefault="00EB7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D453E" w14:textId="77777777" w:rsidR="00C37121" w:rsidRDefault="00000000">
    <w:pPr>
      <w:jc w:val="center"/>
    </w:pPr>
    <w:r>
      <w:rPr>
        <w:color w:val="777777"/>
        <w:sz w:val="17"/>
        <w:szCs w:val="17"/>
      </w:rPr>
      <w:t xml:space="preserve">Equipo 13 “1101” (P207) · Página </w:t>
    </w:r>
    <w:r>
      <w:rPr>
        <w:color w:val="777777"/>
        <w:sz w:val="17"/>
        <w:szCs w:val="17"/>
      </w:rPr>
      <w:fldChar w:fldCharType="begin"/>
    </w:r>
    <w:r>
      <w:rPr>
        <w:color w:val="777777"/>
        <w:sz w:val="17"/>
        <w:szCs w:val="17"/>
      </w:rPr>
      <w:instrText>PAGE</w:instrText>
    </w:r>
    <w:r>
      <w:rPr>
        <w:color w:val="777777"/>
        <w:sz w:val="17"/>
        <w:szCs w:val="17"/>
      </w:rPr>
      <w:fldChar w:fldCharType="separate"/>
    </w:r>
    <w:r w:rsidR="008B2D80">
      <w:rPr>
        <w:noProof/>
        <w:color w:val="777777"/>
        <w:sz w:val="17"/>
        <w:szCs w:val="17"/>
      </w:rPr>
      <w:t>1</w:t>
    </w:r>
    <w:r>
      <w:rPr>
        <w:color w:val="777777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49549" w14:textId="77777777" w:rsidR="00EB7CE2" w:rsidRDefault="00EB7CE2">
      <w:r>
        <w:separator/>
      </w:r>
    </w:p>
  </w:footnote>
  <w:footnote w:type="continuationSeparator" w:id="0">
    <w:p w14:paraId="1E969057" w14:textId="77777777" w:rsidR="00EB7CE2" w:rsidRDefault="00EB7C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AB129" w14:textId="77777777" w:rsidR="00C37121" w:rsidRDefault="00000000">
    <w:pPr>
      <w:jc w:val="right"/>
    </w:pPr>
    <w:r>
      <w:rPr>
        <w:color w:val="777777"/>
        <w:sz w:val="18"/>
        <w:szCs w:val="18"/>
      </w:rPr>
      <w:t>IWG400 – Proyecto Inicial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2AE"/>
    <w:multiLevelType w:val="hybridMultilevel"/>
    <w:tmpl w:val="8BC8DE70"/>
    <w:lvl w:ilvl="0" w:tplc="F280B350">
      <w:start w:val="1"/>
      <w:numFmt w:val="bullet"/>
      <w:lvlText w:val="●"/>
      <w:lvlJc w:val="left"/>
      <w:pPr>
        <w:ind w:left="720" w:hanging="360"/>
      </w:pPr>
    </w:lvl>
    <w:lvl w:ilvl="1" w:tplc="90404CFC">
      <w:start w:val="1"/>
      <w:numFmt w:val="bullet"/>
      <w:lvlText w:val="○"/>
      <w:lvlJc w:val="left"/>
      <w:pPr>
        <w:ind w:left="1440" w:hanging="360"/>
      </w:pPr>
    </w:lvl>
    <w:lvl w:ilvl="2" w:tplc="E61C58CE">
      <w:start w:val="1"/>
      <w:numFmt w:val="bullet"/>
      <w:lvlText w:val="■"/>
      <w:lvlJc w:val="left"/>
      <w:pPr>
        <w:ind w:left="2160" w:hanging="360"/>
      </w:pPr>
    </w:lvl>
    <w:lvl w:ilvl="3" w:tplc="295E4BCA">
      <w:start w:val="1"/>
      <w:numFmt w:val="bullet"/>
      <w:lvlText w:val="●"/>
      <w:lvlJc w:val="left"/>
      <w:pPr>
        <w:ind w:left="2880" w:hanging="360"/>
      </w:pPr>
    </w:lvl>
    <w:lvl w:ilvl="4" w:tplc="E9F4DC0A">
      <w:start w:val="1"/>
      <w:numFmt w:val="bullet"/>
      <w:lvlText w:val="○"/>
      <w:lvlJc w:val="left"/>
      <w:pPr>
        <w:ind w:left="3600" w:hanging="360"/>
      </w:pPr>
    </w:lvl>
    <w:lvl w:ilvl="5" w:tplc="FCF29DDA">
      <w:start w:val="1"/>
      <w:numFmt w:val="bullet"/>
      <w:lvlText w:val="■"/>
      <w:lvlJc w:val="left"/>
      <w:pPr>
        <w:ind w:left="4320" w:hanging="360"/>
      </w:pPr>
    </w:lvl>
    <w:lvl w:ilvl="6" w:tplc="4686D148">
      <w:start w:val="1"/>
      <w:numFmt w:val="bullet"/>
      <w:lvlText w:val="●"/>
      <w:lvlJc w:val="left"/>
      <w:pPr>
        <w:ind w:left="5040" w:hanging="360"/>
      </w:pPr>
    </w:lvl>
    <w:lvl w:ilvl="7" w:tplc="6EAC2106">
      <w:start w:val="1"/>
      <w:numFmt w:val="bullet"/>
      <w:lvlText w:val="●"/>
      <w:lvlJc w:val="left"/>
      <w:pPr>
        <w:ind w:left="5760" w:hanging="360"/>
      </w:pPr>
    </w:lvl>
    <w:lvl w:ilvl="8" w:tplc="2912E5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6235F0"/>
    <w:multiLevelType w:val="hybridMultilevel"/>
    <w:tmpl w:val="DD9C675C"/>
    <w:lvl w:ilvl="0" w:tplc="C7A23AA6">
      <w:start w:val="1"/>
      <w:numFmt w:val="bullet"/>
      <w:lvlText w:val="•"/>
      <w:lvlJc w:val="left"/>
      <w:pPr>
        <w:ind w:left="540" w:hanging="270"/>
      </w:pPr>
    </w:lvl>
    <w:lvl w:ilvl="1" w:tplc="7E5C3610">
      <w:numFmt w:val="decimal"/>
      <w:lvlText w:val=""/>
      <w:lvlJc w:val="left"/>
    </w:lvl>
    <w:lvl w:ilvl="2" w:tplc="815056AC">
      <w:numFmt w:val="decimal"/>
      <w:lvlText w:val=""/>
      <w:lvlJc w:val="left"/>
    </w:lvl>
    <w:lvl w:ilvl="3" w:tplc="933AA552">
      <w:numFmt w:val="decimal"/>
      <w:lvlText w:val=""/>
      <w:lvlJc w:val="left"/>
    </w:lvl>
    <w:lvl w:ilvl="4" w:tplc="D18204DE">
      <w:numFmt w:val="decimal"/>
      <w:lvlText w:val=""/>
      <w:lvlJc w:val="left"/>
    </w:lvl>
    <w:lvl w:ilvl="5" w:tplc="0F22DA10">
      <w:numFmt w:val="decimal"/>
      <w:lvlText w:val=""/>
      <w:lvlJc w:val="left"/>
    </w:lvl>
    <w:lvl w:ilvl="6" w:tplc="1F208720">
      <w:numFmt w:val="decimal"/>
      <w:lvlText w:val=""/>
      <w:lvlJc w:val="left"/>
    </w:lvl>
    <w:lvl w:ilvl="7" w:tplc="3FA8A4B6">
      <w:numFmt w:val="decimal"/>
      <w:lvlText w:val=""/>
      <w:lvlJc w:val="left"/>
    </w:lvl>
    <w:lvl w:ilvl="8" w:tplc="778829EC">
      <w:numFmt w:val="decimal"/>
      <w:lvlText w:val=""/>
      <w:lvlJc w:val="left"/>
    </w:lvl>
  </w:abstractNum>
  <w:num w:numId="1" w16cid:durableId="1158425671">
    <w:abstractNumId w:val="0"/>
    <w:lvlOverride w:ilvl="0">
      <w:startOverride w:val="1"/>
    </w:lvlOverride>
  </w:num>
  <w:num w:numId="2" w16cid:durableId="55260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121"/>
    <w:rsid w:val="008B2D80"/>
    <w:rsid w:val="00C37121"/>
    <w:rsid w:val="00EB7CE2"/>
    <w:rsid w:val="00F9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12CC1"/>
  <w15:docId w15:val="{45697E5F-A7AC-49AB-847E-3B866C3C3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1740</Words>
  <Characters>9573</Characters>
  <Application>Microsoft Office Word</Application>
  <DocSecurity>0</DocSecurity>
  <Lines>79</Lines>
  <Paragraphs>22</Paragraphs>
  <ScaleCrop>false</ScaleCrop>
  <Company/>
  <LinksUpToDate>false</LinksUpToDate>
  <CharactersWithSpaces>11291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II – Diseño</dc:title>
  <dc:creator>Equipo 13 – 1101</dc:creator>
  <cp:lastModifiedBy>Juan Yañez Aravena (Alumno)</cp:lastModifiedBy>
  <cp:revision>2</cp:revision>
  <dcterms:created xsi:type="dcterms:W3CDTF">2026-10-03T01:18:00Z</dcterms:created>
  <dcterms:modified xsi:type="dcterms:W3CDTF">2026-10-03T01:18:00Z</dcterms:modified>
</cp:coreProperties>
</file>