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6120000" cy="2040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样式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0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240"/>
        <w:jc w:val="center"/>
      </w:pPr>
      <w:r>
        <w:rPr>
          <w:rFonts w:ascii="微软雅黑" w:hAnsi="微软雅黑" w:eastAsia="微软雅黑"/>
          <w:b/>
          <w:color w:val="FF6B35"/>
          <w:sz w:val="48"/>
        </w:rPr>
        <w:t>2026 小X宝开源医疗社区黑客松</w:t>
      </w:r>
    </w:p>
    <w:p>
      <w:pPr>
        <w:spacing w:after="40" w:before="0"/>
        <w:jc w:val="center"/>
      </w:pPr>
      <w:r>
        <w:rPr>
          <w:rFonts w:ascii="微软雅黑" w:hAnsi="微软雅黑" w:eastAsia="微软雅黑"/>
          <w:b w:val="0"/>
          <w:color w:val="3DB88C"/>
          <w:sz w:val="24"/>
        </w:rPr>
        <w:t>光已成炬，照亮崎岖 | Light Turns Into Torches, Illuminating the Rugged Path</w:t>
      </w:r>
    </w:p>
    <w:p>
      <w:pPr>
        <w:spacing w:after="320" w:before="0"/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小X宝开源医疗社区 × 魔搭 ModelScope 联合主办</w:t>
      </w:r>
    </w:p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一、竞赛简介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color w:val="2D2D2D"/>
          <w:sz w:val="22"/>
        </w:rPr>
        <w:t>在医疗的广阔疆域中，仍有许多崎岖之路——肿瘤的复杂、罕见病的孤独。科技的力量，应当成为照亮这些角落的火炬。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color w:val="2D2D2D"/>
          <w:sz w:val="22"/>
        </w:rPr>
        <w:t>2026 小X宝开源医疗社区黑客松 联合 ModelScope 魔搭社区正式拉开帷幕！我们邀请每一位心怀善意的开发者，用 AI 技能（Skills）与 MCP 工具，为生命构筑更多可能。</w:t>
      </w:r>
    </w:p>
    <w:p>
      <w:pPr>
        <w:spacing w:after="240" w:before="0"/>
      </w:pPr>
      <w:r>
        <w:rPr>
          <w:rFonts w:ascii="微软雅黑" w:hAnsi="微软雅黑" w:eastAsia="微软雅黑"/>
          <w:b w:val="0"/>
          <w:color w:val="2D2D2D"/>
          <w:sz w:val="22"/>
        </w:rPr>
        <w:t>本次黑客松由小X宝开源医疗公益社区发起，旨在通过开源技术服务真实医疗需求。无论你是算法极客、医疗 AI 实践者，还是对 Agent 领域充满好奇的新手，这里都有你的舞台。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联合主办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魔搭 ModelScope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阿里旗下 AI 开发者社区，提供赛事平台与运营资源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合作方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KnowS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参与联合推广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大模型赞助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阶跃星辰 StepFun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提供大模型 API 额度支持</w:t>
            </w:r>
          </w:p>
        </w:tc>
      </w:tr>
    </w:tbl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二、赛题方向与技术方案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color w:val="2D2D2D"/>
          <w:sz w:val="22"/>
        </w:rPr>
        <w:t>赛题方向为通用医学 + 生命科学方向，不做更细的限制。核心赛题：聚焦医疗垂直领域，构建可复用的 Skills 或 MCP 扩展工具。</w:t>
        <w:br/>
        <w:t>赛事特色：不设细分赛道，只要你的应用能解决真实医疗场景问题，即刻出发！</w:t>
      </w:r>
    </w:p>
    <w:p>
      <w:pPr>
        <w:spacing w:after="80" w:before="0"/>
      </w:pPr>
      <w:r>
        <w:rPr>
          <w:rFonts w:ascii="微软雅黑" w:hAnsi="微软雅黑" w:eastAsia="微软雅黑"/>
          <w:b/>
          <w:color w:val="2D2D2D"/>
          <w:sz w:val="22"/>
        </w:rPr>
        <w:t>作品须满足以下条件：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医疗场景导向：</w:t>
      </w:r>
      <w:r>
        <w:rPr>
          <w:rFonts w:ascii="微软雅黑" w:hAnsi="微软雅黑" w:eastAsia="微软雅黑"/>
          <w:color w:val="2D2D2D"/>
          <w:sz w:val="21"/>
        </w:rPr>
        <w:t>聚焦医疗垂直领域</w:t>
      </w:r>
    </w:p>
    <w:p>
      <w:pPr>
        <w:spacing w:after="80" w:before="40"/>
        <w:ind w:left="1020"/>
      </w:pPr>
      <w:r>
        <w:rPr>
          <w:rFonts w:ascii="微软雅黑" w:hAnsi="微软雅黑"/>
          <w:color w:val="3DB88C"/>
          <w:sz w:val="20"/>
        </w:rPr>
        <w:t xml:space="preserve">• </w:t>
      </w:r>
      <w:r>
        <w:rPr>
          <w:rFonts w:ascii="微软雅黑" w:hAnsi="微软雅黑" w:eastAsia="微软雅黑"/>
          <w:color w:val="2D2D2D"/>
          <w:sz w:val="21"/>
        </w:rPr>
        <w:t>（如肿瘤、罕见病、诊断辅助、患者管理、医学文献检索等）。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技术形式：</w:t>
      </w:r>
      <w:r>
        <w:rPr>
          <w:rFonts w:ascii="微软雅黑" w:hAnsi="微软雅黑" w:eastAsia="微软雅黑"/>
          <w:color w:val="2D2D2D"/>
          <w:sz w:val="21"/>
        </w:rPr>
        <w:t>形式为 MCP 工具 或 Agent Skill，可独立运行或集成到现有 Agent 框架。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平台部署：</w:t>
      </w:r>
      <w:r>
        <w:rPr>
          <w:rFonts w:ascii="微软雅黑" w:hAnsi="微软雅黑" w:eastAsia="微软雅黑"/>
          <w:color w:val="2D2D2D"/>
          <w:sz w:val="21"/>
        </w:rPr>
        <w:t>须能在魔搭社区部署为 Model/Space。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选题登记：</w:t>
      </w:r>
      <w:r>
        <w:rPr>
          <w:rFonts w:ascii="微软雅黑" w:hAnsi="微软雅黑" w:eastAsia="微软雅黑"/>
          <w:color w:val="2D2D2D"/>
          <w:sz w:val="21"/>
        </w:rPr>
        <w:t>选题不限细分方向，但需要在开发前在群内或活动页面登记选题，避免重复。</w:t>
      </w:r>
    </w:p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三、赛程安排：分阶段冲刺，直通 WAIC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color w:val="2D2D2D"/>
          <w:sz w:val="22"/>
        </w:rPr>
        <w:t>本次大赛为期近四周（6月18日 - 7月12日），节奏紧凑，期间设置三个阶段里程碑，每个阶段评选一支代表团队获得 WAIC 门票，最终进行独立总评：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上线 / 报名开始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6月18日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在魔搭社区完成身份绑定，加入官方交流群，即刻开发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阶段 1：选题登记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6月18日 - 6月24日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登记选题并完成可行性说明；阶段结束评选「最佳选题潜力奖」，发放 1 张 WAIC 门票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阶段 2：MVP 开发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6月25日 - 7月1日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提交可运行 MVP 原型；阶段结束评选「最佳 MVP 原型奖」，发放 1 张 WAIC 门票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阶段 3：社区共建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7月2日 - 7月8日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鼓励社区试用、反馈与传播；阶段结束评选「社区影响力奖」，发放 1 张 WAIC 门票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最终提交截止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7月12日 23:59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将完整作品发布至魔搭社区，并填写最终提交表单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集中评审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7月13日 - 7月14日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独立专家六维评分制评审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结果公示与颁奖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7月15日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公布最终获奖名单，发放云资源/API 额度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WAIC 赛果展示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7月17日 - 7月20日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获奖代表于上海 WAIC 大会现场做赛果展示</w:t>
            </w:r>
          </w:p>
        </w:tc>
      </w:tr>
    </w:tbl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四、评审规则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color w:val="2D2D2D"/>
          <w:sz w:val="22"/>
        </w:rPr>
        <w:t>本次评审分为「阶段奖评审」和「最终总评」两部分，确保不同类型的优秀项目都能脱颖而出：</w:t>
      </w:r>
    </w:p>
    <w:p>
      <w:pPr>
        <w:spacing w:after="80" w:before="0"/>
      </w:pPr>
      <w:r>
        <w:rPr>
          <w:rFonts w:ascii="微软雅黑" w:hAnsi="微软雅黑" w:eastAsia="微软雅黑"/>
          <w:b/>
          <w:color w:val="2D2D2D"/>
          <w:sz w:val="22"/>
        </w:rPr>
        <w:t>阶段奖评审（各阶段独立评审，产生 WAIC 门票获得者）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阶段 1（选题潜力）：</w:t>
      </w:r>
      <w:r>
        <w:rPr>
          <w:rFonts w:ascii="微软雅黑" w:hAnsi="微软雅黑" w:eastAsia="微软雅黑"/>
          <w:color w:val="2D2D2D"/>
          <w:sz w:val="21"/>
        </w:rPr>
        <w:t>重点看选题是否真实、有价值、可在短周期内落地。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阶段 2（MVP 原型）：</w:t>
      </w:r>
      <w:r>
        <w:rPr>
          <w:rFonts w:ascii="微软雅黑" w:hAnsi="微软雅黑" w:eastAsia="微软雅黑"/>
          <w:color w:val="2D2D2D"/>
          <w:sz w:val="21"/>
        </w:rPr>
        <w:t>奖励最早把核心能力跑起来的队伍，必须能演示。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阶段 3（社区影响力）：</w:t>
      </w:r>
      <w:r>
        <w:rPr>
          <w:rFonts w:ascii="微软雅黑" w:hAnsi="微软雅黑" w:eastAsia="微软雅黑"/>
          <w:color w:val="2D2D2D"/>
          <w:sz w:val="21"/>
        </w:rPr>
        <w:t>综合有效调用、收藏、评论质量、传播质量，异常流量剔除。</w:t>
      </w:r>
    </w:p>
    <w:p>
      <w:pPr>
        <w:spacing w:after="80" w:before="200"/>
      </w:pPr>
      <w:r>
        <w:rPr>
          <w:rFonts w:ascii="微软雅黑" w:hAnsi="微软雅黑" w:eastAsia="微软雅黑"/>
          <w:b/>
          <w:color w:val="2D2D2D"/>
          <w:sz w:val="22"/>
        </w:rPr>
        <w:t>最终总评（7/13-7/14，六维评分制）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最终总评采用独立专家六维评分制，社区反馈质量仅占 10%，不直接主导排名：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评分维度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权重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技术实现与可运行性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25%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代码结构清晰、核心功能能跑、部署稳定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医疗场景价值与问题定义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20%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场景真实、目标用户明确、解决方案有意义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MCP/Skill 完成度与平台适配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20%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是否符合魔搭社区提交、运行和展示要求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开源质量与文档可复现性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15%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公开仓库、License、README、部署步骤、示例输入输出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安全合规与风险控制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10%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不使用真实患者数据，不承诺诊断，明确局限性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社区反馈质量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10%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真实用户反馈、Issue、有效讨论，而非单纯调用数</w:t>
            </w:r>
          </w:p>
        </w:tc>
      </w:tr>
    </w:tbl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五、奖励体系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color w:val="666666"/>
          <w:sz w:val="18"/>
        </w:rPr>
        <w:t>（注：奖励方案中云资源/API 额度的最终金额与形式以与魔搭社区协商结果为准）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2D2D2D"/>
          <w:sz w:val="24"/>
        </w:rPr>
        <w:t>阶段奖（WAIC 门票直通）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每个阶段产生 1 支代表团队，获奖团队将获得 1 张 WAIC 门票（7月17-20日，上海），并接受官方开发者采访与项目介绍：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奖项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奖励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6/18–6/24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🎯 最佳选题潜力奖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1 张 WAIC 门票 + 开发者采访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6/25–7/1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⚡ 最佳 MVP 原型奖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1 张 WAIC 门票 + 开发者采访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7/2–7/8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🌟 社区影响力奖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1 张 WAIC 门票 + 开发者采访</w:t>
            </w:r>
          </w:p>
        </w:tc>
      </w:tr>
    </w:tbl>
    <w:p/>
    <w:p>
      <w:pPr>
        <w:spacing w:after="120" w:before="0"/>
      </w:pPr>
      <w:r>
        <w:rPr>
          <w:rFonts w:ascii="微软雅黑" w:hAnsi="微软雅黑" w:eastAsia="微软雅黑"/>
          <w:b/>
          <w:color w:val="2D2D2D"/>
          <w:sz w:val="24"/>
        </w:rPr>
        <w:t>最终总评奖项（7月15日公布）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奖项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名额</w:t>
            </w:r>
          </w:p>
        </w:tc>
        <w:tc>
          <w:tcPr>
            <w:tcW w:type="dxa" w:w="3213"/>
            <w:shd w:fill="3DB88C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奖励内容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🏆 一等奖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Top 3（3名）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1000 RMB 云资源或 API 额度</w:t>
            </w:r>
          </w:p>
        </w:tc>
      </w:tr>
      <w:tr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🥈 二等奖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Top 4-10（7名）</w:t>
            </w:r>
          </w:p>
        </w:tc>
        <w:tc>
          <w:tcPr>
            <w:tcW w:type="dxa" w:w="3213"/>
            <w:shd w:fill="F5FAF7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500 RMB 云资源或 API 额度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🥉 三等奖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Top 11-20（10名）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color w:val="2D2D2D"/>
                <w:sz w:val="20"/>
              </w:rPr>
              <w:t>100 RMB 云资源或 API 额度</w:t>
            </w:r>
          </w:p>
        </w:tc>
      </w:tr>
    </w:tbl>
    <w:p/>
    <w:p>
      <w:pPr>
        <w:spacing w:after="80" w:before="0"/>
      </w:pPr>
      <w:r>
        <w:rPr>
          <w:rFonts w:ascii="微软雅黑" w:hAnsi="微软雅黑" w:eastAsia="微软雅黑"/>
          <w:b/>
          <w:color w:val="2D2D2D"/>
          <w:sz w:val="22"/>
        </w:rPr>
        <w:t>额外权益：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资源支持：</w:t>
      </w:r>
      <w:r>
        <w:rPr>
          <w:rFonts w:ascii="微软雅黑" w:hAnsi="微软雅黑" w:eastAsia="微软雅黑"/>
          <w:color w:val="2D2D2D"/>
          <w:sz w:val="21"/>
        </w:rPr>
        <w:t>获胜者将赢取丰厚的云资源或 API 额度，助力项目持续演进。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荣誉见证：</w:t>
      </w:r>
      <w:r>
        <w:rPr>
          <w:rFonts w:ascii="微软雅黑" w:hAnsi="微软雅黑" w:eastAsia="微软雅黑"/>
          <w:color w:val="2D2D2D"/>
          <w:sz w:val="21"/>
        </w:rPr>
        <w:t>所有完成提交的参与者均可获得官方电子参与证书。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品牌曝光：</w:t>
      </w:r>
      <w:r>
        <w:rPr>
          <w:rFonts w:ascii="微软雅黑" w:hAnsi="微软雅黑" w:eastAsia="微软雅黑"/>
          <w:color w:val="2D2D2D"/>
          <w:sz w:val="21"/>
        </w:rPr>
        <w:t>优秀作品将上架 GitHub 与魔搭社区，获得全平台流量支持。</w:t>
      </w:r>
    </w:p>
    <w:p/>
    <w:p>
      <w:pPr>
        <w:spacing w:after="120" w:before="0"/>
      </w:pPr>
      <w:r>
        <w:rPr>
          <w:rFonts w:ascii="微软雅黑" w:hAnsi="微软雅黑" w:eastAsia="微软雅黑"/>
          <w:b/>
          <w:color w:val="2D2D2D"/>
          <w:sz w:val="24"/>
        </w:rPr>
        <w:t>阶段奖与公平性规则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门票归属：</w:t>
      </w:r>
      <w:r>
        <w:rPr>
          <w:rFonts w:ascii="微软雅黑" w:hAnsi="微软雅黑" w:eastAsia="微软雅黑"/>
          <w:color w:val="2D2D2D"/>
          <w:sz w:val="21"/>
        </w:rPr>
        <w:t>每个获奖团队获得 1 张 WAIC 门票，由团队自行指定 1 名代表领取。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不可重复：</w:t>
      </w:r>
      <w:r>
        <w:rPr>
          <w:rFonts w:ascii="微软雅黑" w:hAnsi="微软雅黑" w:eastAsia="微软雅黑"/>
          <w:color w:val="2D2D2D"/>
          <w:sz w:val="21"/>
        </w:rPr>
        <w:t>每支队伍在整个比赛期间最多获得 1 次 WAIC 门票类奖励。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后续参赛：</w:t>
      </w:r>
      <w:r>
        <w:rPr>
          <w:rFonts w:ascii="微软雅黑" w:hAnsi="微软雅黑" w:eastAsia="微软雅黑"/>
          <w:color w:val="2D2D2D"/>
          <w:sz w:val="21"/>
        </w:rPr>
        <w:t>已获票团队仍可继续参与后续阶段展示和最终总评，但不再参与后续 WAIC 门票类阶段奖评选。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顺延机制：</w:t>
      </w:r>
      <w:r>
        <w:rPr>
          <w:rFonts w:ascii="微软雅黑" w:hAnsi="微软雅黑" w:eastAsia="微软雅黑"/>
          <w:color w:val="2D2D2D"/>
          <w:sz w:val="21"/>
        </w:rPr>
        <w:t>若某阶段最高分团队已获票，门票顺延至该阶段下一支未获票且符合资格的队伍。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采访机制：</w:t>
      </w:r>
      <w:r>
        <w:rPr>
          <w:rFonts w:ascii="微软雅黑" w:hAnsi="微软雅黑" w:eastAsia="微软雅黑"/>
          <w:color w:val="2D2D2D"/>
          <w:sz w:val="21"/>
        </w:rPr>
        <w:t>阶段获奖后 24-48 小时内完成 5 个问题的轻量采访，用于公众号/魔搭社区/活动页宣传。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队伍归属：</w:t>
      </w:r>
      <w:r>
        <w:rPr>
          <w:rFonts w:ascii="微软雅黑" w:hAnsi="微软雅黑" w:eastAsia="微软雅黑"/>
          <w:color w:val="2D2D2D"/>
          <w:sz w:val="21"/>
        </w:rPr>
        <w:t>每人只能加入一队；同一核心成员、同一代码库的报名视为同一参赛主体。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历史项目：</w:t>
      </w:r>
      <w:r>
        <w:rPr>
          <w:rFonts w:ascii="微软雅黑" w:hAnsi="微软雅黑" w:eastAsia="微软雅黑"/>
          <w:color w:val="2D2D2D"/>
          <w:sz w:val="21"/>
        </w:rPr>
        <w:t>允许历史项目参赛，但必须披露赛前已有部分，评审重点看比赛期间新增贡献。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反作弊：</w:t>
      </w:r>
      <w:r>
        <w:rPr>
          <w:rFonts w:ascii="微软雅黑" w:hAnsi="微软雅黑" w:eastAsia="微软雅黑"/>
          <w:color w:val="2D2D2D"/>
          <w:sz w:val="21"/>
        </w:rPr>
        <w:t>异常流量（刷量、互刷、机器人行为）将被剔除，情节严重者取消评奖资格。</w:t>
      </w:r>
    </w:p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六、作品提交规范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160" w:before="0"/>
      </w:pPr>
      <w:r>
        <w:rPr>
          <w:rFonts w:ascii="微软雅黑" w:hAnsi="微软雅黑" w:eastAsia="微软雅黑"/>
          <w:b w:val="0"/>
          <w:color w:val="2D2D2D"/>
          <w:sz w:val="22"/>
        </w:rPr>
        <w:t>参赛者在魔搭活动页填写表单时，必须包含以下三个核心交付物：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 xml:space="preserve">魔搭社区作品链接 </w:t>
      </w:r>
      <w:r>
        <w:rPr>
          <w:rFonts w:ascii="微软雅黑" w:hAnsi="微软雅黑" w:eastAsia="微软雅黑"/>
          <w:color w:val="2D2D2D"/>
          <w:sz w:val="21"/>
        </w:rPr>
        <w:t>（部署在魔搭的 Skill 或 MCP，确保公开可访问，有基本 Demo）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 xml:space="preserve">公开代码仓库地址 </w:t>
      </w:r>
      <w:r>
        <w:rPr>
          <w:rFonts w:ascii="微软雅黑" w:hAnsi="微软雅黑" w:eastAsia="微软雅黑"/>
          <w:color w:val="2D2D2D"/>
          <w:sz w:val="21"/>
        </w:rPr>
        <w:t>（如 GitHub、Gitee 等，需含开源 License，推荐 Apache 2.0 或 MIT）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 xml:space="preserve">规范 README 文档 </w:t>
      </w:r>
      <w:r>
        <w:rPr>
          <w:rFonts w:ascii="微软雅黑" w:hAnsi="微软雅黑" w:eastAsia="微软雅黑"/>
          <w:color w:val="2D2D2D"/>
          <w:sz w:val="21"/>
        </w:rPr>
        <w:t>（须包含：背景说明、医疗场景解决点、使用方法、部署步骤）</w:t>
      </w:r>
    </w:p>
    <w:p/>
    <w:p>
      <w:pPr>
        <w:spacing w:after="80" w:before="0"/>
      </w:pPr>
      <w:r>
        <w:rPr>
          <w:rFonts w:ascii="微软雅黑" w:hAnsi="微软雅黑" w:eastAsia="微软雅黑"/>
          <w:b/>
          <w:color w:val="2D2D2D"/>
          <w:sz w:val="22"/>
        </w:rPr>
        <w:t>提交入口：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Skill 提交：</w:t>
      </w:r>
      <w:r>
        <w:rPr>
          <w:rFonts w:ascii="微软雅黑" w:hAnsi="微软雅黑" w:eastAsia="微软雅黑"/>
          <w:color w:val="2D2D2D"/>
          <w:sz w:val="21"/>
        </w:rPr>
        <w:t>https://modelscope.cn/skills/create?template=custom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MCP 提交：</w:t>
      </w:r>
      <w:r>
        <w:rPr>
          <w:rFonts w:ascii="微软雅黑" w:hAnsi="微软雅黑" w:eastAsia="微软雅黑"/>
          <w:color w:val="2D2D2D"/>
          <w:sz w:val="21"/>
        </w:rPr>
        <w:t>https://modelscope.cn/mcp/servers/create</w:t>
      </w:r>
    </w:p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28"/>
        </w:rPr>
        <w:t>七、仓库设置规范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可见性：</w:t>
      </w:r>
      <w:r>
        <w:rPr>
          <w:rFonts w:ascii="微软雅黑" w:hAnsi="微软雅黑" w:eastAsia="微软雅黑"/>
          <w:color w:val="2D2D2D"/>
          <w:sz w:val="21"/>
        </w:rPr>
        <w:t>仓库必须设置为 Public（公开）。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开源协议：</w:t>
      </w:r>
      <w:r>
        <w:rPr>
          <w:rFonts w:ascii="微软雅黑" w:hAnsi="微软雅黑" w:eastAsia="微软雅黑"/>
          <w:color w:val="2D2D2D"/>
          <w:sz w:val="21"/>
        </w:rPr>
        <w:t>仓库根目录必须包含 LICENSE 文件。建议使用 MIT 或 Apache 2.0 协议，以鼓励社区二次开发。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代码整洁：</w:t>
      </w:r>
      <w:r>
        <w:rPr>
          <w:rFonts w:ascii="微软雅黑" w:hAnsi="微软雅黑" w:eastAsia="微软雅黑"/>
          <w:color w:val="2D2D2D"/>
          <w:sz w:val="21"/>
        </w:rPr>
        <w:t>敏感信息（如 API Keys、个人隐私数据）绝不可硬编码提交，需使用 .env 等方式隔离。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医疗合规：</w:t>
      </w:r>
      <w:r>
        <w:rPr>
          <w:rFonts w:ascii="微软雅黑" w:hAnsi="微软雅黑" w:eastAsia="微软雅黑"/>
          <w:color w:val="2D2D2D"/>
          <w:sz w:val="21"/>
        </w:rPr>
        <w:t>禁止使用真实患者数据，不得做出诊断承诺。</w:t>
      </w:r>
    </w:p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28"/>
        </w:rPr>
        <w:t>八、README.md 模板要求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2"/>
        </w:rPr>
        <w:t>README 是评委了解作品的第一窗口，必须包含以下结构：</w:t>
      </w:r>
    </w:p>
    <w:p>
      <w:pPr>
        <w:spacing w:after="160"/>
      </w:pPr>
      <w:r>
        <w:rPr>
          <w:rFonts w:ascii="Consolas" w:hAnsi="Consolas"/>
          <w:color w:val="333333"/>
          <w:sz w:val="17"/>
        </w:rPr>
        <w:t># [项目名称]</w:t>
        <w:br/>
        <w:br/>
        <w:t>## 1. 项目简介与医疗场景</w:t>
        <w:br/>
        <w:t>- **一句话描述**：[用一句话说明这是一个什么医疗 Skill/MCP]</w:t>
        <w:br/>
        <w:t>- **解决的痛点**：[例如：肿瘤患者随访数据难结构化、罕见病文献检索效率低等]</w:t>
        <w:br/>
        <w:t>- **目标受众**：[医生、患者、医学研究员等]</w:t>
        <w:br/>
        <w:br/>
        <w:t>## 2. 功能特性</w:t>
        <w:br/>
        <w:t>- [特性 1：如支持基于 PubMed 的自动文献检索]</w:t>
        <w:br/>
        <w:t>- [特性 2：如支持与外部知识图谱联动]</w:t>
        <w:br/>
        <w:br/>
        <w:t>## 3. 魔搭社区运行/部署指南</w:t>
        <w:br/>
        <w:t>- **魔搭展示链接**：[提供您的 Skill/MCP 在魔搭的链接]</w:t>
        <w:br/>
        <w:t>- **本地运行步骤**：</w:t>
        <w:br/>
        <w:t xml:space="preserve">  ```bash</w:t>
        <w:br/>
        <w:t xml:space="preserve">  pip install -r requirements.txt</w:t>
        <w:br/>
        <w:t xml:space="preserve">  python main.py</w:t>
        <w:br/>
        <w:t xml:space="preserve">  ```</w:t>
        <w:br/>
        <w:br/>
        <w:t>## 4. 演示与输入输出示例</w:t>
        <w:br/>
        <w:t>- **输入示例**：`[用户的 Prompt 或 API 请求格式]`</w:t>
        <w:br/>
        <w:t>- **预期输出**：`[预期的结果格式或截图]`</w:t>
        <w:br/>
        <w:t xml:space="preserve">  *(强烈建议附上 1-2 张运行结果截图，或演示视频链接)*</w:t>
        <w:br/>
        <w:br/>
        <w:t>## 5. 局限性与未来规划</w:t>
        <w:br/>
        <w:t>- 目前版本存在的不足（请务必如实说明，医疗应用需严谨）</w:t>
        <w:br/>
        <w:t>- 未来拟加入的新功能</w:t>
        <w:br/>
        <w:br/>
        <w:t>## 6. 团队与致谢</w:t>
        <w:br/>
        <w:t>- 成员介绍及分工</w:t>
        <w:br/>
        <w:t>- 致谢使用到的开源项目或数据集</w:t>
      </w:r>
    </w:p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28"/>
        </w:rPr>
        <w:t>九、专家评委额外加分项（Bonus）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医疗合规性声明：</w:t>
      </w:r>
      <w:r>
        <w:rPr>
          <w:rFonts w:ascii="微软雅黑" w:hAnsi="微软雅黑" w:eastAsia="微软雅黑"/>
          <w:color w:val="2D2D2D"/>
          <w:sz w:val="21"/>
        </w:rPr>
        <w:t>明确说明该工具的输出不作为最终医疗诊断依据。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评测数据报告：</w:t>
      </w:r>
      <w:r>
        <w:rPr>
          <w:rFonts w:ascii="微软雅黑" w:hAnsi="微软雅黑" w:eastAsia="微软雅黑"/>
          <w:color w:val="2D2D2D"/>
          <w:sz w:val="21"/>
        </w:rPr>
        <w:t>提供该 Skill/MCP 在特定测试集上的准确率或可用性评估。</w:t>
      </w:r>
    </w:p>
    <w:p>
      <w:pPr>
        <w:spacing w:after="80" w:before="40"/>
        <w:ind w:left="567"/>
      </w:pPr>
      <w:r>
        <w:rPr>
          <w:rFonts w:ascii="微软雅黑" w:hAnsi="微软雅黑"/>
          <w:color w:val="3DB88C"/>
          <w:sz w:val="20"/>
        </w:rPr>
        <w:t xml:space="preserve">◆ </w:t>
      </w:r>
      <w:r>
        <w:rPr>
          <w:rFonts w:ascii="微软雅黑" w:hAnsi="微软雅黑" w:eastAsia="微软雅黑"/>
          <w:b/>
          <w:color w:val="2D2D2D"/>
          <w:sz w:val="21"/>
        </w:rPr>
        <w:t>演示视频：</w:t>
      </w:r>
      <w:r>
        <w:rPr>
          <w:rFonts w:ascii="微软雅黑" w:hAnsi="微软雅黑" w:eastAsia="微软雅黑"/>
          <w:color w:val="2D2D2D"/>
          <w:sz w:val="21"/>
        </w:rPr>
        <w:t>提供一段 1-3 分钟的视频，展示完整工作流。</w:t>
      </w:r>
    </w:p>
    <w:p/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十、常见问题 FAQ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Q1：赛事详情页采用什么形式？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采用图文详情页，方便实时调整文案。主视觉及 Banner 已完成定稿。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Q2：谁可以参加？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面向全球开发者、医疗 AI 实践者与开源社区成员，不限学历、不限职业，个人或团队均可参加。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Q3：可以用什么技术栈？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不限技术栈，但作品形式须为 MCP 工具或 Agent Skill，且须能在魔搭社区部署为 Model/Space。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Q4：提交后会审核吗？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提交后只要不是反动信息被安全拦截，都会发布在社区里。赛后统一整理为赛果合集进行宣传。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Q5：选题可以重复吗？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建议在开发前于群内或活动页面登记选题，避免重复。不同角度的实现不受限制。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Q6：WAIC 门票如何获得？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门票分三个阶段提前发放：6/24 评选「最佳选题潜力奖」、7/1 评选「最佳 MVP 原型奖」、7/8 评选「社区影响力奖」，每阶段 1 张。已获票团队不再参与后续门票评选，门票顺延至下一支符合条件的队伍。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Q7：奖励如何发放？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WAIC 门票在阶段奖公布时同步发放，以便提前安排行程。云资源或 API 额度将在7月15日结果公示后统一发放。</w:t>
      </w:r>
    </w:p>
    <w:p>
      <w:pPr>
        <w:spacing w:after="40" w:before="160"/>
      </w:pPr>
      <w:r>
        <w:rPr>
          <w:rFonts w:ascii="微软雅黑" w:hAnsi="微软雅黑" w:eastAsia="微软雅黑"/>
          <w:b/>
          <w:color w:val="FF6B35"/>
          <w:sz w:val="22"/>
        </w:rPr>
        <w:t>Q8：如何加入交流群？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2D2D2D"/>
          <w:sz w:val="21"/>
        </w:rPr>
        <w:t>报名成功后将获得官方微信群入口，也可扫描宣传海报上的二维码加入。</w:t>
      </w:r>
    </w:p>
    <w:p>
      <w:pPr>
        <w:spacing w:after="200" w:before="360"/>
      </w:pPr>
      <w:r>
        <w:rPr>
          <w:rFonts w:ascii="微软雅黑" w:hAnsi="微软雅黑" w:eastAsia="微软雅黑"/>
          <w:b/>
          <w:color w:val="FF6B35"/>
          <w:sz w:val="36"/>
        </w:rPr>
        <w:t>附：宣传海报</w:t>
      </w:r>
    </w:p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4320000" cy="6285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宣传海报样本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2857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color w:val="E0E0E0"/>
        </w:rPr>
        <w:t>━━━━━━━━━━━━━━━━━━━━━━━━━━━━━━━━━━━━━━━━</w:t>
      </w:r>
    </w:p>
    <w:p>
      <w:pPr>
        <w:spacing w:after="40" w:before="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主办方：小X宝开源医疗社区 × 魔搭 ModelScope</w:t>
      </w:r>
    </w:p>
    <w:p>
      <w:pPr>
        <w:spacing w:after="40" w:before="0"/>
        <w:jc w:val="center"/>
      </w:pPr>
      <w:r>
        <w:rPr>
          <w:rFonts w:ascii="微软雅黑" w:hAnsi="微软雅黑" w:eastAsia="微软雅黑"/>
          <w:b w:val="0"/>
          <w:color w:val="666666"/>
          <w:sz w:val="20"/>
        </w:rPr>
        <w:t>合作方：KnowS | 大模型赞助：阶跃星辰 StepFun</w:t>
      </w:r>
    </w:p>
    <w:p>
      <w:pPr>
        <w:spacing w:after="40" w:before="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项目默认开源 · 禁真实患者数据 · 不做诊断承诺</w:t>
      </w:r>
    </w:p>
    <w:p>
      <w:pPr>
        <w:spacing w:after="0" w:before="0"/>
        <w:jc w:val="center"/>
      </w:pPr>
      <w:r>
        <w:rPr>
          <w:rFonts w:ascii="微软雅黑" w:hAnsi="微软雅黑" w:eastAsia="微软雅黑"/>
          <w:b w:val="0"/>
          <w:color w:val="AAAAAA"/>
          <w:sz w:val="18"/>
        </w:rPr>
        <w:t>文档生成日期：2026年6月11日（分阶段奖励更新版）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