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A7D31" w14:textId="3E0BD4F3" w:rsidR="005C3F10" w:rsidRPr="005C3F10" w:rsidRDefault="005C3F10" w:rsidP="005C3F10">
      <w:pPr>
        <w:spacing w:line="480" w:lineRule="auto"/>
        <w:rPr>
          <w:rFonts w:ascii="Times New Roman" w:hAnsi="Times New Roman" w:cs="Times New Roman"/>
        </w:rPr>
      </w:pPr>
      <w:r w:rsidRPr="005C3F10">
        <w:rPr>
          <w:rFonts w:ascii="Times New Roman" w:hAnsi="Times New Roman" w:cs="Times New Roman"/>
        </w:rPr>
        <w:t>Alexander Baldree</w:t>
      </w:r>
    </w:p>
    <w:p w14:paraId="6B18D5DA" w14:textId="6589012E" w:rsidR="005C3F10" w:rsidRPr="005C3F10" w:rsidRDefault="005C3F10" w:rsidP="005C3F10">
      <w:pPr>
        <w:spacing w:line="480" w:lineRule="auto"/>
        <w:rPr>
          <w:rFonts w:ascii="Times New Roman" w:hAnsi="Times New Roman" w:cs="Times New Roman"/>
        </w:rPr>
      </w:pPr>
      <w:r w:rsidRPr="005C3F10">
        <w:rPr>
          <w:rFonts w:ascii="Times New Roman" w:hAnsi="Times New Roman" w:cs="Times New Roman"/>
        </w:rPr>
        <w:t>12/18/25</w:t>
      </w:r>
    </w:p>
    <w:p w14:paraId="7E8E4DD8" w14:textId="5A3B529F" w:rsidR="005C3F10" w:rsidRPr="005C3F10" w:rsidRDefault="005C3F10" w:rsidP="005C3F10">
      <w:pPr>
        <w:spacing w:line="480" w:lineRule="auto"/>
        <w:rPr>
          <w:rFonts w:ascii="Times New Roman" w:hAnsi="Times New Roman" w:cs="Times New Roman"/>
        </w:rPr>
      </w:pPr>
      <w:r w:rsidRPr="005C3F10">
        <w:rPr>
          <w:rFonts w:ascii="Times New Roman" w:hAnsi="Times New Roman" w:cs="Times New Roman"/>
        </w:rPr>
        <w:t>Module 12</w:t>
      </w:r>
    </w:p>
    <w:p w14:paraId="3A67AA72" w14:textId="5716AFCC" w:rsidR="005C3F10" w:rsidRPr="005C3F10" w:rsidRDefault="005C3F10" w:rsidP="005C3F10">
      <w:pPr>
        <w:spacing w:line="480" w:lineRule="auto"/>
        <w:rPr>
          <w:rFonts w:ascii="Times New Roman" w:hAnsi="Times New Roman" w:cs="Times New Roman"/>
        </w:rPr>
      </w:pPr>
      <w:r w:rsidRPr="005C3F10">
        <w:rPr>
          <w:rFonts w:ascii="Times New Roman" w:hAnsi="Times New Roman" w:cs="Times New Roman"/>
        </w:rPr>
        <w:t>Assignment 12.3</w:t>
      </w:r>
    </w:p>
    <w:p w14:paraId="208777A9" w14:textId="77777777" w:rsidR="005C3F10" w:rsidRPr="005C3F10" w:rsidRDefault="005C3F10" w:rsidP="005C3F10">
      <w:pPr>
        <w:spacing w:line="480" w:lineRule="auto"/>
        <w:rPr>
          <w:rFonts w:ascii="Times New Roman" w:hAnsi="Times New Roman" w:cs="Times New Roman"/>
        </w:rPr>
      </w:pPr>
    </w:p>
    <w:p w14:paraId="780D80A6" w14:textId="13107A18" w:rsidR="005C3F10" w:rsidRPr="005C3F10" w:rsidRDefault="005C3F10" w:rsidP="005C3F10">
      <w:pPr>
        <w:spacing w:line="480" w:lineRule="auto"/>
        <w:rPr>
          <w:rFonts w:ascii="Times New Roman" w:hAnsi="Times New Roman" w:cs="Times New Roman"/>
        </w:rPr>
      </w:pPr>
      <w:r w:rsidRPr="005C3F10">
        <w:rPr>
          <w:rFonts w:ascii="Times New Roman" w:hAnsi="Times New Roman" w:cs="Times New Roman"/>
        </w:rPr>
        <w:t>Case Study- Lesson Learned</w:t>
      </w:r>
    </w:p>
    <w:p w14:paraId="276EF7C2" w14:textId="77777777" w:rsidR="005C3F10" w:rsidRPr="005C3F10" w:rsidRDefault="005C3F10" w:rsidP="005C3F10">
      <w:pPr>
        <w:pStyle w:val="NormalWeb"/>
        <w:spacing w:line="480" w:lineRule="auto"/>
      </w:pPr>
      <w:r w:rsidRPr="005C3F10">
        <w:t>The group case study based on the Outland Adventures scenario gave me hands-on experience working in a team to design and generate data-driven business reports. This project required more than simply writing SQL queries. I had to understand business requirements, translate them into technical solutions, validate data accuracy, and coordinate changes across multiple reports. The experience closely reflected how reporting and analytics work in real academic and corporate environments.</w:t>
      </w:r>
    </w:p>
    <w:p w14:paraId="6723A19E" w14:textId="77777777" w:rsidR="005C3F10" w:rsidRPr="005C3F10" w:rsidRDefault="005C3F10" w:rsidP="005C3F10">
      <w:pPr>
        <w:pStyle w:val="NormalWeb"/>
        <w:spacing w:line="480" w:lineRule="auto"/>
      </w:pPr>
      <w:r w:rsidRPr="005C3F10">
        <w:t>One thing that went well was how our group approached report design from a technical standpoint. We identified business questions first and then mapped those questions to database tables, relationships, and calculated fields. Responsibilities were divided so that each group member focused on tasks such as building queries, handling joins between tables, applying aggregation logic, and validating results. Reviewing each other’s queries helped catch issues with joins, grouping, and incorrect assumptions about the data before the reports were finalized.</w:t>
      </w:r>
    </w:p>
    <w:p w14:paraId="5CFC29ED" w14:textId="77777777" w:rsidR="005C3F10" w:rsidRPr="005C3F10" w:rsidRDefault="005C3F10" w:rsidP="005C3F10">
      <w:pPr>
        <w:pStyle w:val="NormalWeb"/>
        <w:spacing w:line="480" w:lineRule="auto"/>
      </w:pPr>
      <w:r w:rsidRPr="005C3F10">
        <w:t xml:space="preserve">A clear example of this collaboration was when we created a revenue-based report for Outland Adventures. We had to determine whether revenue should be calculated using quantity multiplied by price, how to group the results by order type and date, and how to handle totals. </w:t>
      </w:r>
      <w:r w:rsidRPr="005C3F10">
        <w:lastRenderedPageBreak/>
        <w:t>During review, we noticed that one query was missing a required GROUP BY field, which caused inaccurate totals. By catching and correcting this early, we ensured the report produced consistent and reliable results across the dataset.</w:t>
      </w:r>
    </w:p>
    <w:p w14:paraId="50E148C8" w14:textId="77777777" w:rsidR="005C3F10" w:rsidRPr="005C3F10" w:rsidRDefault="005C3F10" w:rsidP="005C3F10">
      <w:pPr>
        <w:pStyle w:val="NormalWeb"/>
        <w:spacing w:line="480" w:lineRule="auto"/>
      </w:pPr>
      <w:r w:rsidRPr="005C3F10">
        <w:t>There were also areas that could have been improved. Managing technical assumptions was challenging at times, especially when multiple reports relied on similar calculations. When assumptions such as date grouping, revenue logic, or labeling were not documented early, it led to rework. Coordinating updates across multiple reports required careful communication to keep totals and formatting consistent. This reinforced the importance of documentation and standard query patterns when working with shared data.</w:t>
      </w:r>
    </w:p>
    <w:p w14:paraId="6DB1F8C5" w14:textId="77777777" w:rsidR="005C3F10" w:rsidRPr="005C3F10" w:rsidRDefault="005C3F10" w:rsidP="005C3F10">
      <w:pPr>
        <w:pStyle w:val="NormalWeb"/>
        <w:spacing w:line="480" w:lineRule="auto"/>
      </w:pPr>
      <w:r w:rsidRPr="005C3F10">
        <w:t>Another important lesson was the value of validating data throughout the development process. Running test queries, checking row counts, and comparing aggregated results against expected values helped prevent errors late in the project. I also learned that clear report formatting and labels are just as important as correct SQL, since reports must be understandable to non-technical stakeholders.</w:t>
      </w:r>
    </w:p>
    <w:p w14:paraId="05353FBA" w14:textId="53EF7A2D" w:rsidR="005C3F10" w:rsidRPr="005C3F10" w:rsidRDefault="005C3F10" w:rsidP="005C3F10">
      <w:pPr>
        <w:pStyle w:val="NormalWeb"/>
        <w:spacing w:line="480" w:lineRule="auto"/>
      </w:pPr>
      <w:r w:rsidRPr="005C3F10">
        <w:t>This experience will influence how I approach future group projects and technical teamwork in a corporate setting. I plan to focus on documenting assumptions, validating data early, and communicating changes clearly. The Outland Adventures case study helped strengthen my ability to collaborate on technical projects and deliver accurate, meaningful reports as part of a team.</w:t>
      </w:r>
    </w:p>
    <w:sectPr w:rsidR="005C3F10" w:rsidRPr="005C3F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1D15E" w14:textId="77777777" w:rsidR="005C3F10" w:rsidRDefault="005C3F10" w:rsidP="005C3F10">
      <w:pPr>
        <w:spacing w:after="0" w:line="240" w:lineRule="auto"/>
      </w:pPr>
      <w:r>
        <w:separator/>
      </w:r>
    </w:p>
  </w:endnote>
  <w:endnote w:type="continuationSeparator" w:id="0">
    <w:p w14:paraId="47E1FB0C" w14:textId="77777777" w:rsidR="005C3F10" w:rsidRDefault="005C3F10" w:rsidP="005C3F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4A47F" w14:textId="77777777" w:rsidR="005C3F10" w:rsidRDefault="005C3F10" w:rsidP="005C3F10">
      <w:pPr>
        <w:spacing w:after="0" w:line="240" w:lineRule="auto"/>
      </w:pPr>
      <w:r>
        <w:separator/>
      </w:r>
    </w:p>
  </w:footnote>
  <w:footnote w:type="continuationSeparator" w:id="0">
    <w:p w14:paraId="026542E3" w14:textId="77777777" w:rsidR="005C3F10" w:rsidRDefault="005C3F10" w:rsidP="005C3F1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F10"/>
    <w:rsid w:val="005C3F10"/>
    <w:rsid w:val="009105F0"/>
    <w:rsid w:val="00B563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62E2D3"/>
  <w15:chartTrackingRefBased/>
  <w15:docId w15:val="{911C6EDA-FA32-A644-AEE8-A1FD77C80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F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3F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3F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3F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3F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3F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F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F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F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F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3F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3F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3F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3F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3F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F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F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F10"/>
    <w:rPr>
      <w:rFonts w:eastAsiaTheme="majorEastAsia" w:cstheme="majorBidi"/>
      <w:color w:val="272727" w:themeColor="text1" w:themeTint="D8"/>
    </w:rPr>
  </w:style>
  <w:style w:type="paragraph" w:styleId="Title">
    <w:name w:val="Title"/>
    <w:basedOn w:val="Normal"/>
    <w:next w:val="Normal"/>
    <w:link w:val="TitleChar"/>
    <w:uiPriority w:val="10"/>
    <w:qFormat/>
    <w:rsid w:val="005C3F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F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F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F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F10"/>
    <w:pPr>
      <w:spacing w:before="160"/>
      <w:jc w:val="center"/>
    </w:pPr>
    <w:rPr>
      <w:i/>
      <w:iCs/>
      <w:color w:val="404040" w:themeColor="text1" w:themeTint="BF"/>
    </w:rPr>
  </w:style>
  <w:style w:type="character" w:customStyle="1" w:styleId="QuoteChar">
    <w:name w:val="Quote Char"/>
    <w:basedOn w:val="DefaultParagraphFont"/>
    <w:link w:val="Quote"/>
    <w:uiPriority w:val="29"/>
    <w:rsid w:val="005C3F10"/>
    <w:rPr>
      <w:i/>
      <w:iCs/>
      <w:color w:val="404040" w:themeColor="text1" w:themeTint="BF"/>
    </w:rPr>
  </w:style>
  <w:style w:type="paragraph" w:styleId="ListParagraph">
    <w:name w:val="List Paragraph"/>
    <w:basedOn w:val="Normal"/>
    <w:uiPriority w:val="34"/>
    <w:qFormat/>
    <w:rsid w:val="005C3F10"/>
    <w:pPr>
      <w:ind w:left="720"/>
      <w:contextualSpacing/>
    </w:pPr>
  </w:style>
  <w:style w:type="character" w:styleId="IntenseEmphasis">
    <w:name w:val="Intense Emphasis"/>
    <w:basedOn w:val="DefaultParagraphFont"/>
    <w:uiPriority w:val="21"/>
    <w:qFormat/>
    <w:rsid w:val="005C3F10"/>
    <w:rPr>
      <w:i/>
      <w:iCs/>
      <w:color w:val="0F4761" w:themeColor="accent1" w:themeShade="BF"/>
    </w:rPr>
  </w:style>
  <w:style w:type="paragraph" w:styleId="IntenseQuote">
    <w:name w:val="Intense Quote"/>
    <w:basedOn w:val="Normal"/>
    <w:next w:val="Normal"/>
    <w:link w:val="IntenseQuoteChar"/>
    <w:uiPriority w:val="30"/>
    <w:qFormat/>
    <w:rsid w:val="005C3F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3F10"/>
    <w:rPr>
      <w:i/>
      <w:iCs/>
      <w:color w:val="0F4761" w:themeColor="accent1" w:themeShade="BF"/>
    </w:rPr>
  </w:style>
  <w:style w:type="character" w:styleId="IntenseReference">
    <w:name w:val="Intense Reference"/>
    <w:basedOn w:val="DefaultParagraphFont"/>
    <w:uiPriority w:val="32"/>
    <w:qFormat/>
    <w:rsid w:val="005C3F10"/>
    <w:rPr>
      <w:b/>
      <w:bCs/>
      <w:smallCaps/>
      <w:color w:val="0F4761" w:themeColor="accent1" w:themeShade="BF"/>
      <w:spacing w:val="5"/>
    </w:rPr>
  </w:style>
  <w:style w:type="paragraph" w:styleId="NormalWeb">
    <w:name w:val="Normal (Web)"/>
    <w:basedOn w:val="Normal"/>
    <w:uiPriority w:val="99"/>
    <w:unhideWhenUsed/>
    <w:rsid w:val="005C3F1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5C3F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3F10"/>
  </w:style>
  <w:style w:type="paragraph" w:styleId="Footer">
    <w:name w:val="footer"/>
    <w:basedOn w:val="Normal"/>
    <w:link w:val="FooterChar"/>
    <w:uiPriority w:val="99"/>
    <w:unhideWhenUsed/>
    <w:rsid w:val="005C3F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3F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7036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435</Words>
  <Characters>2485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1</cp:revision>
  <dcterms:created xsi:type="dcterms:W3CDTF">2025-12-19T03:37:00Z</dcterms:created>
  <dcterms:modified xsi:type="dcterms:W3CDTF">2025-12-20T06:47:00Z</dcterms:modified>
</cp:coreProperties>
</file>