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61986" w14:textId="479C1422" w:rsidR="00C3120A" w:rsidRPr="00C3120A" w:rsidRDefault="00C3120A">
      <w:pPr>
        <w:rPr>
          <w:rFonts w:ascii="Times New Roman" w:hAnsi="Times New Roman" w:cs="Times New Roman"/>
          <w:sz w:val="28"/>
          <w:szCs w:val="28"/>
        </w:rPr>
      </w:pPr>
      <w:r w:rsidRPr="00C3120A">
        <w:rPr>
          <w:rFonts w:ascii="Times New Roman" w:hAnsi="Times New Roman" w:cs="Times New Roman"/>
          <w:sz w:val="28"/>
          <w:szCs w:val="28"/>
        </w:rPr>
        <w:t>Alexander Baldree</w:t>
      </w:r>
    </w:p>
    <w:p w14:paraId="7C0579C3" w14:textId="33949292" w:rsidR="00C3120A" w:rsidRPr="00C3120A" w:rsidRDefault="00C3120A">
      <w:pPr>
        <w:rPr>
          <w:rFonts w:ascii="Times New Roman" w:hAnsi="Times New Roman" w:cs="Times New Roman"/>
          <w:sz w:val="28"/>
          <w:szCs w:val="28"/>
        </w:rPr>
      </w:pPr>
      <w:r w:rsidRPr="00C3120A">
        <w:rPr>
          <w:rFonts w:ascii="Times New Roman" w:hAnsi="Times New Roman" w:cs="Times New Roman"/>
          <w:sz w:val="28"/>
          <w:szCs w:val="28"/>
        </w:rPr>
        <w:t>1/21/26</w:t>
      </w:r>
    </w:p>
    <w:p w14:paraId="7E0DCEBB" w14:textId="72E36FE7" w:rsidR="00C3120A" w:rsidRPr="00C3120A" w:rsidRDefault="00C3120A">
      <w:pPr>
        <w:rPr>
          <w:rFonts w:ascii="Times New Roman" w:hAnsi="Times New Roman" w:cs="Times New Roman"/>
          <w:sz w:val="28"/>
          <w:szCs w:val="28"/>
        </w:rPr>
      </w:pPr>
      <w:r w:rsidRPr="00C3120A">
        <w:rPr>
          <w:rFonts w:ascii="Times New Roman" w:hAnsi="Times New Roman" w:cs="Times New Roman"/>
          <w:sz w:val="28"/>
          <w:szCs w:val="28"/>
        </w:rPr>
        <w:t>Module 3 Assignment 3.1 Discussion Board</w:t>
      </w:r>
    </w:p>
    <w:p w14:paraId="3A35104B" w14:textId="275EE1EB" w:rsidR="00C3120A" w:rsidRPr="00C3120A" w:rsidRDefault="00C3120A">
      <w:pPr>
        <w:rPr>
          <w:rFonts w:ascii="Times New Roman" w:hAnsi="Times New Roman" w:cs="Times New Roman"/>
          <w:sz w:val="28"/>
          <w:szCs w:val="28"/>
        </w:rPr>
      </w:pPr>
      <w:r w:rsidRPr="00C3120A">
        <w:rPr>
          <w:rFonts w:ascii="Times New Roman" w:hAnsi="Times New Roman" w:cs="Times New Roman"/>
          <w:sz w:val="28"/>
          <w:szCs w:val="28"/>
        </w:rPr>
        <w:t>CSD340</w:t>
      </w:r>
    </w:p>
    <w:p w14:paraId="781E090C" w14:textId="77777777" w:rsidR="00C3120A" w:rsidRPr="00C3120A" w:rsidRDefault="00C3120A">
      <w:pPr>
        <w:rPr>
          <w:rFonts w:ascii="Times New Roman" w:hAnsi="Times New Roman" w:cs="Times New Roman"/>
          <w:sz w:val="28"/>
          <w:szCs w:val="28"/>
        </w:rPr>
      </w:pPr>
    </w:p>
    <w:p w14:paraId="1049FF09" w14:textId="77777777" w:rsidR="00C3120A" w:rsidRPr="00C3120A" w:rsidRDefault="00C3120A" w:rsidP="00C3120A">
      <w:pPr>
        <w:rPr>
          <w:rFonts w:ascii="Times New Roman" w:hAnsi="Times New Roman" w:cs="Times New Roman"/>
          <w:sz w:val="28"/>
          <w:szCs w:val="28"/>
        </w:rPr>
      </w:pPr>
      <w:r w:rsidRPr="00C3120A">
        <w:rPr>
          <w:rFonts w:ascii="Times New Roman" w:hAnsi="Times New Roman" w:cs="Times New Roman"/>
          <w:b/>
          <w:bCs/>
          <w:sz w:val="28"/>
          <w:szCs w:val="28"/>
        </w:rPr>
        <w:t>#4 There’s a Special Part of the Brain Just for Recognizing Faces</w:t>
      </w:r>
    </w:p>
    <w:p w14:paraId="01C9B7C4" w14:textId="3ED96A94" w:rsidR="00C3120A" w:rsidRPr="00C3120A" w:rsidRDefault="00C3120A" w:rsidP="00C3120A">
      <w:pPr>
        <w:rPr>
          <w:rFonts w:ascii="Times New Roman" w:hAnsi="Times New Roman" w:cs="Times New Roman"/>
          <w:sz w:val="28"/>
          <w:szCs w:val="28"/>
        </w:rPr>
      </w:pPr>
      <w:r w:rsidRPr="00C3120A">
        <w:rPr>
          <w:rFonts w:ascii="Times New Roman" w:hAnsi="Times New Roman" w:cs="Times New Roman"/>
          <w:sz w:val="28"/>
          <w:szCs w:val="28"/>
        </w:rPr>
        <w:t>Humans are wired to notice and remember faces better than almost anything else. There is a specific part of the brain dedicated just to facial recognition, which explains why faces naturally grab our attention on websites and ads.</w:t>
      </w:r>
      <w:r w:rsidR="002A3901" w:rsidRPr="002A3901">
        <w:t xml:space="preserve"> </w:t>
      </w:r>
      <w:r w:rsidR="002A3901" w:rsidRPr="002A3901">
        <w:rPr>
          <w:rFonts w:ascii="Times New Roman" w:hAnsi="Times New Roman" w:cs="Times New Roman"/>
          <w:sz w:val="28"/>
          <w:szCs w:val="28"/>
        </w:rPr>
        <w:t>We easily use facial recognition for remembrance of everything.</w:t>
      </w:r>
    </w:p>
    <w:p w14:paraId="329B9639" w14:textId="302483C3" w:rsidR="00C3120A" w:rsidRPr="00C3120A" w:rsidRDefault="00C3120A" w:rsidP="00C3120A">
      <w:pPr>
        <w:rPr>
          <w:rFonts w:ascii="Times New Roman" w:hAnsi="Times New Roman" w:cs="Times New Roman"/>
          <w:sz w:val="28"/>
          <w:szCs w:val="28"/>
        </w:rPr>
      </w:pPr>
      <w:r w:rsidRPr="00C3120A">
        <w:rPr>
          <w:rFonts w:ascii="Times New Roman" w:hAnsi="Times New Roman" w:cs="Times New Roman"/>
          <w:b/>
          <w:bCs/>
          <w:sz w:val="28"/>
          <w:szCs w:val="28"/>
        </w:rPr>
        <w:t>Embellishment:</w:t>
      </w:r>
      <w:r w:rsidRPr="00C3120A">
        <w:rPr>
          <w:rFonts w:ascii="Times New Roman" w:hAnsi="Times New Roman" w:cs="Times New Roman"/>
          <w:sz w:val="28"/>
          <w:szCs w:val="28"/>
        </w:rPr>
        <w:t xml:space="preserve"> Faces don’t just attract attention</w:t>
      </w:r>
      <w:r>
        <w:rPr>
          <w:rFonts w:ascii="Times New Roman" w:hAnsi="Times New Roman" w:cs="Times New Roman"/>
          <w:sz w:val="28"/>
          <w:szCs w:val="28"/>
        </w:rPr>
        <w:t>; t</w:t>
      </w:r>
      <w:r w:rsidRPr="00C3120A">
        <w:rPr>
          <w:rFonts w:ascii="Times New Roman" w:hAnsi="Times New Roman" w:cs="Times New Roman"/>
          <w:sz w:val="28"/>
          <w:szCs w:val="28"/>
        </w:rPr>
        <w:t>hey also influence how trustworthy or friendly a website feels. A smiling face can make users feel more comfortable, while the direction of a person’s gaze can guide users to important parts of a page, like a button or form. Designers can use faces intentionally to shape how users feel and where they look.</w:t>
      </w:r>
    </w:p>
    <w:p w14:paraId="15DECF25" w14:textId="77777777" w:rsidR="00C3120A" w:rsidRPr="00C3120A" w:rsidRDefault="00C3120A" w:rsidP="00C312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20A">
        <w:rPr>
          <w:rFonts w:ascii="Times New Roman" w:hAnsi="Times New Roman" w:cs="Times New Roman"/>
          <w:b/>
          <w:bCs/>
          <w:sz w:val="28"/>
          <w:szCs w:val="28"/>
        </w:rPr>
        <w:t>Visual Example:</w:t>
      </w:r>
    </w:p>
    <w:p w14:paraId="76459E79" w14:textId="3ED3E583" w:rsidR="000B079D" w:rsidRPr="000B079D" w:rsidRDefault="000B079D" w:rsidP="000B07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659B93" wp14:editId="716063EB">
            <wp:extent cx="4483100" cy="3520286"/>
            <wp:effectExtent l="0" t="0" r="0" b="0"/>
            <wp:docPr id="1722425247" name="Picture 1" descr="A cell phone with a scree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25247" name="Picture 1" descr="A cell phone with a screen on i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251" cy="359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E041" w14:textId="03BFF5CE" w:rsidR="00C3120A" w:rsidRPr="000B079D" w:rsidRDefault="00C3120A" w:rsidP="000B07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079D">
        <w:rPr>
          <w:rFonts w:ascii="Times New Roman" w:hAnsi="Times New Roman" w:cs="Times New Roman"/>
          <w:b/>
          <w:bCs/>
          <w:sz w:val="28"/>
          <w:szCs w:val="28"/>
        </w:rPr>
        <w:lastRenderedPageBreak/>
        <w:t>#32 People Interact with Conceptual Models</w:t>
      </w:r>
    </w:p>
    <w:p w14:paraId="1FBBE0AD" w14:textId="744B41F6" w:rsidR="00C3120A" w:rsidRPr="00C3120A" w:rsidRDefault="00C3120A" w:rsidP="00C3120A">
      <w:pPr>
        <w:rPr>
          <w:rFonts w:ascii="Times New Roman" w:hAnsi="Times New Roman" w:cs="Times New Roman"/>
          <w:sz w:val="28"/>
          <w:szCs w:val="28"/>
        </w:rPr>
      </w:pPr>
      <w:r w:rsidRPr="00C3120A">
        <w:rPr>
          <w:rFonts w:ascii="Times New Roman" w:hAnsi="Times New Roman" w:cs="Times New Roman"/>
          <w:sz w:val="28"/>
          <w:szCs w:val="28"/>
        </w:rPr>
        <w:t>People approach websites with expectations based on what they already know. These expectations are called conceptual models. If a site works the way users expect, they can use it easily without needing instructions.</w:t>
      </w:r>
      <w:r w:rsidR="00AD66A0" w:rsidRPr="00AD66A0">
        <w:t xml:space="preserve"> </w:t>
      </w:r>
      <w:r w:rsidR="00AD66A0" w:rsidRPr="00AD66A0">
        <w:rPr>
          <w:rFonts w:ascii="Times New Roman" w:hAnsi="Times New Roman" w:cs="Times New Roman"/>
          <w:sz w:val="28"/>
          <w:szCs w:val="28"/>
        </w:rPr>
        <w:t>Keeping it simply allows use of ease with the overall user experience.</w:t>
      </w:r>
    </w:p>
    <w:p w14:paraId="05A71622" w14:textId="72790AC6" w:rsidR="00C3120A" w:rsidRPr="00C3120A" w:rsidRDefault="00C3120A" w:rsidP="00C3120A">
      <w:pPr>
        <w:rPr>
          <w:rFonts w:ascii="Times New Roman" w:hAnsi="Times New Roman" w:cs="Times New Roman"/>
          <w:sz w:val="28"/>
          <w:szCs w:val="28"/>
        </w:rPr>
      </w:pPr>
      <w:r w:rsidRPr="000B079D">
        <w:rPr>
          <w:rFonts w:ascii="Times New Roman" w:hAnsi="Times New Roman" w:cs="Times New Roman"/>
          <w:b/>
          <w:bCs/>
          <w:sz w:val="28"/>
          <w:szCs w:val="28"/>
        </w:rPr>
        <w:t>Embellishment:</w:t>
      </w:r>
      <w:r w:rsidRPr="00C3120A">
        <w:rPr>
          <w:rFonts w:ascii="Times New Roman" w:hAnsi="Times New Roman" w:cs="Times New Roman"/>
          <w:sz w:val="28"/>
          <w:szCs w:val="28"/>
        </w:rPr>
        <w:t xml:space="preserve"> When a design goes against what users expect, it causes confusion and frustration. For example, if a checkout button is hidden or labeled oddly, users may struggle to complete a purchase. Designers should match layouts and features to familiar </w:t>
      </w:r>
      <w:r w:rsidR="000B079D" w:rsidRPr="00C3120A">
        <w:rPr>
          <w:rFonts w:ascii="Times New Roman" w:hAnsi="Times New Roman" w:cs="Times New Roman"/>
          <w:sz w:val="28"/>
          <w:szCs w:val="28"/>
        </w:rPr>
        <w:t>patterns,</w:t>
      </w:r>
      <w:r w:rsidRPr="00C3120A">
        <w:rPr>
          <w:rFonts w:ascii="Times New Roman" w:hAnsi="Times New Roman" w:cs="Times New Roman"/>
          <w:sz w:val="28"/>
          <w:szCs w:val="28"/>
        </w:rPr>
        <w:t xml:space="preserve"> so users feel confident and in control.</w:t>
      </w:r>
    </w:p>
    <w:p w14:paraId="7608BC30" w14:textId="77777777" w:rsidR="00C3120A" w:rsidRPr="000B079D" w:rsidRDefault="00C3120A" w:rsidP="00C312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079D">
        <w:rPr>
          <w:rFonts w:ascii="Times New Roman" w:hAnsi="Times New Roman" w:cs="Times New Roman"/>
          <w:b/>
          <w:bCs/>
          <w:sz w:val="28"/>
          <w:szCs w:val="28"/>
        </w:rPr>
        <w:t>Visual Example:</w:t>
      </w:r>
    </w:p>
    <w:p w14:paraId="53F93F03" w14:textId="67F205C0" w:rsidR="00C3120A" w:rsidRDefault="000B079D" w:rsidP="000B07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D38DF6" wp14:editId="0953DD60">
            <wp:extent cx="3517900" cy="3403645"/>
            <wp:effectExtent l="0" t="0" r="0" b="0"/>
            <wp:docPr id="1075417544" name="Picture 2" descr="A person wearing glas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17544" name="Picture 2" descr="A person wearing glass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898" cy="344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1F53" w14:textId="57608D04" w:rsidR="000B079D" w:rsidRDefault="000B079D" w:rsidP="000B07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079D">
        <w:rPr>
          <w:rFonts w:ascii="Times New Roman" w:hAnsi="Times New Roman" w:cs="Times New Roman"/>
          <w:b/>
          <w:bCs/>
          <w:sz w:val="28"/>
          <w:szCs w:val="28"/>
        </w:rPr>
        <w:t>References:</w:t>
      </w:r>
    </w:p>
    <w:p w14:paraId="0336D375" w14:textId="6E0E6B74" w:rsidR="000B079D" w:rsidRDefault="000B079D" w:rsidP="000B079D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0B079D">
          <w:rPr>
            <w:rStyle w:val="Hyperlink"/>
            <w:rFonts w:ascii="Times New Roman" w:hAnsi="Times New Roman" w:cs="Times New Roman"/>
            <w:sz w:val="28"/>
            <w:szCs w:val="28"/>
          </w:rPr>
          <w:t>Sho</w:t>
        </w:r>
        <w:r w:rsidRPr="000B079D">
          <w:rPr>
            <w:rStyle w:val="Hyperlink"/>
            <w:rFonts w:ascii="Times New Roman" w:hAnsi="Times New Roman" w:cs="Times New Roman"/>
            <w:sz w:val="28"/>
            <w:szCs w:val="28"/>
          </w:rPr>
          <w:t>p</w:t>
        </w:r>
        <w:r w:rsidRPr="000B079D">
          <w:rPr>
            <w:rStyle w:val="Hyperlink"/>
            <w:rFonts w:ascii="Times New Roman" w:hAnsi="Times New Roman" w:cs="Times New Roman"/>
            <w:sz w:val="28"/>
            <w:szCs w:val="28"/>
          </w:rPr>
          <w:t>ify.com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visited 1/20/26</w:t>
      </w:r>
    </w:p>
    <w:p w14:paraId="50CE0A57" w14:textId="1FDC34EA" w:rsidR="000B079D" w:rsidRDefault="000B079D" w:rsidP="000B079D">
      <w:pPr>
        <w:rPr>
          <w:rFonts w:ascii="Times New Roman" w:hAnsi="Times New Roman" w:cs="Times New Roman"/>
          <w:sz w:val="28"/>
          <w:szCs w:val="28"/>
        </w:rPr>
      </w:pPr>
      <w:hyperlink r:id="rId7" w:history="1">
        <w:r w:rsidRPr="000B079D">
          <w:rPr>
            <w:rStyle w:val="Hyperlink"/>
            <w:rFonts w:ascii="Times New Roman" w:hAnsi="Times New Roman" w:cs="Times New Roman"/>
            <w:sz w:val="28"/>
            <w:szCs w:val="28"/>
          </w:rPr>
          <w:t>https://fundraiseup.com/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visited 1/20/26</w:t>
      </w:r>
    </w:p>
    <w:p w14:paraId="796C5A14" w14:textId="75029867" w:rsidR="000B079D" w:rsidRPr="000B079D" w:rsidRDefault="006D7846" w:rsidP="000B07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100 Things Every Designer Needs </w:t>
      </w:r>
      <w:proofErr w:type="gramStart"/>
      <w:r>
        <w:rPr>
          <w:rFonts w:ascii="Times New Roman" w:hAnsi="Times New Roman" w:cs="Times New Roman"/>
          <w:sz w:val="28"/>
          <w:szCs w:val="28"/>
        </w:rPr>
        <w:t>To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Know About People / Susan M. Weinschenk, Ph.D. Topic #32 and Topic #4- Pg. 8-81, and Pg. 10-12</w:t>
      </w:r>
    </w:p>
    <w:sectPr w:rsidR="000B079D" w:rsidRPr="000B0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0A"/>
    <w:rsid w:val="000B079D"/>
    <w:rsid w:val="002A3901"/>
    <w:rsid w:val="006D7846"/>
    <w:rsid w:val="00AD66A0"/>
    <w:rsid w:val="00C3120A"/>
    <w:rsid w:val="00D0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D853FB"/>
  <w15:chartTrackingRefBased/>
  <w15:docId w15:val="{267E9294-9672-0F4A-973B-CF7575BBB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2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07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07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7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fundraiseup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shopify.com/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251</Words>
  <Characters>1506</Characters>
  <Application>Microsoft Office Word</Application>
  <DocSecurity>0</DocSecurity>
  <Lines>251</Lines>
  <Paragraphs>250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2026-01-21T20:58:00Z</dcterms:created>
  <dcterms:modified xsi:type="dcterms:W3CDTF">2026-01-21T21:29:00Z</dcterms:modified>
</cp:coreProperties>
</file>