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4DD093" w14:textId="6CB93BD0" w:rsidR="00593323" w:rsidRPr="00593323" w:rsidRDefault="00593323">
      <w:pPr>
        <w:rPr>
          <w:rFonts w:ascii="Times New Roman" w:hAnsi="Times New Roman" w:cs="Times New Roman"/>
        </w:rPr>
      </w:pPr>
      <w:r w:rsidRPr="00593323">
        <w:rPr>
          <w:rFonts w:ascii="Times New Roman" w:hAnsi="Times New Roman" w:cs="Times New Roman"/>
        </w:rPr>
        <w:t>Alexander Baldree</w:t>
      </w:r>
    </w:p>
    <w:p w14:paraId="28828663" w14:textId="2F2E51EA" w:rsidR="00593323" w:rsidRPr="00593323" w:rsidRDefault="00593323">
      <w:pPr>
        <w:rPr>
          <w:rFonts w:ascii="Times New Roman" w:hAnsi="Times New Roman" w:cs="Times New Roman"/>
        </w:rPr>
      </w:pPr>
      <w:r w:rsidRPr="00593323">
        <w:rPr>
          <w:rFonts w:ascii="Times New Roman" w:hAnsi="Times New Roman" w:cs="Times New Roman"/>
        </w:rPr>
        <w:t>06/10/26</w:t>
      </w:r>
    </w:p>
    <w:p w14:paraId="44CF4DC1" w14:textId="1FB5A88B" w:rsidR="00593323" w:rsidRPr="00593323" w:rsidRDefault="00593323">
      <w:pPr>
        <w:rPr>
          <w:rFonts w:ascii="Times New Roman" w:hAnsi="Times New Roman" w:cs="Times New Roman"/>
        </w:rPr>
      </w:pPr>
      <w:r w:rsidRPr="00593323">
        <w:rPr>
          <w:rFonts w:ascii="Times New Roman" w:hAnsi="Times New Roman" w:cs="Times New Roman"/>
        </w:rPr>
        <w:t>Module 2.2 Assignment</w:t>
      </w:r>
    </w:p>
    <w:p w14:paraId="4EA80BE0" w14:textId="71AD4E4D" w:rsidR="00593323" w:rsidRPr="00593323" w:rsidRDefault="00593323">
      <w:pPr>
        <w:rPr>
          <w:rFonts w:ascii="Times New Roman" w:hAnsi="Times New Roman" w:cs="Times New Roman"/>
        </w:rPr>
      </w:pPr>
      <w:r w:rsidRPr="00593323">
        <w:rPr>
          <w:rFonts w:ascii="Times New Roman" w:hAnsi="Times New Roman" w:cs="Times New Roman"/>
        </w:rPr>
        <w:t>CSD380</w:t>
      </w:r>
    </w:p>
    <w:p w14:paraId="7DE5F38B" w14:textId="77777777" w:rsidR="00593323" w:rsidRPr="00593323" w:rsidRDefault="00593323" w:rsidP="00593323">
      <w:pPr>
        <w:pStyle w:val="NormalWeb"/>
      </w:pPr>
      <w:r w:rsidRPr="00593323">
        <w:t xml:space="preserve">The case study about Operation </w:t>
      </w:r>
      <w:proofErr w:type="spellStart"/>
      <w:r w:rsidRPr="00593323">
        <w:t>InVersion</w:t>
      </w:r>
      <w:proofErr w:type="spellEnd"/>
      <w:r w:rsidRPr="00593323">
        <w:t xml:space="preserve"> at LinkedIn shows what can happen when a company grows quickly but does not keep its technology systems strong enough to support that growth. LinkedIn had become very successful, especially after going public in 2011, but behind the scenes the engineering teams were dealing with major problems. The company had built many features over the years, but some of the systems were becoming harder to manage, harder to update, and harder to scale. A lot of small technical shortcuts had built up over time and eventually turned into a much bigger problem.</w:t>
      </w:r>
    </w:p>
    <w:p w14:paraId="79BD0CDC" w14:textId="77777777" w:rsidR="00593323" w:rsidRPr="00593323" w:rsidRDefault="00593323" w:rsidP="00593323">
      <w:pPr>
        <w:pStyle w:val="NormalWeb"/>
      </w:pPr>
      <w:r w:rsidRPr="00593323">
        <w:t xml:space="preserve">One of the main points the author made is that technical debt can slow a company down even when the company looks successful from the outside. LinkedIn was still growing, but its development process was becoming painful. Adding more engineers did not automatically make the work faster. Instead, the extra complexity made deployments harder and caused more friction between teams. This shows that growth alone does not fix broken processes. If the foundation is weak, adding more people or more features can </w:t>
      </w:r>
      <w:proofErr w:type="gramStart"/>
      <w:r w:rsidRPr="00593323">
        <w:t>actually make</w:t>
      </w:r>
      <w:proofErr w:type="gramEnd"/>
      <w:r w:rsidRPr="00593323">
        <w:t xml:space="preserve"> the problem worse.</w:t>
      </w:r>
    </w:p>
    <w:p w14:paraId="64A34D61" w14:textId="77777777" w:rsidR="00593323" w:rsidRPr="00593323" w:rsidRDefault="00593323" w:rsidP="00593323">
      <w:pPr>
        <w:pStyle w:val="NormalWeb"/>
      </w:pPr>
      <w:r w:rsidRPr="00593323">
        <w:t xml:space="preserve">Operation </w:t>
      </w:r>
      <w:proofErr w:type="spellStart"/>
      <w:r w:rsidRPr="00593323">
        <w:t>InVersion</w:t>
      </w:r>
      <w:proofErr w:type="spellEnd"/>
      <w:r w:rsidRPr="00593323">
        <w:t xml:space="preserve"> was LinkedIn’s response to this issue. Instead of continuing to push out new features, the company made the difficult decision to pause feature development for </w:t>
      </w:r>
      <w:proofErr w:type="gramStart"/>
      <w:r w:rsidRPr="00593323">
        <w:t>a period of time</w:t>
      </w:r>
      <w:proofErr w:type="gramEnd"/>
      <w:r w:rsidRPr="00593323">
        <w:t xml:space="preserve"> and focus on rebuilding its software development infrastructure, architecture, and deployment process. I think this was a major lesson because it showed that sometimes a company </w:t>
      </w:r>
      <w:proofErr w:type="gramStart"/>
      <w:r w:rsidRPr="00593323">
        <w:t>has to</w:t>
      </w:r>
      <w:proofErr w:type="gramEnd"/>
      <w:r w:rsidRPr="00593323">
        <w:t xml:space="preserve"> slow down temporarily so it can move faster later. That can be hard because businesses usually want new features, new products, and constant progress. However, if the systems are not reliable, then future progress becomes harder to achieve.</w:t>
      </w:r>
    </w:p>
    <w:p w14:paraId="67DC6D02" w14:textId="77777777" w:rsidR="00593323" w:rsidRPr="00593323" w:rsidRDefault="00593323" w:rsidP="00593323">
      <w:pPr>
        <w:pStyle w:val="NormalWeb"/>
      </w:pPr>
      <w:r w:rsidRPr="00593323">
        <w:t>Another important point from the case study is that leadership matters during technical change. Pausing feature work was not an easy decision, and not everyone was happy about it. Product teams wanted to keep building, but engineering needed time to fix the deeper problems. This showed that technical debt is not just an engineering issue. It affects the entire business because it impacts speed, reliability, customer experience, and the ability to compete.</w:t>
      </w:r>
    </w:p>
    <w:p w14:paraId="0E4EDFB7" w14:textId="77777777" w:rsidR="00593323" w:rsidRPr="00593323" w:rsidRDefault="00593323" w:rsidP="00593323">
      <w:pPr>
        <w:pStyle w:val="NormalWeb"/>
      </w:pPr>
      <w:r w:rsidRPr="00593323">
        <w:t>The biggest lesson I took from this case study is that technical debt should not be ignored until it becomes a crisis. Teams need to make improvement part of their regular work instead of treating it like something they will fix later. I also learned that visibility is important. If teams cannot clearly see where the bottlenecks and problems are, they may keep repeating the same mistakes. LinkedIn’s situation showed that strong systems, clear processes, and a willingness to improve are all needed for long-term success.</w:t>
      </w:r>
    </w:p>
    <w:p w14:paraId="02E917DF" w14:textId="1A3F50BE" w:rsidR="00593323" w:rsidRPr="00593323" w:rsidRDefault="00593323" w:rsidP="00593323">
      <w:pPr>
        <w:pStyle w:val="NormalWeb"/>
      </w:pPr>
      <w:r w:rsidRPr="00593323">
        <w:t xml:space="preserve">This case study connects closely to DevOps because it shows the importance of flow, feedback, and continuous improvement. A company cannot just focus on delivering features. It also </w:t>
      </w:r>
      <w:proofErr w:type="gramStart"/>
      <w:r w:rsidRPr="00593323">
        <w:t>has to</w:t>
      </w:r>
      <w:proofErr w:type="gramEnd"/>
      <w:r w:rsidRPr="00593323">
        <w:t xml:space="preserve"> focus on making delivery safer, faster, and more reliable. Operation </w:t>
      </w:r>
      <w:proofErr w:type="spellStart"/>
      <w:r w:rsidRPr="00593323">
        <w:t>InVersion</w:t>
      </w:r>
      <w:proofErr w:type="spellEnd"/>
      <w:r w:rsidRPr="00593323">
        <w:t xml:space="preserve"> taught me that </w:t>
      </w:r>
      <w:r w:rsidRPr="00593323">
        <w:lastRenderedPageBreak/>
        <w:t>taking time to fix the foundation is not wasted time. It is what allows future work to happen with less stress, fewer failures, and better results.</w:t>
      </w:r>
    </w:p>
    <w:p w14:paraId="788A44E9" w14:textId="0CA4A18D" w:rsidR="00593323" w:rsidRDefault="00593323"/>
    <w:p w14:paraId="29C7EA09" w14:textId="5997111F" w:rsidR="003C79D9" w:rsidRDefault="003C79D9">
      <w:pPr>
        <w:rPr>
          <w:b/>
          <w:bCs/>
        </w:rPr>
      </w:pPr>
      <w:r w:rsidRPr="003C79D9">
        <w:rPr>
          <w:b/>
          <w:bCs/>
        </w:rPr>
        <w:t>Reference:</w:t>
      </w:r>
    </w:p>
    <w:p w14:paraId="70A0AC54" w14:textId="4C9D01F4" w:rsidR="003C79D9" w:rsidRPr="003C79D9" w:rsidRDefault="003C79D9" w:rsidP="003C79D9">
      <w:pPr>
        <w:spacing w:before="100" w:beforeAutospacing="1" w:after="100" w:afterAutospacing="1" w:line="240" w:lineRule="auto"/>
        <w:outlineLvl w:val="3"/>
        <w:rPr>
          <w:rFonts w:ascii="Times New Roman" w:eastAsia="Times New Roman" w:hAnsi="Times New Roman" w:cs="Times New Roman"/>
          <w:kern w:val="0"/>
          <w14:ligatures w14:val="none"/>
        </w:rPr>
      </w:pPr>
      <w:r w:rsidRPr="003C79D9">
        <w:rPr>
          <w:rFonts w:ascii="Times New Roman" w:eastAsia="Times New Roman" w:hAnsi="Times New Roman" w:cs="Times New Roman"/>
          <w:kern w:val="0"/>
          <w14:ligatures w14:val="none"/>
        </w:rPr>
        <w:t>The DevOps Handbook : How to Create World-Class Agility, Reliability, &amp; Security in Technology Organization</w:t>
      </w:r>
      <w:r w:rsidRPr="003C79D9">
        <w:rPr>
          <w:rFonts w:ascii="Times New Roman" w:eastAsia="Times New Roman" w:hAnsi="Times New Roman" w:cs="Times New Roman"/>
          <w:kern w:val="0"/>
          <w14:ligatures w14:val="none"/>
        </w:rPr>
        <w:t>s</w:t>
      </w:r>
      <w:r>
        <w:rPr>
          <w:rFonts w:ascii="Times New Roman" w:eastAsia="Times New Roman" w:hAnsi="Times New Roman" w:cs="Times New Roman"/>
          <w:kern w:val="0"/>
          <w14:ligatures w14:val="none"/>
        </w:rPr>
        <w:t xml:space="preserve"> - </w:t>
      </w:r>
      <w:r w:rsidRPr="003C79D9">
        <w:rPr>
          <w:rFonts w:ascii="Times New Roman" w:eastAsia="Times New Roman" w:hAnsi="Times New Roman" w:cs="Times New Roman"/>
          <w:b/>
          <w:bCs/>
          <w:kern w:val="0"/>
          <w14:ligatures w14:val="none"/>
        </w:rPr>
        <w:t>Gene Kim, Jez Humble, Patrick Debois, John Willis</w:t>
      </w:r>
      <w:r>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kern w:val="0"/>
          <w14:ligatures w14:val="none"/>
        </w:rPr>
        <w:t xml:space="preserve">- </w:t>
      </w:r>
      <w:r w:rsidRPr="003C79D9">
        <w:rPr>
          <w:rFonts w:ascii="Times New Roman" w:eastAsia="Times New Roman" w:hAnsi="Times New Roman" w:cs="Times New Roman"/>
          <w:i/>
          <w:iCs/>
          <w:kern w:val="0"/>
          <w14:ligatures w14:val="none"/>
        </w:rPr>
        <w:t>Chapter 6</w:t>
      </w:r>
      <w:r>
        <w:rPr>
          <w:rFonts w:ascii="Times New Roman" w:eastAsia="Times New Roman" w:hAnsi="Times New Roman" w:cs="Times New Roman"/>
          <w:i/>
          <w:iCs/>
          <w:kern w:val="0"/>
          <w14:ligatures w14:val="none"/>
        </w:rPr>
        <w:t xml:space="preserve"> Pg. 126-129</w:t>
      </w:r>
    </w:p>
    <w:sectPr w:rsidR="003C79D9" w:rsidRPr="003C79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3323"/>
    <w:rsid w:val="003C79D9"/>
    <w:rsid w:val="00593323"/>
    <w:rsid w:val="006C7C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EFED35"/>
  <w15:chartTrackingRefBased/>
  <w15:docId w15:val="{634B7983-DD34-904B-8A36-C313EC8F8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3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3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3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93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3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3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3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3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3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3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3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3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93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3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3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3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3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3323"/>
    <w:rPr>
      <w:rFonts w:eastAsiaTheme="majorEastAsia" w:cstheme="majorBidi"/>
      <w:color w:val="272727" w:themeColor="text1" w:themeTint="D8"/>
    </w:rPr>
  </w:style>
  <w:style w:type="paragraph" w:styleId="Title">
    <w:name w:val="Title"/>
    <w:basedOn w:val="Normal"/>
    <w:next w:val="Normal"/>
    <w:link w:val="TitleChar"/>
    <w:uiPriority w:val="10"/>
    <w:qFormat/>
    <w:rsid w:val="00593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3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3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3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3323"/>
    <w:pPr>
      <w:spacing w:before="160"/>
      <w:jc w:val="center"/>
    </w:pPr>
    <w:rPr>
      <w:i/>
      <w:iCs/>
      <w:color w:val="404040" w:themeColor="text1" w:themeTint="BF"/>
    </w:rPr>
  </w:style>
  <w:style w:type="character" w:customStyle="1" w:styleId="QuoteChar">
    <w:name w:val="Quote Char"/>
    <w:basedOn w:val="DefaultParagraphFont"/>
    <w:link w:val="Quote"/>
    <w:uiPriority w:val="29"/>
    <w:rsid w:val="00593323"/>
    <w:rPr>
      <w:i/>
      <w:iCs/>
      <w:color w:val="404040" w:themeColor="text1" w:themeTint="BF"/>
    </w:rPr>
  </w:style>
  <w:style w:type="paragraph" w:styleId="ListParagraph">
    <w:name w:val="List Paragraph"/>
    <w:basedOn w:val="Normal"/>
    <w:uiPriority w:val="34"/>
    <w:qFormat/>
    <w:rsid w:val="00593323"/>
    <w:pPr>
      <w:ind w:left="720"/>
      <w:contextualSpacing/>
    </w:pPr>
  </w:style>
  <w:style w:type="character" w:styleId="IntenseEmphasis">
    <w:name w:val="Intense Emphasis"/>
    <w:basedOn w:val="DefaultParagraphFont"/>
    <w:uiPriority w:val="21"/>
    <w:qFormat/>
    <w:rsid w:val="00593323"/>
    <w:rPr>
      <w:i/>
      <w:iCs/>
      <w:color w:val="0F4761" w:themeColor="accent1" w:themeShade="BF"/>
    </w:rPr>
  </w:style>
  <w:style w:type="paragraph" w:styleId="IntenseQuote">
    <w:name w:val="Intense Quote"/>
    <w:basedOn w:val="Normal"/>
    <w:next w:val="Normal"/>
    <w:link w:val="IntenseQuoteChar"/>
    <w:uiPriority w:val="30"/>
    <w:qFormat/>
    <w:rsid w:val="00593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3323"/>
    <w:rPr>
      <w:i/>
      <w:iCs/>
      <w:color w:val="0F4761" w:themeColor="accent1" w:themeShade="BF"/>
    </w:rPr>
  </w:style>
  <w:style w:type="character" w:styleId="IntenseReference">
    <w:name w:val="Intense Reference"/>
    <w:basedOn w:val="DefaultParagraphFont"/>
    <w:uiPriority w:val="32"/>
    <w:qFormat/>
    <w:rsid w:val="00593323"/>
    <w:rPr>
      <w:b/>
      <w:bCs/>
      <w:smallCaps/>
      <w:color w:val="0F4761" w:themeColor="accent1" w:themeShade="BF"/>
      <w:spacing w:val="5"/>
    </w:rPr>
  </w:style>
  <w:style w:type="paragraph" w:styleId="NormalWeb">
    <w:name w:val="Normal (Web)"/>
    <w:basedOn w:val="Normal"/>
    <w:uiPriority w:val="99"/>
    <w:semiHidden/>
    <w:unhideWhenUsed/>
    <w:rsid w:val="005933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9332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Pages>
  <Words>511</Words>
  <Characters>2914</Characters>
  <Application>Microsoft Office Word</Application>
  <DocSecurity>0</DocSecurity>
  <Lines>24</Lines>
  <Paragraphs>6</Paragraphs>
  <ScaleCrop>false</ScaleCrop>
  <Company/>
  <LinksUpToDate>false</LinksUpToDate>
  <CharactersWithSpaces>3419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2</cp:revision>
  <dcterms:created xsi:type="dcterms:W3CDTF">2026-06-10T19:48:00Z</dcterms:created>
  <dcterms:modified xsi:type="dcterms:W3CDTF">2026-06-10T19:53:00Z</dcterms:modified>
</cp:coreProperties>
</file>