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7C74C" w14:textId="6CB416E8" w:rsidR="00832AD9" w:rsidRDefault="00832AD9">
      <w:r>
        <w:t>Alexander Baldree</w:t>
      </w:r>
    </w:p>
    <w:p w14:paraId="4A90DCA8" w14:textId="2CCE93E4" w:rsidR="00832AD9" w:rsidRDefault="00832AD9">
      <w:r>
        <w:t>03/04/2026</w:t>
      </w:r>
    </w:p>
    <w:p w14:paraId="50A5BDA9" w14:textId="366281CA" w:rsidR="00832AD9" w:rsidRDefault="00832AD9">
      <w:r>
        <w:t>Module 10.1 Discussion Board</w:t>
      </w:r>
    </w:p>
    <w:p w14:paraId="086750FE" w14:textId="392D5B4E" w:rsidR="00832AD9" w:rsidRDefault="00832AD9">
      <w:r>
        <w:t>CSD402</w:t>
      </w:r>
    </w:p>
    <w:p w14:paraId="5970F11E" w14:textId="77777777" w:rsidR="00832AD9" w:rsidRDefault="00832AD9"/>
    <w:p w14:paraId="6290C3EC" w14:textId="77777777" w:rsidR="00832AD9" w:rsidRPr="00832AD9" w:rsidRDefault="00832AD9" w:rsidP="00832A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832AD9">
        <w:rPr>
          <w:rFonts w:ascii="Times New Roman" w:eastAsia="Times New Roman" w:hAnsi="Times New Roman" w:cs="Times New Roman"/>
          <w:b/>
          <w:bCs/>
          <w:kern w:val="0"/>
          <w:sz w:val="27"/>
          <w:szCs w:val="27"/>
          <w14:ligatures w14:val="none"/>
        </w:rPr>
        <w:t>BigInteger</w:t>
      </w:r>
      <w:proofErr w:type="spellEnd"/>
      <w:r w:rsidRPr="00832AD9">
        <w:rPr>
          <w:rFonts w:ascii="Times New Roman" w:eastAsia="Times New Roman" w:hAnsi="Times New Roman" w:cs="Times New Roman"/>
          <w:b/>
          <w:bCs/>
          <w:kern w:val="0"/>
          <w:sz w:val="27"/>
          <w:szCs w:val="27"/>
          <w14:ligatures w14:val="none"/>
        </w:rPr>
        <w:t xml:space="preserve"> &amp; </w:t>
      </w:r>
      <w:proofErr w:type="spellStart"/>
      <w:r w:rsidRPr="00832AD9">
        <w:rPr>
          <w:rFonts w:ascii="Times New Roman" w:eastAsia="Times New Roman" w:hAnsi="Times New Roman" w:cs="Times New Roman"/>
          <w:b/>
          <w:bCs/>
          <w:kern w:val="0"/>
          <w:sz w:val="27"/>
          <w:szCs w:val="27"/>
          <w14:ligatures w14:val="none"/>
        </w:rPr>
        <w:t>BigDecimal</w:t>
      </w:r>
      <w:proofErr w:type="spellEnd"/>
      <w:r w:rsidRPr="00832AD9">
        <w:rPr>
          <w:rFonts w:ascii="Times New Roman" w:eastAsia="Times New Roman" w:hAnsi="Times New Roman" w:cs="Times New Roman"/>
          <w:b/>
          <w:bCs/>
          <w:kern w:val="0"/>
          <w:sz w:val="27"/>
          <w:szCs w:val="27"/>
          <w14:ligatures w14:val="none"/>
        </w:rPr>
        <w:t xml:space="preserve"> Classes and the Cloneable Interface</w:t>
      </w:r>
    </w:p>
    <w:p w14:paraId="66B90F3F"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648ACDE9"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b/>
          <w:bCs/>
          <w:kern w:val="0"/>
          <w14:ligatures w14:val="none"/>
        </w:rPr>
        <w:t>What</w:t>
      </w:r>
    </w:p>
    <w:p w14:paraId="3C0A3E4F"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70052E4B"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 xml:space="preserve">For this discussion, I decided to focus on the </w:t>
      </w:r>
      <w:proofErr w:type="spellStart"/>
      <w:r w:rsidRPr="00832AD9">
        <w:rPr>
          <w:rFonts w:ascii="Times New Roman" w:eastAsia="Times New Roman" w:hAnsi="Times New Roman" w:cs="Times New Roman"/>
          <w:b/>
          <w:bCs/>
          <w:kern w:val="0"/>
          <w14:ligatures w14:val="none"/>
        </w:rPr>
        <w:t>BigInteger</w:t>
      </w:r>
      <w:proofErr w:type="spellEnd"/>
      <w:r w:rsidRPr="00832AD9">
        <w:rPr>
          <w:rFonts w:ascii="Times New Roman" w:eastAsia="Times New Roman" w:hAnsi="Times New Roman" w:cs="Times New Roman"/>
          <w:b/>
          <w:bCs/>
          <w:kern w:val="0"/>
          <w14:ligatures w14:val="none"/>
        </w:rPr>
        <w:t xml:space="preserve"> and </w:t>
      </w:r>
      <w:proofErr w:type="spellStart"/>
      <w:r w:rsidRPr="00832AD9">
        <w:rPr>
          <w:rFonts w:ascii="Times New Roman" w:eastAsia="Times New Roman" w:hAnsi="Times New Roman" w:cs="Times New Roman"/>
          <w:b/>
          <w:bCs/>
          <w:kern w:val="0"/>
          <w14:ligatures w14:val="none"/>
        </w:rPr>
        <w:t>BigDecimal</w:t>
      </w:r>
      <w:proofErr w:type="spellEnd"/>
      <w:r w:rsidRPr="00832AD9">
        <w:rPr>
          <w:rFonts w:ascii="Times New Roman" w:eastAsia="Times New Roman" w:hAnsi="Times New Roman" w:cs="Times New Roman"/>
          <w:b/>
          <w:bCs/>
          <w:kern w:val="0"/>
          <w14:ligatures w14:val="none"/>
        </w:rPr>
        <w:t xml:space="preserve"> classes</w:t>
      </w:r>
      <w:r w:rsidRPr="00832AD9">
        <w:rPr>
          <w:rFonts w:ascii="Times New Roman" w:eastAsia="Times New Roman" w:hAnsi="Times New Roman" w:cs="Times New Roman"/>
          <w:kern w:val="0"/>
          <w14:ligatures w14:val="none"/>
        </w:rPr>
        <w:t xml:space="preserve"> along with the </w:t>
      </w:r>
      <w:r w:rsidRPr="00832AD9">
        <w:rPr>
          <w:rFonts w:ascii="Times New Roman" w:eastAsia="Times New Roman" w:hAnsi="Times New Roman" w:cs="Times New Roman"/>
          <w:b/>
          <w:bCs/>
          <w:kern w:val="0"/>
          <w14:ligatures w14:val="none"/>
        </w:rPr>
        <w:t>Cloneable interface</w:t>
      </w:r>
      <w:r w:rsidRPr="00832AD9">
        <w:rPr>
          <w:rFonts w:ascii="Times New Roman" w:eastAsia="Times New Roman" w:hAnsi="Times New Roman" w:cs="Times New Roman"/>
          <w:kern w:val="0"/>
          <w14:ligatures w14:val="none"/>
        </w:rPr>
        <w:t xml:space="preserve"> in Java. These are useful features that help developers work with numbers and objects in situations where normal data types or standard object behavior may not be enough.</w:t>
      </w:r>
    </w:p>
    <w:p w14:paraId="11CDEC09"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23E4C141"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 xml:space="preserve">The </w:t>
      </w:r>
      <w:proofErr w:type="spellStart"/>
      <w:r w:rsidRPr="00832AD9">
        <w:rPr>
          <w:rFonts w:ascii="Times New Roman" w:eastAsia="Times New Roman" w:hAnsi="Times New Roman" w:cs="Times New Roman"/>
          <w:b/>
          <w:bCs/>
          <w:kern w:val="0"/>
          <w14:ligatures w14:val="none"/>
        </w:rPr>
        <w:t>BigInteger</w:t>
      </w:r>
      <w:proofErr w:type="spellEnd"/>
      <w:r w:rsidRPr="00832AD9">
        <w:rPr>
          <w:rFonts w:ascii="Times New Roman" w:eastAsia="Times New Roman" w:hAnsi="Times New Roman" w:cs="Times New Roman"/>
          <w:kern w:val="0"/>
          <w14:ligatures w14:val="none"/>
        </w:rPr>
        <w:t xml:space="preserve"> and </w:t>
      </w:r>
      <w:proofErr w:type="spellStart"/>
      <w:r w:rsidRPr="00832AD9">
        <w:rPr>
          <w:rFonts w:ascii="Times New Roman" w:eastAsia="Times New Roman" w:hAnsi="Times New Roman" w:cs="Times New Roman"/>
          <w:b/>
          <w:bCs/>
          <w:kern w:val="0"/>
          <w14:ligatures w14:val="none"/>
        </w:rPr>
        <w:t>BigDecimal</w:t>
      </w:r>
      <w:proofErr w:type="spellEnd"/>
      <w:r w:rsidRPr="00832AD9">
        <w:rPr>
          <w:rFonts w:ascii="Times New Roman" w:eastAsia="Times New Roman" w:hAnsi="Times New Roman" w:cs="Times New Roman"/>
          <w:kern w:val="0"/>
          <w14:ligatures w14:val="none"/>
        </w:rPr>
        <w:t xml:space="preserve"> classes come from the </w:t>
      </w:r>
      <w:proofErr w:type="spellStart"/>
      <w:r w:rsidRPr="00832AD9">
        <w:rPr>
          <w:rFonts w:ascii="Times New Roman" w:eastAsia="Times New Roman" w:hAnsi="Times New Roman" w:cs="Times New Roman"/>
          <w:kern w:val="0"/>
          <w14:ligatures w14:val="none"/>
        </w:rPr>
        <w:t>java.math</w:t>
      </w:r>
      <w:proofErr w:type="spellEnd"/>
      <w:r w:rsidRPr="00832AD9">
        <w:rPr>
          <w:rFonts w:ascii="Times New Roman" w:eastAsia="Times New Roman" w:hAnsi="Times New Roman" w:cs="Times New Roman"/>
          <w:kern w:val="0"/>
          <w14:ligatures w14:val="none"/>
        </w:rPr>
        <w:t xml:space="preserve"> package. They were designed to handle situations where Java’s primitive numeric types such as int, long, float, or double may not work well. Primitive numbers have limits on how large they can grow, and floating-point numbers sometimes lose precision during calculations. </w:t>
      </w:r>
      <w:proofErr w:type="spellStart"/>
      <w:r w:rsidRPr="00832AD9">
        <w:rPr>
          <w:rFonts w:ascii="Times New Roman" w:eastAsia="Times New Roman" w:hAnsi="Times New Roman" w:cs="Times New Roman"/>
          <w:kern w:val="0"/>
          <w14:ligatures w14:val="none"/>
        </w:rPr>
        <w:t>BigInteger</w:t>
      </w:r>
      <w:proofErr w:type="spellEnd"/>
      <w:r w:rsidRPr="00832AD9">
        <w:rPr>
          <w:rFonts w:ascii="Times New Roman" w:eastAsia="Times New Roman" w:hAnsi="Times New Roman" w:cs="Times New Roman"/>
          <w:kern w:val="0"/>
          <w14:ligatures w14:val="none"/>
        </w:rPr>
        <w:t xml:space="preserve"> allows a program to work with extremely large integers without worrying about overflow. </w:t>
      </w:r>
      <w:proofErr w:type="spellStart"/>
      <w:r w:rsidRPr="00832AD9">
        <w:rPr>
          <w:rFonts w:ascii="Times New Roman" w:eastAsia="Times New Roman" w:hAnsi="Times New Roman" w:cs="Times New Roman"/>
          <w:kern w:val="0"/>
          <w14:ligatures w14:val="none"/>
        </w:rPr>
        <w:t>BigDecimal</w:t>
      </w:r>
      <w:proofErr w:type="spellEnd"/>
      <w:r w:rsidRPr="00832AD9">
        <w:rPr>
          <w:rFonts w:ascii="Times New Roman" w:eastAsia="Times New Roman" w:hAnsi="Times New Roman" w:cs="Times New Roman"/>
          <w:kern w:val="0"/>
          <w14:ligatures w14:val="none"/>
        </w:rPr>
        <w:t xml:space="preserve"> is helpful when exact decimal values are required, which is often important in financial or scientific calculations.</w:t>
      </w:r>
    </w:p>
    <w:p w14:paraId="19D6A5FE"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5AAAD0C5"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 xml:space="preserve">The </w:t>
      </w:r>
      <w:r w:rsidRPr="00832AD9">
        <w:rPr>
          <w:rFonts w:ascii="Times New Roman" w:eastAsia="Times New Roman" w:hAnsi="Times New Roman" w:cs="Times New Roman"/>
          <w:b/>
          <w:bCs/>
          <w:kern w:val="0"/>
          <w14:ligatures w14:val="none"/>
        </w:rPr>
        <w:t>Cloneable interface</w:t>
      </w:r>
      <w:r w:rsidRPr="00832AD9">
        <w:rPr>
          <w:rFonts w:ascii="Times New Roman" w:eastAsia="Times New Roman" w:hAnsi="Times New Roman" w:cs="Times New Roman"/>
          <w:kern w:val="0"/>
          <w14:ligatures w14:val="none"/>
        </w:rPr>
        <w:t xml:space="preserve"> is related to copying objects. When a class implements Cloneable, it allows the program to create a duplicate of an object using the clone() method. This is useful when a developer wants a separate copy of an object rather than just another reference to the same object in memory.</w:t>
      </w:r>
    </w:p>
    <w:p w14:paraId="66180B0D"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436CEABB"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 xml:space="preserve">Example using </w:t>
      </w:r>
      <w:proofErr w:type="spellStart"/>
      <w:r w:rsidRPr="00832AD9">
        <w:rPr>
          <w:rFonts w:ascii="Times New Roman" w:eastAsia="Times New Roman" w:hAnsi="Times New Roman" w:cs="Times New Roman"/>
          <w:b/>
          <w:bCs/>
          <w:kern w:val="0"/>
          <w14:ligatures w14:val="none"/>
        </w:rPr>
        <w:t>BigInteger</w:t>
      </w:r>
      <w:proofErr w:type="spellEnd"/>
      <w:r w:rsidRPr="00832AD9">
        <w:rPr>
          <w:rFonts w:ascii="Times New Roman" w:eastAsia="Times New Roman" w:hAnsi="Times New Roman" w:cs="Times New Roman"/>
          <w:kern w:val="0"/>
          <w14:ligatures w14:val="none"/>
        </w:rPr>
        <w:t>:</w:t>
      </w:r>
    </w:p>
    <w:p w14:paraId="4475EF2F"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65C373"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import </w:t>
      </w:r>
      <w:proofErr w:type="spellStart"/>
      <w:r w:rsidRPr="00832AD9">
        <w:rPr>
          <w:rFonts w:ascii="Courier New" w:eastAsia="Times New Roman" w:hAnsi="Courier New" w:cs="Courier New"/>
          <w:kern w:val="0"/>
          <w:sz w:val="20"/>
          <w:szCs w:val="20"/>
          <w14:ligatures w14:val="none"/>
        </w:rPr>
        <w:t>java.math.BigInteger</w:t>
      </w:r>
      <w:proofErr w:type="spellEnd"/>
      <w:r w:rsidRPr="00832AD9">
        <w:rPr>
          <w:rFonts w:ascii="Courier New" w:eastAsia="Times New Roman" w:hAnsi="Courier New" w:cs="Courier New"/>
          <w:kern w:val="0"/>
          <w:sz w:val="20"/>
          <w:szCs w:val="20"/>
          <w14:ligatures w14:val="none"/>
        </w:rPr>
        <w:t>;</w:t>
      </w:r>
    </w:p>
    <w:p w14:paraId="0A0809C4"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6B68C3"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public class </w:t>
      </w:r>
      <w:proofErr w:type="spellStart"/>
      <w:r w:rsidRPr="00832AD9">
        <w:rPr>
          <w:rFonts w:ascii="Courier New" w:eastAsia="Times New Roman" w:hAnsi="Courier New" w:cs="Courier New"/>
          <w:kern w:val="0"/>
          <w:sz w:val="20"/>
          <w:szCs w:val="20"/>
          <w14:ligatures w14:val="none"/>
        </w:rPr>
        <w:t>BigIntegerExample</w:t>
      </w:r>
      <w:proofErr w:type="spellEnd"/>
      <w:r w:rsidRPr="00832AD9">
        <w:rPr>
          <w:rFonts w:ascii="Courier New" w:eastAsia="Times New Roman" w:hAnsi="Courier New" w:cs="Courier New"/>
          <w:kern w:val="0"/>
          <w:sz w:val="20"/>
          <w:szCs w:val="20"/>
          <w14:ligatures w14:val="none"/>
        </w:rPr>
        <w:t xml:space="preserve"> {</w:t>
      </w:r>
    </w:p>
    <w:p w14:paraId="409EE266"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public static void main(String[] args) {</w:t>
      </w:r>
    </w:p>
    <w:p w14:paraId="2A602990"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w:t>
      </w:r>
      <w:proofErr w:type="spellStart"/>
      <w:r w:rsidRPr="00832AD9">
        <w:rPr>
          <w:rFonts w:ascii="Courier New" w:eastAsia="Times New Roman" w:hAnsi="Courier New" w:cs="Courier New"/>
          <w:kern w:val="0"/>
          <w:sz w:val="20"/>
          <w:szCs w:val="20"/>
          <w14:ligatures w14:val="none"/>
        </w:rPr>
        <w:t>BigInteger</w:t>
      </w:r>
      <w:proofErr w:type="spellEnd"/>
      <w:r w:rsidRPr="00832AD9">
        <w:rPr>
          <w:rFonts w:ascii="Courier New" w:eastAsia="Times New Roman" w:hAnsi="Courier New" w:cs="Courier New"/>
          <w:kern w:val="0"/>
          <w:sz w:val="20"/>
          <w:szCs w:val="20"/>
          <w14:ligatures w14:val="none"/>
        </w:rPr>
        <w:t xml:space="preserve"> num1 = new </w:t>
      </w:r>
      <w:proofErr w:type="spellStart"/>
      <w:r w:rsidRPr="00832AD9">
        <w:rPr>
          <w:rFonts w:ascii="Courier New" w:eastAsia="Times New Roman" w:hAnsi="Courier New" w:cs="Courier New"/>
          <w:kern w:val="0"/>
          <w:sz w:val="20"/>
          <w:szCs w:val="20"/>
          <w14:ligatures w14:val="none"/>
        </w:rPr>
        <w:t>BigInteger</w:t>
      </w:r>
      <w:proofErr w:type="spellEnd"/>
      <w:r w:rsidRPr="00832AD9">
        <w:rPr>
          <w:rFonts w:ascii="Courier New" w:eastAsia="Times New Roman" w:hAnsi="Courier New" w:cs="Courier New"/>
          <w:kern w:val="0"/>
          <w:sz w:val="20"/>
          <w:szCs w:val="20"/>
          <w14:ligatures w14:val="none"/>
        </w:rPr>
        <w:t>("987654321987654321");</w:t>
      </w:r>
    </w:p>
    <w:p w14:paraId="4627503B"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lastRenderedPageBreak/>
        <w:t xml:space="preserve">        </w:t>
      </w:r>
      <w:proofErr w:type="spellStart"/>
      <w:r w:rsidRPr="00832AD9">
        <w:rPr>
          <w:rFonts w:ascii="Courier New" w:eastAsia="Times New Roman" w:hAnsi="Courier New" w:cs="Courier New"/>
          <w:kern w:val="0"/>
          <w:sz w:val="20"/>
          <w:szCs w:val="20"/>
          <w14:ligatures w14:val="none"/>
        </w:rPr>
        <w:t>BigInteger</w:t>
      </w:r>
      <w:proofErr w:type="spellEnd"/>
      <w:r w:rsidRPr="00832AD9">
        <w:rPr>
          <w:rFonts w:ascii="Courier New" w:eastAsia="Times New Roman" w:hAnsi="Courier New" w:cs="Courier New"/>
          <w:kern w:val="0"/>
          <w:sz w:val="20"/>
          <w:szCs w:val="20"/>
          <w14:ligatures w14:val="none"/>
        </w:rPr>
        <w:t xml:space="preserve"> num2 = new </w:t>
      </w:r>
      <w:proofErr w:type="spellStart"/>
      <w:r w:rsidRPr="00832AD9">
        <w:rPr>
          <w:rFonts w:ascii="Courier New" w:eastAsia="Times New Roman" w:hAnsi="Courier New" w:cs="Courier New"/>
          <w:kern w:val="0"/>
          <w:sz w:val="20"/>
          <w:szCs w:val="20"/>
          <w14:ligatures w14:val="none"/>
        </w:rPr>
        <w:t>BigInteger</w:t>
      </w:r>
      <w:proofErr w:type="spellEnd"/>
      <w:r w:rsidRPr="00832AD9">
        <w:rPr>
          <w:rFonts w:ascii="Courier New" w:eastAsia="Times New Roman" w:hAnsi="Courier New" w:cs="Courier New"/>
          <w:kern w:val="0"/>
          <w:sz w:val="20"/>
          <w:szCs w:val="20"/>
          <w14:ligatures w14:val="none"/>
        </w:rPr>
        <w:t>("123456789123456789");</w:t>
      </w:r>
    </w:p>
    <w:p w14:paraId="6D3DB5E2"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777FC2"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w:t>
      </w:r>
      <w:proofErr w:type="spellStart"/>
      <w:r w:rsidRPr="00832AD9">
        <w:rPr>
          <w:rFonts w:ascii="Courier New" w:eastAsia="Times New Roman" w:hAnsi="Courier New" w:cs="Courier New"/>
          <w:kern w:val="0"/>
          <w:sz w:val="20"/>
          <w:szCs w:val="20"/>
          <w14:ligatures w14:val="none"/>
        </w:rPr>
        <w:t>BigInteger</w:t>
      </w:r>
      <w:proofErr w:type="spellEnd"/>
      <w:r w:rsidRPr="00832AD9">
        <w:rPr>
          <w:rFonts w:ascii="Courier New" w:eastAsia="Times New Roman" w:hAnsi="Courier New" w:cs="Courier New"/>
          <w:kern w:val="0"/>
          <w:sz w:val="20"/>
          <w:szCs w:val="20"/>
          <w14:ligatures w14:val="none"/>
        </w:rPr>
        <w:t xml:space="preserve"> result = num1.add(num2);</w:t>
      </w:r>
    </w:p>
    <w:p w14:paraId="4A6D1B74"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C31338"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System.out.println("Result: " + result);</w:t>
      </w:r>
    </w:p>
    <w:p w14:paraId="14C542A2"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w:t>
      </w:r>
    </w:p>
    <w:p w14:paraId="6E99FAEB"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w:t>
      </w:r>
    </w:p>
    <w:p w14:paraId="243C00CF"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F7CD35"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883316"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 xml:space="preserve">Example using </w:t>
      </w:r>
      <w:r w:rsidRPr="00832AD9">
        <w:rPr>
          <w:rFonts w:ascii="Times New Roman" w:eastAsia="Times New Roman" w:hAnsi="Times New Roman" w:cs="Times New Roman"/>
          <w:b/>
          <w:bCs/>
          <w:kern w:val="0"/>
          <w14:ligatures w14:val="none"/>
        </w:rPr>
        <w:t>Cloneable</w:t>
      </w:r>
      <w:r w:rsidRPr="00832AD9">
        <w:rPr>
          <w:rFonts w:ascii="Times New Roman" w:eastAsia="Times New Roman" w:hAnsi="Times New Roman" w:cs="Times New Roman"/>
          <w:kern w:val="0"/>
          <w14:ligatures w14:val="none"/>
        </w:rPr>
        <w:t>:</w:t>
      </w:r>
    </w:p>
    <w:p w14:paraId="391C9BC0"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8FD68A"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class Person implements Cloneable {</w:t>
      </w:r>
    </w:p>
    <w:p w14:paraId="3E26320B"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String name;</w:t>
      </w:r>
    </w:p>
    <w:p w14:paraId="5A5A9587"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74B76"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Person(String name) {</w:t>
      </w:r>
    </w:p>
    <w:p w14:paraId="5E86CB87"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this.name = name;</w:t>
      </w:r>
    </w:p>
    <w:p w14:paraId="743AD5D4"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w:t>
      </w:r>
    </w:p>
    <w:p w14:paraId="102A136A"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37847A"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public Object clone() throws </w:t>
      </w:r>
      <w:proofErr w:type="spellStart"/>
      <w:r w:rsidRPr="00832AD9">
        <w:rPr>
          <w:rFonts w:ascii="Courier New" w:eastAsia="Times New Roman" w:hAnsi="Courier New" w:cs="Courier New"/>
          <w:kern w:val="0"/>
          <w:sz w:val="20"/>
          <w:szCs w:val="20"/>
          <w14:ligatures w14:val="none"/>
        </w:rPr>
        <w:t>CloneNotSupportedException</w:t>
      </w:r>
      <w:proofErr w:type="spellEnd"/>
      <w:r w:rsidRPr="00832AD9">
        <w:rPr>
          <w:rFonts w:ascii="Courier New" w:eastAsia="Times New Roman" w:hAnsi="Courier New" w:cs="Courier New"/>
          <w:kern w:val="0"/>
          <w:sz w:val="20"/>
          <w:szCs w:val="20"/>
          <w14:ligatures w14:val="none"/>
        </w:rPr>
        <w:t xml:space="preserve"> {</w:t>
      </w:r>
    </w:p>
    <w:p w14:paraId="21E2144A"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return </w:t>
      </w:r>
      <w:proofErr w:type="spellStart"/>
      <w:r w:rsidRPr="00832AD9">
        <w:rPr>
          <w:rFonts w:ascii="Courier New" w:eastAsia="Times New Roman" w:hAnsi="Courier New" w:cs="Courier New"/>
          <w:kern w:val="0"/>
          <w:sz w:val="20"/>
          <w:szCs w:val="20"/>
          <w14:ligatures w14:val="none"/>
        </w:rPr>
        <w:t>super.clone</w:t>
      </w:r>
      <w:proofErr w:type="spellEnd"/>
      <w:r w:rsidRPr="00832AD9">
        <w:rPr>
          <w:rFonts w:ascii="Courier New" w:eastAsia="Times New Roman" w:hAnsi="Courier New" w:cs="Courier New"/>
          <w:kern w:val="0"/>
          <w:sz w:val="20"/>
          <w:szCs w:val="20"/>
          <w14:ligatures w14:val="none"/>
        </w:rPr>
        <w:t>();</w:t>
      </w:r>
    </w:p>
    <w:p w14:paraId="793117CC"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 xml:space="preserve">    }</w:t>
      </w:r>
    </w:p>
    <w:p w14:paraId="6B6AE0CC"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AD9">
        <w:rPr>
          <w:rFonts w:ascii="Courier New" w:eastAsia="Times New Roman" w:hAnsi="Courier New" w:cs="Courier New"/>
          <w:kern w:val="0"/>
          <w:sz w:val="20"/>
          <w:szCs w:val="20"/>
          <w14:ligatures w14:val="none"/>
        </w:rPr>
        <w:t>}</w:t>
      </w:r>
    </w:p>
    <w:p w14:paraId="7E3EDD54" w14:textId="77777777" w:rsidR="00832AD9" w:rsidRPr="00832AD9" w:rsidRDefault="00832AD9" w:rsidP="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DDD05"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2AD4EC3F"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b/>
          <w:bCs/>
          <w:kern w:val="0"/>
          <w14:ligatures w14:val="none"/>
        </w:rPr>
        <w:t>How</w:t>
      </w:r>
    </w:p>
    <w:p w14:paraId="45780826"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28DD7CC9"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 xml:space="preserve">These features are relevant because they solve real problems developers run into when writing programs. For example, if a program needs to handle very large numbers, primitive data types might overflow and cause incorrect results. Using </w:t>
      </w:r>
      <w:proofErr w:type="spellStart"/>
      <w:r w:rsidRPr="00832AD9">
        <w:rPr>
          <w:rFonts w:ascii="Times New Roman" w:eastAsia="Times New Roman" w:hAnsi="Times New Roman" w:cs="Times New Roman"/>
          <w:kern w:val="0"/>
          <w14:ligatures w14:val="none"/>
        </w:rPr>
        <w:t>BigInteger</w:t>
      </w:r>
      <w:proofErr w:type="spellEnd"/>
      <w:r w:rsidRPr="00832AD9">
        <w:rPr>
          <w:rFonts w:ascii="Times New Roman" w:eastAsia="Times New Roman" w:hAnsi="Times New Roman" w:cs="Times New Roman"/>
          <w:kern w:val="0"/>
          <w14:ligatures w14:val="none"/>
        </w:rPr>
        <w:t xml:space="preserve"> prevents that issue. </w:t>
      </w:r>
      <w:proofErr w:type="spellStart"/>
      <w:r w:rsidRPr="00832AD9">
        <w:rPr>
          <w:rFonts w:ascii="Times New Roman" w:eastAsia="Times New Roman" w:hAnsi="Times New Roman" w:cs="Times New Roman"/>
          <w:kern w:val="0"/>
          <w14:ligatures w14:val="none"/>
        </w:rPr>
        <w:t>BigDecimal</w:t>
      </w:r>
      <w:proofErr w:type="spellEnd"/>
      <w:r w:rsidRPr="00832AD9">
        <w:rPr>
          <w:rFonts w:ascii="Times New Roman" w:eastAsia="Times New Roman" w:hAnsi="Times New Roman" w:cs="Times New Roman"/>
          <w:kern w:val="0"/>
          <w14:ligatures w14:val="none"/>
        </w:rPr>
        <w:t xml:space="preserve"> is also helpful when precision matters, such as when calculating money values where rounding errors could cause problems.</w:t>
      </w:r>
    </w:p>
    <w:p w14:paraId="540902D6"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78BEA115"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The Cloneable interface becomes useful when working with objects in object-oriented programs. Sometimes a program needs a copy of an object that can be modified without affecting the original object. Cloning allows developers to create that duplicate safely.</w:t>
      </w:r>
    </w:p>
    <w:p w14:paraId="44369E8F"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7E6DBE6B"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b/>
          <w:bCs/>
          <w:kern w:val="0"/>
          <w14:ligatures w14:val="none"/>
        </w:rPr>
        <w:t>Why</w:t>
      </w:r>
    </w:p>
    <w:p w14:paraId="532F1358"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5005F634"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lastRenderedPageBreak/>
        <w:t xml:space="preserve">I think these Java features are important because they help make programs more accurate and flexible. </w:t>
      </w:r>
      <w:proofErr w:type="spellStart"/>
      <w:r w:rsidRPr="00832AD9">
        <w:rPr>
          <w:rFonts w:ascii="Times New Roman" w:eastAsia="Times New Roman" w:hAnsi="Times New Roman" w:cs="Times New Roman"/>
          <w:kern w:val="0"/>
          <w14:ligatures w14:val="none"/>
        </w:rPr>
        <w:t>BigInteger</w:t>
      </w:r>
      <w:proofErr w:type="spellEnd"/>
      <w:r w:rsidRPr="00832AD9">
        <w:rPr>
          <w:rFonts w:ascii="Times New Roman" w:eastAsia="Times New Roman" w:hAnsi="Times New Roman" w:cs="Times New Roman"/>
          <w:kern w:val="0"/>
          <w14:ligatures w14:val="none"/>
        </w:rPr>
        <w:t xml:space="preserve"> and </w:t>
      </w:r>
      <w:proofErr w:type="spellStart"/>
      <w:r w:rsidRPr="00832AD9">
        <w:rPr>
          <w:rFonts w:ascii="Times New Roman" w:eastAsia="Times New Roman" w:hAnsi="Times New Roman" w:cs="Times New Roman"/>
          <w:kern w:val="0"/>
          <w14:ligatures w14:val="none"/>
        </w:rPr>
        <w:t>BigDecimal</w:t>
      </w:r>
      <w:proofErr w:type="spellEnd"/>
      <w:r w:rsidRPr="00832AD9">
        <w:rPr>
          <w:rFonts w:ascii="Times New Roman" w:eastAsia="Times New Roman" w:hAnsi="Times New Roman" w:cs="Times New Roman"/>
          <w:kern w:val="0"/>
          <w14:ligatures w14:val="none"/>
        </w:rPr>
        <w:t xml:space="preserve"> help avoid errors when dealing with numbers that are too large or require exact precision. The Cloneable interface also gives programmers more control over how objects are copied and used.</w:t>
      </w:r>
    </w:p>
    <w:p w14:paraId="0FC2FD90"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46863A87"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Learning about these features helps me better understand how Java handles data and object behavior behind the scenes. As programs become larger and more complex, tools like these can make a big difference in making sure the code works correctly and efficiently.</w:t>
      </w:r>
    </w:p>
    <w:p w14:paraId="2680363F"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1FADC344"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b/>
          <w:bCs/>
          <w:kern w:val="0"/>
          <w14:ligatures w14:val="none"/>
        </w:rPr>
        <w:t>References:</w:t>
      </w:r>
    </w:p>
    <w:p w14:paraId="6828B9E7"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p>
    <w:p w14:paraId="7D70C794"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GeeksforGeeks July 25th</w:t>
      </w:r>
      <w:proofErr w:type="gramStart"/>
      <w:r w:rsidRPr="00832AD9">
        <w:rPr>
          <w:rFonts w:ascii="Times New Roman" w:eastAsia="Times New Roman" w:hAnsi="Times New Roman" w:cs="Times New Roman"/>
          <w:kern w:val="0"/>
          <w14:ligatures w14:val="none"/>
        </w:rPr>
        <w:t xml:space="preserve"> 2025</w:t>
      </w:r>
      <w:proofErr w:type="gramEnd"/>
      <w:r w:rsidRPr="00832AD9">
        <w:rPr>
          <w:rFonts w:ascii="Times New Roman" w:eastAsia="Times New Roman" w:hAnsi="Times New Roman" w:cs="Times New Roman"/>
          <w:kern w:val="0"/>
          <w14:ligatures w14:val="none"/>
        </w:rPr>
        <w:t xml:space="preserve"> </w:t>
      </w:r>
      <w:hyperlink r:id="rId4" w:tgtFrame="_blank" w:history="1">
        <w:r w:rsidRPr="00832AD9">
          <w:rPr>
            <w:rFonts w:ascii="Times New Roman" w:eastAsia="Times New Roman" w:hAnsi="Times New Roman" w:cs="Times New Roman"/>
            <w:color w:val="0000FF"/>
            <w:kern w:val="0"/>
            <w:u w:val="single"/>
            <w14:ligatures w14:val="none"/>
          </w:rPr>
          <w:t>https://www.geeksforgeeks.org/java/biginteger-class-in-java/</w:t>
        </w:r>
      </w:hyperlink>
    </w:p>
    <w:p w14:paraId="6AA571D9" w14:textId="77777777" w:rsidR="00832AD9" w:rsidRPr="00832AD9" w:rsidRDefault="00832AD9" w:rsidP="00832AD9">
      <w:pPr>
        <w:spacing w:before="100" w:beforeAutospacing="1" w:after="100" w:afterAutospacing="1" w:line="240" w:lineRule="auto"/>
        <w:rPr>
          <w:rFonts w:ascii="Times New Roman" w:eastAsia="Times New Roman" w:hAnsi="Times New Roman" w:cs="Times New Roman"/>
          <w:kern w:val="0"/>
          <w14:ligatures w14:val="none"/>
        </w:rPr>
      </w:pPr>
      <w:r w:rsidRPr="00832AD9">
        <w:rPr>
          <w:rFonts w:ascii="Times New Roman" w:eastAsia="Times New Roman" w:hAnsi="Times New Roman" w:cs="Times New Roman"/>
          <w:kern w:val="0"/>
          <w14:ligatures w14:val="none"/>
        </w:rPr>
        <w:t>GeeksforGeeks October 8th</w:t>
      </w:r>
      <w:proofErr w:type="gramStart"/>
      <w:r w:rsidRPr="00832AD9">
        <w:rPr>
          <w:rFonts w:ascii="Times New Roman" w:eastAsia="Times New Roman" w:hAnsi="Times New Roman" w:cs="Times New Roman"/>
          <w:kern w:val="0"/>
          <w14:ligatures w14:val="none"/>
        </w:rPr>
        <w:t xml:space="preserve"> 2025</w:t>
      </w:r>
      <w:proofErr w:type="gramEnd"/>
      <w:r w:rsidRPr="00832AD9">
        <w:rPr>
          <w:rFonts w:ascii="Times New Roman" w:eastAsia="Times New Roman" w:hAnsi="Times New Roman" w:cs="Times New Roman"/>
          <w:kern w:val="0"/>
          <w14:ligatures w14:val="none"/>
        </w:rPr>
        <w:t xml:space="preserve"> </w:t>
      </w:r>
      <w:hyperlink r:id="rId5" w:tgtFrame="_blank" w:history="1">
        <w:r w:rsidRPr="00832AD9">
          <w:rPr>
            <w:rFonts w:ascii="Times New Roman" w:eastAsia="Times New Roman" w:hAnsi="Times New Roman" w:cs="Times New Roman"/>
            <w:color w:val="0000FF"/>
            <w:kern w:val="0"/>
            <w:u w:val="single"/>
            <w14:ligatures w14:val="none"/>
          </w:rPr>
          <w:t>https://www.geeksforgeeks.org/java/cloneable-interface-in-java/</w:t>
        </w:r>
      </w:hyperlink>
    </w:p>
    <w:p w14:paraId="71AF8C55" w14:textId="77777777" w:rsidR="00832AD9" w:rsidRDefault="00832AD9"/>
    <w:sectPr w:rsidR="00832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D9"/>
    <w:rsid w:val="002C1195"/>
    <w:rsid w:val="00832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3CCAC0"/>
  <w15:chartTrackingRefBased/>
  <w15:docId w15:val="{96EF1A28-4029-0247-9610-9D76D985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2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2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AD9"/>
    <w:rPr>
      <w:rFonts w:eastAsiaTheme="majorEastAsia" w:cstheme="majorBidi"/>
      <w:color w:val="272727" w:themeColor="text1" w:themeTint="D8"/>
    </w:rPr>
  </w:style>
  <w:style w:type="paragraph" w:styleId="Title">
    <w:name w:val="Title"/>
    <w:basedOn w:val="Normal"/>
    <w:next w:val="Normal"/>
    <w:link w:val="TitleChar"/>
    <w:uiPriority w:val="10"/>
    <w:qFormat/>
    <w:rsid w:val="00832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AD9"/>
    <w:pPr>
      <w:spacing w:before="160"/>
      <w:jc w:val="center"/>
    </w:pPr>
    <w:rPr>
      <w:i/>
      <w:iCs/>
      <w:color w:val="404040" w:themeColor="text1" w:themeTint="BF"/>
    </w:rPr>
  </w:style>
  <w:style w:type="character" w:customStyle="1" w:styleId="QuoteChar">
    <w:name w:val="Quote Char"/>
    <w:basedOn w:val="DefaultParagraphFont"/>
    <w:link w:val="Quote"/>
    <w:uiPriority w:val="29"/>
    <w:rsid w:val="00832AD9"/>
    <w:rPr>
      <w:i/>
      <w:iCs/>
      <w:color w:val="404040" w:themeColor="text1" w:themeTint="BF"/>
    </w:rPr>
  </w:style>
  <w:style w:type="paragraph" w:styleId="ListParagraph">
    <w:name w:val="List Paragraph"/>
    <w:basedOn w:val="Normal"/>
    <w:uiPriority w:val="34"/>
    <w:qFormat/>
    <w:rsid w:val="00832AD9"/>
    <w:pPr>
      <w:ind w:left="720"/>
      <w:contextualSpacing/>
    </w:pPr>
  </w:style>
  <w:style w:type="character" w:styleId="IntenseEmphasis">
    <w:name w:val="Intense Emphasis"/>
    <w:basedOn w:val="DefaultParagraphFont"/>
    <w:uiPriority w:val="21"/>
    <w:qFormat/>
    <w:rsid w:val="00832AD9"/>
    <w:rPr>
      <w:i/>
      <w:iCs/>
      <w:color w:val="0F4761" w:themeColor="accent1" w:themeShade="BF"/>
    </w:rPr>
  </w:style>
  <w:style w:type="paragraph" w:styleId="IntenseQuote">
    <w:name w:val="Intense Quote"/>
    <w:basedOn w:val="Normal"/>
    <w:next w:val="Normal"/>
    <w:link w:val="IntenseQuoteChar"/>
    <w:uiPriority w:val="30"/>
    <w:qFormat/>
    <w:rsid w:val="0083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AD9"/>
    <w:rPr>
      <w:i/>
      <w:iCs/>
      <w:color w:val="0F4761" w:themeColor="accent1" w:themeShade="BF"/>
    </w:rPr>
  </w:style>
  <w:style w:type="character" w:styleId="IntenseReference">
    <w:name w:val="Intense Reference"/>
    <w:basedOn w:val="DefaultParagraphFont"/>
    <w:uiPriority w:val="32"/>
    <w:qFormat/>
    <w:rsid w:val="00832AD9"/>
    <w:rPr>
      <w:b/>
      <w:bCs/>
      <w:smallCaps/>
      <w:color w:val="0F4761" w:themeColor="accent1" w:themeShade="BF"/>
      <w:spacing w:val="5"/>
    </w:rPr>
  </w:style>
  <w:style w:type="paragraph" w:styleId="NormalWeb">
    <w:name w:val="Normal (Web)"/>
    <w:basedOn w:val="Normal"/>
    <w:uiPriority w:val="99"/>
    <w:semiHidden/>
    <w:unhideWhenUsed/>
    <w:rsid w:val="00832A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2AD9"/>
    <w:rPr>
      <w:b/>
      <w:bCs/>
    </w:rPr>
  </w:style>
  <w:style w:type="paragraph" w:styleId="HTMLPreformatted">
    <w:name w:val="HTML Preformatted"/>
    <w:basedOn w:val="Normal"/>
    <w:link w:val="HTMLPreformattedChar"/>
    <w:uiPriority w:val="99"/>
    <w:semiHidden/>
    <w:unhideWhenUsed/>
    <w:rsid w:val="0083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32AD9"/>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32AD9"/>
  </w:style>
  <w:style w:type="character" w:customStyle="1" w:styleId="hljs-title">
    <w:name w:val="hljs-title"/>
    <w:basedOn w:val="DefaultParagraphFont"/>
    <w:rsid w:val="00832AD9"/>
  </w:style>
  <w:style w:type="character" w:customStyle="1" w:styleId="hljs-params">
    <w:name w:val="hljs-params"/>
    <w:basedOn w:val="DefaultParagraphFont"/>
    <w:rsid w:val="00832AD9"/>
  </w:style>
  <w:style w:type="character" w:customStyle="1" w:styleId="hljs-type">
    <w:name w:val="hljs-type"/>
    <w:basedOn w:val="DefaultParagraphFont"/>
    <w:rsid w:val="00832AD9"/>
  </w:style>
  <w:style w:type="character" w:customStyle="1" w:styleId="hljs-variable">
    <w:name w:val="hljs-variable"/>
    <w:basedOn w:val="DefaultParagraphFont"/>
    <w:rsid w:val="00832AD9"/>
  </w:style>
  <w:style w:type="character" w:customStyle="1" w:styleId="hljs-operator">
    <w:name w:val="hljs-operator"/>
    <w:basedOn w:val="DefaultParagraphFont"/>
    <w:rsid w:val="00832AD9"/>
  </w:style>
  <w:style w:type="character" w:customStyle="1" w:styleId="hljs-string">
    <w:name w:val="hljs-string"/>
    <w:basedOn w:val="DefaultParagraphFont"/>
    <w:rsid w:val="00832AD9"/>
  </w:style>
  <w:style w:type="character" w:customStyle="1" w:styleId="hljs-class">
    <w:name w:val="hljs-class"/>
    <w:basedOn w:val="DefaultParagraphFont"/>
    <w:rsid w:val="00832AD9"/>
  </w:style>
  <w:style w:type="character" w:styleId="Hyperlink">
    <w:name w:val="Hyperlink"/>
    <w:basedOn w:val="DefaultParagraphFont"/>
    <w:uiPriority w:val="99"/>
    <w:semiHidden/>
    <w:unhideWhenUsed/>
    <w:rsid w:val="00832A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java/cloneable-interface-in-java/" TargetMode="External"/><Relationship Id="rId4" Type="http://schemas.openxmlformats.org/officeDocument/2006/relationships/hyperlink" Target="https://www.geeksforgeeks.org/java/biginteger-class-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504</Words>
  <Characters>3026</Characters>
  <Application>Microsoft Office Word</Application>
  <DocSecurity>0</DocSecurity>
  <Lines>336</Lines>
  <Paragraphs>352</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2026-03-04T18:27:00Z</dcterms:created>
  <dcterms:modified xsi:type="dcterms:W3CDTF">2026-03-04T18:29:00Z</dcterms:modified>
</cp:coreProperties>
</file>