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A1701" w14:textId="77777777" w:rsidR="002F5A3D" w:rsidRDefault="00000000">
      <w:pPr>
        <w:jc w:val="center"/>
      </w:pPr>
      <w:r>
        <w:rPr>
          <w:b/>
          <w:sz w:val="30"/>
        </w:rPr>
        <w:t>Module 11 – Peer Review #1</w:t>
      </w:r>
    </w:p>
    <w:p w14:paraId="70C14C70" w14:textId="77777777" w:rsidR="002F5A3D" w:rsidRDefault="00000000">
      <w:pPr>
        <w:jc w:val="center"/>
      </w:pPr>
      <w:r>
        <w:rPr>
          <w:b/>
          <w:sz w:val="24"/>
        </w:rPr>
        <w:t>Moffat Bay Lodge</w:t>
      </w:r>
    </w:p>
    <w:p w14:paraId="429E650A" w14:textId="5E7365CE" w:rsidR="002F5A3D" w:rsidRDefault="00000000">
      <w:pPr>
        <w:spacing w:after="160"/>
        <w:jc w:val="center"/>
        <w:rPr>
          <w:b/>
        </w:rPr>
      </w:pPr>
      <w:r>
        <w:rPr>
          <w:b/>
        </w:rPr>
        <w:t>Gold Team: Isaac Ellingson, Patrice Moraccini, Cannon Rivera, and Jose Velazquez Saenz.</w:t>
      </w:r>
    </w:p>
    <w:p w14:paraId="2C7B43E9" w14:textId="4C714731" w:rsidR="00C91B47" w:rsidRDefault="00C91B47">
      <w:pPr>
        <w:spacing w:after="160"/>
        <w:jc w:val="center"/>
        <w:rPr>
          <w:b/>
        </w:rPr>
      </w:pPr>
      <w:r>
        <w:rPr>
          <w:b/>
        </w:rPr>
        <w:t>Aftabur Rahman (Aftab)</w:t>
      </w:r>
    </w:p>
    <w:p w14:paraId="11FCFBA8" w14:textId="331DC839" w:rsidR="00C91B47" w:rsidRDefault="00C91B47">
      <w:pPr>
        <w:spacing w:after="160"/>
        <w:jc w:val="center"/>
        <w:rPr>
          <w:b/>
        </w:rPr>
      </w:pPr>
      <w:r>
        <w:rPr>
          <w:b/>
        </w:rPr>
        <w:t>CSD 460-308A</w:t>
      </w:r>
    </w:p>
    <w:p w14:paraId="73CC5F6B" w14:textId="101FD1C9" w:rsidR="00C91B47" w:rsidRDefault="00C91B47">
      <w:pPr>
        <w:spacing w:after="160"/>
        <w:jc w:val="center"/>
        <w:rPr>
          <w:b/>
        </w:rPr>
      </w:pPr>
      <w:r>
        <w:rPr>
          <w:b/>
        </w:rPr>
        <w:t xml:space="preserve">Module 11 </w:t>
      </w:r>
    </w:p>
    <w:p w14:paraId="6C3604E2" w14:textId="0446514B" w:rsidR="00C91B47" w:rsidRDefault="00C91B47">
      <w:pPr>
        <w:spacing w:after="160"/>
        <w:jc w:val="center"/>
      </w:pPr>
      <w:r>
        <w:rPr>
          <w:b/>
        </w:rPr>
        <w:t>10/05/2026</w:t>
      </w:r>
    </w:p>
    <w:p w14:paraId="51971051" w14:textId="77777777" w:rsidR="002F5A3D" w:rsidRDefault="00000000">
      <w:r>
        <w:t>I reviewed the Moffat Bay Lodge team's presentation and application demonstration. The following feedback focuses on the overall solution, user experience, visual design, and the QA results presented by the team.</w:t>
      </w:r>
    </w:p>
    <w:p w14:paraId="2B59CB8B" w14:textId="77777777" w:rsidR="002F5A3D" w:rsidRDefault="00000000">
      <w:pPr>
        <w:pStyle w:val="ListBullet"/>
        <w:spacing w:after="160"/>
      </w:pPr>
      <w:r>
        <w:rPr>
          <w:b/>
        </w:rPr>
        <w:t>Positive:</w:t>
      </w:r>
      <w:r>
        <w:t xml:space="preserve"> I thought the team did a good job showing the progression of the project from the original prototypes into a working application. The presentation included the ERD, page prototypes, testing results, and the completed application. The demonstration also showed working account and reservation features, including login feedback, reservation details, and a user account page that displayed the customer's reservation. This made it easy to see how the different pieces of the project were connected rather than viewing each page as a separate assignment.</w:t>
      </w:r>
    </w:p>
    <w:p w14:paraId="2EE25E5A" w14:textId="77777777" w:rsidR="002F5A3D" w:rsidRDefault="00000000">
      <w:pPr>
        <w:pStyle w:val="ListBullet"/>
        <w:spacing w:after="160"/>
      </w:pPr>
      <w:r>
        <w:rPr>
          <w:b/>
        </w:rPr>
        <w:t>Positive:</w:t>
      </w:r>
      <w:r>
        <w:t xml:space="preserve"> I especially liked the team's approach to QA. They did not only present successful tests. They reported that the Contact Us form correctly rejected invalid information, accepted valid information, and stored the message in the database, while still marking the test as failed because the user was sent to a blank page instead of receiving the expected redirect. I think that was a strong example of useful testing because it identified a real user-experience problem instead of treating partial functionality as a complete success.</w:t>
      </w:r>
    </w:p>
    <w:p w14:paraId="3D4A67C8" w14:textId="77777777" w:rsidR="002F5A3D" w:rsidRDefault="00000000">
      <w:pPr>
        <w:pStyle w:val="ListBullet"/>
        <w:spacing w:after="160"/>
      </w:pPr>
      <w:r>
        <w:rPr>
          <w:b/>
        </w:rPr>
        <w:t>Area for Improvement:</w:t>
      </w:r>
      <w:r>
        <w:t xml:space="preserve"> One area that could be improved is visual consistency across the application. The completed site uses a recognizable Moffat Bay Lodge logo, blue navigation, beige content areas, and orange action buttons, which gives the site an identity. However, some screens use large areas of solid blue or beige with relatively small content sections, while other pages are more visually rich. Using more consistent spacing, content widths, typography, and visual balance across all pages would make the application feel even more unified and polished.</w:t>
      </w:r>
    </w:p>
    <w:p w14:paraId="6A7C2943" w14:textId="77777777" w:rsidR="002F5A3D" w:rsidRDefault="00000000">
      <w:pPr>
        <w:pStyle w:val="ListBullet"/>
        <w:spacing w:after="160"/>
      </w:pPr>
      <w:r>
        <w:rPr>
          <w:b/>
        </w:rPr>
        <w:t>Area for Improvement:</w:t>
      </w:r>
      <w:r>
        <w:t xml:space="preserve"> I would also make resolving the failed Contact Us workflow a priority before considering the application completely finished. Since the form already validates the input and successfully stores the message, the remaining problem is especially noticeable because the user receives a blank page after a successful submission. Redirecting the user to a confirmation page or showing a clear success message would provide closure and prevent the user from wondering whether the message was actually received.</w:t>
      </w:r>
    </w:p>
    <w:p w14:paraId="3847E5BA" w14:textId="77777777" w:rsidR="002F5A3D" w:rsidRDefault="00000000">
      <w:pPr>
        <w:spacing w:before="80"/>
      </w:pPr>
      <w:r>
        <w:rPr>
          <w:b/>
        </w:rPr>
        <w:t xml:space="preserve">Overall: </w:t>
      </w:r>
      <w:r>
        <w:t xml:space="preserve">I think the team did a good job demonstrating both the technical development of the application and what they learned through collaboration and testing. The working reservation flow and account features showed meaningful integration, and I appreciated that the presentation discussed both successful results and a problem discovered during QA. Addressing the remaining </w:t>
      </w:r>
      <w:r>
        <w:lastRenderedPageBreak/>
        <w:t>workflow issue and applying a final pass for visual consistency would make an already functional project feel more complete from the user's perspective.</w:t>
      </w:r>
    </w:p>
    <w:sectPr w:rsidR="002F5A3D"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1186213">
    <w:abstractNumId w:val="8"/>
  </w:num>
  <w:num w:numId="2" w16cid:durableId="1424454557">
    <w:abstractNumId w:val="6"/>
  </w:num>
  <w:num w:numId="3" w16cid:durableId="658734631">
    <w:abstractNumId w:val="5"/>
  </w:num>
  <w:num w:numId="4" w16cid:durableId="62796053">
    <w:abstractNumId w:val="4"/>
  </w:num>
  <w:num w:numId="5" w16cid:durableId="831339097">
    <w:abstractNumId w:val="7"/>
  </w:num>
  <w:num w:numId="6" w16cid:durableId="983662371">
    <w:abstractNumId w:val="3"/>
  </w:num>
  <w:num w:numId="7" w16cid:durableId="1328752704">
    <w:abstractNumId w:val="2"/>
  </w:num>
  <w:num w:numId="8" w16cid:durableId="256136140">
    <w:abstractNumId w:val="1"/>
  </w:num>
  <w:num w:numId="9" w16cid:durableId="1463964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9F2"/>
    <w:rsid w:val="0029639D"/>
    <w:rsid w:val="002F5A3D"/>
    <w:rsid w:val="00326F90"/>
    <w:rsid w:val="00AA1D8D"/>
    <w:rsid w:val="00B47730"/>
    <w:rsid w:val="00C91B4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130896"/>
  <w14:defaultImageDpi w14:val="300"/>
  <w15:docId w15:val="{05EA92ED-C915-4542-80F0-736D93729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466</Words>
  <Characters>2660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AFTABUR RAHMAN</cp:lastModifiedBy>
  <cp:revision>2</cp:revision>
  <dcterms:created xsi:type="dcterms:W3CDTF">2013-12-23T23:15:00Z</dcterms:created>
  <dcterms:modified xsi:type="dcterms:W3CDTF">2026-10-05T21:37:00Z</dcterms:modified>
  <cp:category/>
</cp:coreProperties>
</file>