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56" w:rsidRDefault="00B47756" w:rsidP="00B47756">
      <w:pPr>
        <w:jc w:val="center"/>
      </w:pPr>
    </w:p>
    <w:p w:rsidR="00B47756" w:rsidRDefault="00B47756" w:rsidP="00B47756">
      <w:r>
        <w:t>Subject: Amendment in Colliery Control Rules, 2004 consultation regarding.</w:t>
      </w:r>
    </w:p>
    <w:p w:rsidR="00B47756" w:rsidRDefault="00B47756" w:rsidP="00B47756">
      <w:r>
        <w:t>Stakeholders</w:t>
      </w:r>
    </w:p>
    <w:p w:rsidR="00B47756" w:rsidRDefault="00B47756" w:rsidP="00B47756">
      <w:r>
        <w:t>In exercise of its power under Section 26 (3) of MMDR Act, 1957, the Central Government proposes to amend the Colliery Control Rules, 2004 ('CCR') and delegate certain powers to the State Government as per the proposed amendment which is enclosed as Annexure. Further, with the amendment in CCR, the notification S.O. 645 dated 2nd March, 2016 shall rescind.</w:t>
      </w:r>
    </w:p>
    <w:p w:rsidR="00B47756" w:rsidRDefault="00B47756" w:rsidP="00B47756">
      <w:r>
        <w:t>2.           In this connection, further to the earlier notice dated 25.07.2022, comments of stakeholders and coal and lignite bearing State Governments are invited to the proposed revised amendment in Colliery Control Rules, 2004 on the email id rishan.r75@nic.in on or before 30 days (by 30.11.2022) from date of issue of this notice.</w:t>
      </w:r>
    </w:p>
    <w:p w:rsidR="00B47756" w:rsidRDefault="00B47756" w:rsidP="00B47756">
      <w:bookmarkStart w:id="0" w:name="_GoBack"/>
      <w:bookmarkEnd w:id="0"/>
    </w:p>
    <w:p w:rsidR="00B47756" w:rsidRDefault="00B47756" w:rsidP="00B15921">
      <w:r>
        <w:t xml:space="preserve">           </w:t>
      </w:r>
    </w:p>
    <w:p w:rsidR="00B47756" w:rsidRDefault="00B47756" w:rsidP="00B47756">
      <w:r>
        <w:t>GSR (E): In exercise of the powers conferred by sub-sections (1) and (2) of section 18 red with sub- section (3) of section 26 of the Mines and Minerals (Development and Regulation) Act, 1957 (67 of 1957), the Central Government hereby makes the following rules to amend the Colliery Control Rules, 2004, namely: -</w:t>
      </w:r>
    </w:p>
    <w:p w:rsidR="00B47756" w:rsidRDefault="00B47756" w:rsidP="00B47756">
      <w:r>
        <w:t>1. Short title and commencement. (1) These rules may be called the Colliery Control (Amendment) Rules, 2022.</w:t>
      </w:r>
    </w:p>
    <w:p w:rsidR="00B47756" w:rsidRDefault="00B47756" w:rsidP="00B47756">
      <w:r>
        <w:t>(2) They shall come into force on the date of their publication in the Official Gazette.</w:t>
      </w:r>
    </w:p>
    <w:p w:rsidR="00B47756" w:rsidRDefault="00B47756" w:rsidP="00B47756">
      <w:r>
        <w:t>2. In the Colliery Control Rules, 2004, (hereinafter referred to as principal rules), for rule 15, following shall be substituted namely -</w:t>
      </w:r>
    </w:p>
    <w:p w:rsidR="00B47756" w:rsidRDefault="00B47756" w:rsidP="00B47756">
      <w:pPr>
        <w:ind w:left="720"/>
      </w:pPr>
      <w:r>
        <w:t>"15. Delegation of powers. - (1) The powers of Central Government under rule 6, 9 and 11 may be delegated by notification in Official Gazette to the Coal Controller.</w:t>
      </w:r>
    </w:p>
    <w:p w:rsidR="00B47756" w:rsidRDefault="00B47756" w:rsidP="00B47756">
      <w:pPr>
        <w:ind w:left="720"/>
      </w:pPr>
      <w:r>
        <w:t>(2) Where any State Government has consented in writing for exercising the powers specified under sub-rule (3), (4) and (5) of rule 4, rule 5, 7, 10 and 12, the Central Government may delegate the said powers to the said State Government by a notification in Official Gazette in respect of coal mines except the mines or blocks of Central Government Public Sector Undertaking.".</w:t>
      </w:r>
    </w:p>
    <w:p w:rsidR="00B47756" w:rsidRDefault="00B47756" w:rsidP="00B47756">
      <w:r>
        <w:t>Note: The principle rules were published in Gazette of India, extraordinary under part II, Section 3, Sub- Section (i) vide GSR 540 dated the 25th August 2004 and was last amended vide GSR 540 dated the 9th August 202</w:t>
      </w:r>
    </w:p>
    <w:sectPr w:rsidR="00B477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F1C" w:rsidRDefault="00E23F1C" w:rsidP="00B47756">
      <w:pPr>
        <w:spacing w:after="0" w:line="240" w:lineRule="auto"/>
      </w:pPr>
      <w:r>
        <w:separator/>
      </w:r>
    </w:p>
  </w:endnote>
  <w:endnote w:type="continuationSeparator" w:id="0">
    <w:p w:rsidR="00E23F1C" w:rsidRDefault="00E23F1C" w:rsidP="00B47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F1C" w:rsidRDefault="00E23F1C" w:rsidP="00B47756">
      <w:pPr>
        <w:spacing w:after="0" w:line="240" w:lineRule="auto"/>
      </w:pPr>
      <w:r>
        <w:separator/>
      </w:r>
    </w:p>
  </w:footnote>
  <w:footnote w:type="continuationSeparator" w:id="0">
    <w:p w:rsidR="00E23F1C" w:rsidRDefault="00E23F1C" w:rsidP="00B47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56"/>
    <w:rsid w:val="002830CC"/>
    <w:rsid w:val="007D18C7"/>
    <w:rsid w:val="00824063"/>
    <w:rsid w:val="009260FA"/>
    <w:rsid w:val="009333B3"/>
    <w:rsid w:val="009F0F8E"/>
    <w:rsid w:val="00AF387D"/>
    <w:rsid w:val="00B15921"/>
    <w:rsid w:val="00B47756"/>
    <w:rsid w:val="00E23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A5C69-2389-4A6C-BB87-98D6208E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756"/>
  </w:style>
  <w:style w:type="paragraph" w:styleId="Footer">
    <w:name w:val="footer"/>
    <w:basedOn w:val="Normal"/>
    <w:link w:val="FooterChar"/>
    <w:uiPriority w:val="99"/>
    <w:unhideWhenUsed/>
    <w:rsid w:val="00B47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2023-09-24T05:06:00Z</dcterms:created>
  <dcterms:modified xsi:type="dcterms:W3CDTF">2023-09-25T17:50:00Z</dcterms:modified>
</cp:coreProperties>
</file>