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bookmarkStart w:id="0" w:name="_GoBack"/>
      <w:bookmarkEnd w:id="0"/>
      <w:r>
        <w:rPr>
          <w:rFonts w:ascii="Times New Roman,Bold" w:eastAsia="Arial Unicode MS" w:hAnsi="Times New Roman,Bold" w:cs="Times New Roman,Bold"/>
          <w:b/>
          <w:bCs/>
        </w:rPr>
        <w:t xml:space="preserve"> </w:t>
      </w:r>
      <w:r>
        <w:rPr>
          <w:rFonts w:ascii="Times New Roman" w:eastAsia="Arial Unicode MS" w:hAnsi="Times New Roman" w:cs="Times New Roman"/>
        </w:rPr>
        <w:t>WHEREAS, the draft Coal Mines (Special Provisions) Amendment Rules, 2020 proposing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to amend the Coal Mines (Special Provisions) Rules, 2014 were published in in the Gazette of India, Part II, Section 3,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Sub-section 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 xml:space="preserve">) </w:t>
      </w:r>
      <w:r>
        <w:rPr>
          <w:rFonts w:ascii="Times New Roman,Italic" w:eastAsia="Arial Unicode MS" w:hAnsi="Times New Roman,Italic" w:cs="Times New Roman,Italic"/>
          <w:i/>
          <w:iCs/>
        </w:rPr>
        <w:t xml:space="preserve">vide </w:t>
      </w:r>
      <w:r>
        <w:rPr>
          <w:rFonts w:ascii="Times New Roman" w:eastAsia="Arial Unicode MS" w:hAnsi="Times New Roman" w:cs="Times New Roman"/>
        </w:rPr>
        <w:t>number G.S.R. 249 (E), dated the 13</w:t>
      </w:r>
      <w:r>
        <w:rPr>
          <w:rFonts w:ascii="Times New Roman" w:eastAsia="Arial Unicode MS" w:hAnsi="Times New Roman" w:cs="Times New Roman"/>
          <w:sz w:val="13"/>
          <w:szCs w:val="13"/>
        </w:rPr>
        <w:t xml:space="preserve">th </w:t>
      </w:r>
      <w:r>
        <w:rPr>
          <w:rFonts w:ascii="Times New Roman" w:eastAsia="Arial Unicode MS" w:hAnsi="Times New Roman" w:cs="Times New Roman"/>
        </w:rPr>
        <w:t>April, 2020, inviting objections and suggestions, if any, to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Government of India, Ministry of Coal within thirty days from the date on which the said notification was made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available to the public;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AND WHEREAS objections and suggestions received from the public have been considered;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NOW, therefore in exercise of the powers conferred by sub-sections (1) and (2) of section 31 of the Coal Mines (Special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Provisions) Act, 2015 (11 of 2015), the Central Government hereby makes the following rules further to amend the Coal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</w:rPr>
      </w:pPr>
      <w:r>
        <w:rPr>
          <w:rFonts w:ascii="Times New Roman" w:eastAsia="Arial Unicode MS" w:hAnsi="Times New Roman" w:cs="Times New Roman"/>
        </w:rPr>
        <w:t>Mines (Special Provisions) Rules, 2014, namely:</w:t>
      </w:r>
      <w:r>
        <w:rPr>
          <w:rFonts w:ascii="Times New Roman,Bold" w:eastAsia="Arial Unicode MS" w:hAnsi="Times New Roman,Bold" w:cs="Times New Roman,Bold"/>
          <w:b/>
          <w:bCs/>
        </w:rPr>
        <w:t>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1. Short title and commencement.— </w:t>
      </w:r>
      <w:r>
        <w:rPr>
          <w:rFonts w:ascii="Times New Roman" w:eastAsia="Arial Unicode MS" w:hAnsi="Times New Roman" w:cs="Times New Roman"/>
        </w:rPr>
        <w:t>(1) These rules may be called the Coal Mines (Special Provisions) Amendment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Rules, 2020.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(2) They shall come into force on the date of their publication in the Official Gazette.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2. </w:t>
      </w:r>
      <w:r>
        <w:rPr>
          <w:rFonts w:ascii="Times New Roman" w:eastAsia="Arial Unicode MS" w:hAnsi="Times New Roman" w:cs="Times New Roman"/>
        </w:rPr>
        <w:t>In the Coal Mines (Special Provisions) Rules, 2014 (hereinafter referred to as the principal rules):</w:t>
      </w:r>
      <w:r>
        <w:rPr>
          <w:rFonts w:ascii="Times New Roman,Bold" w:eastAsia="Arial Unicode MS" w:hAnsi="Times New Roman,Bold" w:cs="Times New Roman,Bold"/>
          <w:b/>
          <w:bCs/>
        </w:rPr>
        <w:t>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throughout the principal rules wherever they occur, except in the preamble, for the words, brackets and figures, ―Coal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Mines (Special Provisions) Ordinance, 2014 (Ord. 5 of 2014)‖, the words, brackets and figures ―Coal Mines (Special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Provisions) Act, 2015 (11 of 2015) shall be substituted; and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throughout the principal rules wherever they occur, except in clause (j) of sub-rule (1) of rule 2, for the word,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―Ordinance‖, the word ―Act‖ shall be substituted.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3. </w:t>
      </w:r>
      <w:r>
        <w:rPr>
          <w:rFonts w:ascii="Times New Roman" w:eastAsia="Arial Unicode MS" w:hAnsi="Times New Roman" w:cs="Times New Roman"/>
        </w:rPr>
        <w:t>In the principal rules, rule 2, sub-rule (1),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for clause (a), the following clauses shall be substituted, namely:</w:t>
      </w:r>
      <w:r>
        <w:rPr>
          <w:rFonts w:ascii="Times New Roman,Bold" w:eastAsia="Arial Unicode MS" w:hAnsi="Times New Roman,Bold" w:cs="Times New Roman,Bold"/>
          <w:b/>
          <w:bCs/>
        </w:rPr>
        <w:t>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‗(a) ―Act‖ means the Coal Mines (Special Provisions) Act, 2015 (11 of 2015);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aa</w:t>
      </w:r>
      <w:proofErr w:type="spellEnd"/>
      <w:r>
        <w:rPr>
          <w:rFonts w:ascii="Times New Roman" w:eastAsia="Arial Unicode MS" w:hAnsi="Times New Roman" w:cs="Times New Roman"/>
        </w:rPr>
        <w:t>) ―additional levy‖ has the same meaning as assigned to it in clause (a) of sub-section (1) section 3 of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Coal Mines (Special Provisions) Act, 2015 (11 of 2015);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ab</w:t>
      </w:r>
      <w:proofErr w:type="spellEnd"/>
      <w:r>
        <w:rPr>
          <w:rFonts w:ascii="Times New Roman" w:eastAsia="Arial Unicode MS" w:hAnsi="Times New Roman" w:cs="Times New Roman"/>
        </w:rPr>
        <w:t>) ―affiliate‖ with respect to any person shall mean any other person who, directly or indirectly:—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controls such person; 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is controlled by such person; 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(iii) is controlled by the same person who, directly or indirectly, controls such person; 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(iv) is an associate company of such person.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Italic" w:eastAsia="Arial Unicode MS" w:hAnsi="Times New Roman,Italic" w:cs="Times New Roman,Italic"/>
          <w:i/>
          <w:iCs/>
        </w:rPr>
        <w:t>Explanation</w:t>
      </w:r>
      <w:r>
        <w:rPr>
          <w:rFonts w:ascii="Times New Roman" w:eastAsia="Arial Unicode MS" w:hAnsi="Times New Roman" w:cs="Times New Roman"/>
        </w:rPr>
        <w:t>— For the purpose of this clause "associate company" shall have the same meaning as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assigned to it in sub-section (6) of section 2 of the Companies Act, 2013 (18 of 2013);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(ac) ―allocation‖ means allotment and auction referred together;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(ad) ―allotment‖ means allotment of coal blocks referred to in section 5 of the Act;‘;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</w:rPr>
      </w:pPr>
      <w:r>
        <w:rPr>
          <w:rFonts w:ascii="Times New Roman" w:eastAsia="Arial Unicode MS" w:hAnsi="Times New Roman" w:cs="Times New Roman"/>
        </w:rPr>
        <w:t>(ii) after clause (c), the following clauses shall be inserted, namely:</w:t>
      </w:r>
      <w:r>
        <w:rPr>
          <w:rFonts w:ascii="Times New Roman,Bold" w:eastAsia="Arial Unicode MS" w:hAnsi="Times New Roman,Bold" w:cs="Times New Roman,Bold"/>
          <w:b/>
          <w:bCs/>
        </w:rPr>
        <w:t>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‗(</w:t>
      </w:r>
      <w:proofErr w:type="spellStart"/>
      <w:r>
        <w:rPr>
          <w:rFonts w:ascii="Times New Roman" w:eastAsia="Arial Unicode MS" w:hAnsi="Times New Roman" w:cs="Times New Roman"/>
        </w:rPr>
        <w:t>ca</w:t>
      </w:r>
      <w:proofErr w:type="spellEnd"/>
      <w:r>
        <w:rPr>
          <w:rFonts w:ascii="Times New Roman" w:eastAsia="Arial Unicode MS" w:hAnsi="Times New Roman" w:cs="Times New Roman"/>
        </w:rPr>
        <w:t>) ―auction‖ means the public auction by competitive bidding of Schedule I coal mines under section 4 of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Act;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cb</w:t>
      </w:r>
      <w:proofErr w:type="spellEnd"/>
      <w:r>
        <w:rPr>
          <w:rFonts w:ascii="Times New Roman" w:eastAsia="Arial Unicode MS" w:hAnsi="Times New Roman" w:cs="Times New Roman"/>
        </w:rPr>
        <w:t>) ―bidder‖ means a company or corporation which participate in auction of coal mine;‘;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</w:rPr>
      </w:pPr>
      <w:r>
        <w:rPr>
          <w:rFonts w:ascii="Times New Roman" w:eastAsia="Arial Unicode MS" w:hAnsi="Times New Roman" w:cs="Times New Roman"/>
        </w:rPr>
        <w:t>(iii) after clause (d), the following clauses shall be inserted, namely:</w:t>
      </w:r>
      <w:r>
        <w:rPr>
          <w:rFonts w:ascii="Times New Roman,Bold" w:eastAsia="Arial Unicode MS" w:hAnsi="Times New Roman,Bold" w:cs="Times New Roman,Bold"/>
          <w:b/>
          <w:bCs/>
        </w:rPr>
        <w:t>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‗(da) ―ceiling price‖ means a price or percentage fixed by the Central Government for a coal mine which is to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be allocated by way of reverse auction;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db</w:t>
      </w:r>
      <w:proofErr w:type="spellEnd"/>
      <w:r>
        <w:rPr>
          <w:rFonts w:ascii="Times New Roman" w:eastAsia="Arial Unicode MS" w:hAnsi="Times New Roman" w:cs="Times New Roman"/>
        </w:rPr>
        <w:t>) ―coal linkage‖ means a contract entered between coal producing Government company or corporation and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consumer for supply of coal in accordance with the terms and conditions of the relevant fuel supply agreement;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(dc) ―control‖ shall include the right to appoint majority of the directors or to control the management or policy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decisions exercisable by a person or persons acting individually or in concert, directly or indirectly, including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12 </w:t>
      </w:r>
      <w:r>
        <w:rPr>
          <w:rFonts w:ascii="Times New Roman" w:eastAsia="Arial Unicode MS" w:hAnsi="Times New Roman" w:cs="Times New Roman"/>
        </w:rPr>
        <w:t xml:space="preserve">THE GAZETTE OF INDIA : EXTRAORDINARY 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by virtue of their shareholding or management rights or shareholders agreements or voting agreements or in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any other manner;‘;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(iv) in clause (f), for the words ―the price fixed by the Central Government for a Schedule I coal mine allocated by way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of auction‖, the words ―a price or percentage fixed by the Central Government for a Schedule I coal mine allocated by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way of forward auction‖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</w:rPr>
      </w:pPr>
      <w:r>
        <w:rPr>
          <w:rFonts w:ascii="Times New Roman" w:eastAsia="Arial Unicode MS" w:hAnsi="Times New Roman" w:cs="Times New Roman"/>
        </w:rPr>
        <w:t>(v) after clause (f), the following clauses shall be inserted, namely:</w:t>
      </w:r>
      <w:r>
        <w:rPr>
          <w:rFonts w:ascii="Times New Roman,Bold" w:eastAsia="Arial Unicode MS" w:hAnsi="Times New Roman,Bold" w:cs="Times New Roman,Bold"/>
          <w:b/>
          <w:bCs/>
        </w:rPr>
        <w:t>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‗(</w:t>
      </w:r>
      <w:proofErr w:type="spellStart"/>
      <w:r>
        <w:rPr>
          <w:rFonts w:ascii="Times New Roman" w:eastAsia="Arial Unicode MS" w:hAnsi="Times New Roman" w:cs="Times New Roman"/>
        </w:rPr>
        <w:t>fa</w:t>
      </w:r>
      <w:proofErr w:type="spellEnd"/>
      <w:r>
        <w:rPr>
          <w:rFonts w:ascii="Times New Roman" w:eastAsia="Arial Unicode MS" w:hAnsi="Times New Roman" w:cs="Times New Roman"/>
        </w:rPr>
        <w:t>) ―forward auction‖ means the method of auction where the bidders shall be required to successively quote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bid higher than the floor price, subject to such conditions as may be specified in the tender document;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fb</w:t>
      </w:r>
      <w:proofErr w:type="spellEnd"/>
      <w:r>
        <w:rPr>
          <w:rFonts w:ascii="Times New Roman" w:eastAsia="Arial Unicode MS" w:hAnsi="Times New Roman" w:cs="Times New Roman"/>
        </w:rPr>
        <w:t>) ―group company‖ means a company which is an affiliate of another company;‖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(fc) ―infrastructure special purpose vehicle‖ means an entity incorporated by the nodal agency designated by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Central Government for the purposes of Ultra Mega Power Projects and shall –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hold the land required for the construction of the Ultra Mega Power Project and grant the said land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under lease or licence to the operating special purpose vehicle;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hold the allocation of the domestic captive coal block and grant the mining, development and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operation rights of the said domestic captive coal block to the operating special purpose vehicle;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fd</w:t>
      </w:r>
      <w:proofErr w:type="spellEnd"/>
      <w:r>
        <w:rPr>
          <w:rFonts w:ascii="Times New Roman" w:eastAsia="Arial Unicode MS" w:hAnsi="Times New Roman" w:cs="Times New Roman"/>
        </w:rPr>
        <w:t>) ―operating special purpose vehicle‖ means an entity incorporated by the nodal agency designated by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Central Government for the purpose of an Ultra Mega Power Project and shall –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be transferred to the awardee of an Ultra Mega Power Project on the basis of competitive bids for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tariff for the execution of the Ultra Mega Power Projects;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execute the power purchase agreement with the distribution licensees for execution of the Ultra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Mega Power Project;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(iii) hold the land required for the construction of the Ultra Mega Power Project on lease basis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acquired in the name of infrastructure special purpose vehicle; act as a mine development operator of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captive coal mine allocated to the infrastructure special purpose vehicle;‘;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(vi) clause (j) shall be omitted;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</w:rPr>
      </w:pPr>
      <w:r>
        <w:rPr>
          <w:rFonts w:ascii="Times New Roman" w:eastAsia="Arial Unicode MS" w:hAnsi="Times New Roman" w:cs="Times New Roman"/>
        </w:rPr>
        <w:t>(vii) after clause (j) so omitted, the following clauses shall be inserted, namely:</w:t>
      </w:r>
      <w:r>
        <w:rPr>
          <w:rFonts w:ascii="Times New Roman,Bold" w:eastAsia="Arial Unicode MS" w:hAnsi="Times New Roman,Bold" w:cs="Times New Roman,Bold"/>
          <w:b/>
          <w:bCs/>
        </w:rPr>
        <w:t>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‗(</w:t>
      </w:r>
      <w:proofErr w:type="spellStart"/>
      <w:r>
        <w:rPr>
          <w:rFonts w:ascii="Times New Roman" w:eastAsia="Arial Unicode MS" w:hAnsi="Times New Roman" w:cs="Times New Roman"/>
        </w:rPr>
        <w:t>ja</w:t>
      </w:r>
      <w:proofErr w:type="spellEnd"/>
      <w:r>
        <w:rPr>
          <w:rFonts w:ascii="Times New Roman" w:eastAsia="Arial Unicode MS" w:hAnsi="Times New Roman" w:cs="Times New Roman"/>
        </w:rPr>
        <w:t>) ―person‖ shall include any company or association or body of individuals, whether incorporated or not;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jb</w:t>
      </w:r>
      <w:proofErr w:type="spellEnd"/>
      <w:r>
        <w:rPr>
          <w:rFonts w:ascii="Times New Roman" w:eastAsia="Arial Unicode MS" w:hAnsi="Times New Roman" w:cs="Times New Roman"/>
        </w:rPr>
        <w:t xml:space="preserve">) ―preferred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‖ means the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as referred to in sub-rule (8) of rule 11;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jc</w:t>
      </w:r>
      <w:proofErr w:type="spellEnd"/>
      <w:r>
        <w:rPr>
          <w:rFonts w:ascii="Times New Roman" w:eastAsia="Arial Unicode MS" w:hAnsi="Times New Roman" w:cs="Times New Roman"/>
        </w:rPr>
        <w:t>) ―preferred bidder‖ means the bidder as referred to in sub-rule (9) of rule 10;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jd</w:t>
      </w:r>
      <w:proofErr w:type="spellEnd"/>
      <w:r>
        <w:rPr>
          <w:rFonts w:ascii="Times New Roman" w:eastAsia="Arial Unicode MS" w:hAnsi="Times New Roman" w:cs="Times New Roman"/>
        </w:rPr>
        <w:t>) ―reverse auction‖ means the method of auction where the bidders shall be required to successively quote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bid lower than the ceiling price, subject to such conditions as may be specified in the tender document;‘;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(viii) in clause (k), for the words and figure ―the price fixed by the Central Government for a Schedule I coal mine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allocated by way of allotment‖, the words and figure ―a price or percentage fixed by the Central Government for a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Schedule I coal mine allocated by way of allotment or by way of reverse auction‖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</w:rPr>
      </w:pPr>
      <w:r>
        <w:rPr>
          <w:rFonts w:ascii="Times New Roman" w:eastAsia="Arial Unicode MS" w:hAnsi="Times New Roman" w:cs="Times New Roman"/>
        </w:rPr>
        <w:lastRenderedPageBreak/>
        <w:t>(ix) for clause (m), the following clauses shall be substituted, namely:</w:t>
      </w:r>
      <w:r>
        <w:rPr>
          <w:rFonts w:ascii="Times New Roman,Bold" w:eastAsia="Arial Unicode MS" w:hAnsi="Times New Roman,Bold" w:cs="Times New Roman,Bold"/>
          <w:b/>
          <w:bCs/>
        </w:rPr>
        <w:t>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‗(m) ―successful </w:t>
      </w:r>
      <w:proofErr w:type="spellStart"/>
      <w:r>
        <w:rPr>
          <w:rFonts w:ascii="Times New Roman" w:eastAsia="Arial Unicode MS" w:hAnsi="Times New Roman" w:cs="Times New Roman"/>
        </w:rPr>
        <w:t>allocatee</w:t>
      </w:r>
      <w:proofErr w:type="spellEnd"/>
      <w:r>
        <w:rPr>
          <w:rFonts w:ascii="Times New Roman" w:eastAsia="Arial Unicode MS" w:hAnsi="Times New Roman" w:cs="Times New Roman"/>
        </w:rPr>
        <w:t xml:space="preserve">‖ means the successful bidder and successful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referred together;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(ma) ―successful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‖ means the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as referred to in sub-rule (9) of rule 11 or a company, or as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case may be, corporation to whom coal mine has been allotted in pursuance of rule 12;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mb</w:t>
      </w:r>
      <w:proofErr w:type="spellEnd"/>
      <w:r>
        <w:rPr>
          <w:rFonts w:ascii="Times New Roman" w:eastAsia="Arial Unicode MS" w:hAnsi="Times New Roman" w:cs="Times New Roman"/>
        </w:rPr>
        <w:t>) ―successful bidder‖ means the bidder as referred to in sub-rule (10) of rule 10;‘;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</w:rPr>
      </w:pPr>
      <w:r>
        <w:rPr>
          <w:rFonts w:ascii="Times New Roman" w:eastAsia="Arial Unicode MS" w:hAnsi="Times New Roman" w:cs="Times New Roman"/>
        </w:rPr>
        <w:t>(x) after clause (o), the following clause shall be inserted, namely:</w:t>
      </w:r>
      <w:r>
        <w:rPr>
          <w:rFonts w:ascii="Times New Roman,Bold" w:eastAsia="Arial Unicode MS" w:hAnsi="Times New Roman,Bold" w:cs="Times New Roman,Bold"/>
          <w:b/>
          <w:bCs/>
        </w:rPr>
        <w:t>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‗(p) ―Ultra Mega Power Project‖ shall mean a power project based on supercritical coal thermal technology 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more efficient technology, with installed capacity of 3960 Mega Watt (MW) or above or such other capacity as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may be specified by the Central Government, from which power procurement is tied up by procurers in more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than one State or Union territory, through tariff based competitive bidding initiated through a Central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Government initiative under the Guidelines for Determination of Tariff Through Transparent Process of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Bidding for Procurement of Power from Ultra Mega Power Projects notified by Central Government under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section 63 of the Electricity Act, 2003 (36 of 2003)‘.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4. </w:t>
      </w:r>
      <w:r>
        <w:rPr>
          <w:rFonts w:ascii="Times New Roman" w:eastAsia="Arial Unicode MS" w:hAnsi="Times New Roman" w:cs="Times New Roman"/>
        </w:rPr>
        <w:t>In the principal rules, in rule 7, in sub-rule (2), in clause (p), for the words and figures, ―Schedule II coal mine;‖,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words and figures, ―Schedule II coal mine and on the date of termination of vesting order or allotment order in case of a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coal mine under production;‖ shall be substituted.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5. </w:t>
      </w:r>
      <w:r>
        <w:rPr>
          <w:rFonts w:ascii="Times New Roman" w:eastAsia="Arial Unicode MS" w:hAnsi="Times New Roman" w:cs="Times New Roman"/>
        </w:rPr>
        <w:t>In the principal rules, in rule 8, in sub-rule (2),—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in the opening portion, for the words ―regarding the following‖, the words ―specifying the following‖ shall be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clause (b) shall be omitted.;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(iii) after clause (b) so omitted, the following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</w:t>
      </w:r>
      <w:proofErr w:type="spellStart"/>
      <w:r>
        <w:rPr>
          <w:rFonts w:ascii="Times New Roman" w:eastAsia="Arial Unicode MS" w:hAnsi="Times New Roman" w:cs="Times New Roman"/>
        </w:rPr>
        <w:t>ba</w:t>
      </w:r>
      <w:proofErr w:type="spellEnd"/>
      <w:r>
        <w:rPr>
          <w:rFonts w:ascii="Times New Roman" w:eastAsia="Arial Unicode MS" w:hAnsi="Times New Roman" w:cs="Times New Roman"/>
        </w:rPr>
        <w:t>) the purpose of allocation of the coal mine including, but not limited to, own consumption of coal, or for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sale of coal.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Italic" w:eastAsia="Arial Unicode MS" w:hAnsi="Times New Roman,Italic" w:cs="Times New Roman,Italic"/>
          <w:i/>
          <w:iCs/>
        </w:rPr>
        <w:t>Explanation</w:t>
      </w:r>
      <w:r>
        <w:rPr>
          <w:rFonts w:ascii="Times New Roman" w:eastAsia="Arial Unicode MS" w:hAnsi="Times New Roman" w:cs="Times New Roman"/>
        </w:rPr>
        <w:t>— For the purposes of this clause, own consumption may include consumption of coal in any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specified end use or in any combination of specified end uses.‖;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(iv) in clause (c), for the words ―conducting auction or allotment‖, the words ―conducting allotment or conducting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auction including by way of forward auction or reverse auction‖ shall be substituted.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6. </w:t>
      </w:r>
      <w:r>
        <w:rPr>
          <w:rFonts w:ascii="Times New Roman" w:eastAsia="Arial Unicode MS" w:hAnsi="Times New Roman" w:cs="Times New Roman"/>
        </w:rPr>
        <w:t>In the principal rules, in rule 10,—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in sub-rule (3),—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(a) for clause (a), the following clause shall be substituted,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―(a) the purpose of allocation of the coal mine including, but not limited to, own consumption of coal,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or for sale of coal; 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(b) for clause (c), the following clause shall be substituted,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―(c) the terms and conditions associated with the public auction, including the floor price in case of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forward auction or the ceiling price in case of reverse auction, reserve price in case of reverse auction,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eligibility conditions, the process of conduct of auction and other related information;‖;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(c) for clause (e), the following clause shall be substituted,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―(e) specimen of agreement proposed to be entered into with the successful bidder as specified in </w:t>
      </w:r>
      <w:proofErr w:type="spellStart"/>
      <w:r>
        <w:rPr>
          <w:rFonts w:ascii="Times New Roman" w:eastAsia="Arial Unicode MS" w:hAnsi="Times New Roman" w:cs="Times New Roman"/>
        </w:rPr>
        <w:t>subrule</w:t>
      </w:r>
      <w:proofErr w:type="spellEnd"/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(5) of rule 13.‖;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in sub-rule (4),—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(a) in clause (b), after sub-clause (B), the following sub-clause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―(C) The financial bid stage may be divided into such sub-stages or rounds as may be deemed expedient by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Central Government.‖;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(b) in sub-clause (iii) of clause (c), for the words ―provide security, guarantee.‖, the words ―bid security in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form of bank guarantee.‖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(c) clause (d) shall be omitted;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(iii) after sub-rule (4), the following sub-rules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―(4A) In cases where auction of a coal mine has been conducted under sub-section (3) of section (4) of the Act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and a company has been declared successful bidder before the commencement of the Coal Mines (Special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Provisions) Amendment Rules, 2020, then the entitlement of such successful bidder to receive coal pursuant to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such coal linkage shall stand proportionately reduced on the basis of the requirement of coal being met from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mine allocated to such successful bidder.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(4B) In cases of auction of coal mine for the purpose of own consumption of coal conducted after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commencement of the Coal Mines (Special Provisions) Amendment Rules, 2020 where a bidder having a coal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linkage becomes the successful bidder, then the entitlement to receive coal pursuant to such coal linkage may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be reduced on such basis as may be specified by the nominated authority in the tender document.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(4C) In case the coal mine is specified for auction for the purpose of own consumption, then the capacity of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end use project for which a bidder is bidding shall be in such proportion to the capacity of coal block as may be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specified in the tender document.‖;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(iv) in sub-rule (5), for the words ―or both that may be allocated to a company or its subsidiary or associate companies‖,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words ―or a limit based on any other parameter regarding production of coal or any combination thereof that may be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14 </w:t>
      </w:r>
      <w:r>
        <w:rPr>
          <w:rFonts w:ascii="Times New Roman" w:eastAsia="Arial Unicode MS" w:hAnsi="Times New Roman" w:cs="Times New Roman"/>
        </w:rPr>
        <w:t xml:space="preserve">THE GAZETTE OF INDIA : EXTRAORDINARY 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auctioned to a company or corporation or its subsidiary or holding company or associate companies or group companies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or its affiliate‖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(v) in sub-rule (9), for the words ―the nominated authority shall forward‖, the words ―the nominated authority shall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declare the preferred bidder on the basis of the result of auction and shall forward‖ shall be substituted.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7. </w:t>
      </w:r>
      <w:r>
        <w:rPr>
          <w:rFonts w:ascii="Times New Roman" w:eastAsia="Arial Unicode MS" w:hAnsi="Times New Roman" w:cs="Times New Roman"/>
        </w:rPr>
        <w:t>In the principal rules, in rule 11—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in sub-rule (2) for the words ―shall specify the maximum number of mines or coal reserves or both that may be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allotted to a Government company or corporation of a State‖, the words ―may specify the maximum number of mines 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coal reserves or a limit based on any other parameter regarding production of coal or any combination thereof that may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be allotted to a company or corporation or its subsidiary or holding company or associate companies or group companies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or its affiliate‖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in sub-rule (3), for the words ―shall prepare an allotment document that is, the allotment document‖, the words ―shall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prepare a document for the allotment process, that is, the allotment document‖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(iii) in sub-rule (4),—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(a) for clause (a), the following clause shall be substituted,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―(a) the purpose of allotment of the coal mine including, but not limited to, own consumption of coal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or for sale of coal;‖;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(b) in clause (c) after the words ―eligibility conditions,‖, the words ―procedure for making application for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allotment,‖ shall be inserted;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(c) after clause (c), the following proviso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―Provided that in case the coal mine whose mining plan has not been prepared, the nominated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authority may specify the reserve price after the allotment of coal block and preparation of mining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plan for such mine; and the successful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shall furnish an undertaking as a part of the agreement,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as specified in sub-rule (5) of rule 13, to pay the reserve price within the specified time, as may be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specified by the nominated authority.‖;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(d) for clause (d), the following clause shall be substituted,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―(d) specimen of agreement proposed to be entered into with the successful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as specified in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sub-rule (5) of rule 13.‖;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(iv) in sub-rule (6),—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(a) clause (d) shall be omitted;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(b) in clause (g),—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in the opening portion, for the words ―towards any specified end use‖, the words ―for own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consumption‖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in sub-clause (iii), for the words ―the specified end-use‖, the words ―specified as the purpose‖ shall be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(v) for sub-rule (8), the following sub-rule shall be substituted,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―(8) The nominated authority shall declare the preferred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on the basis of the result of allotment process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and shall forward its recommendations to the Central Government with regard to the selection of the successful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>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(vi) in sub-rule (10), for the words and figure ―Schedule I coal mine to a Central Government company or corporation.‖,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following shall be substituted,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―Schedule I coal mine to,—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a Government company or corporation owned, managed or controlled by the Central Government, 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a Government company or corporation for utilisation of coal in the linked power project to be awarded on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basis of competitive bid for tariff (including Ultra Mega Power Project):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Provided that in case of allotment of a coal block to a Government company or corporation for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utilisation of coal in the linked power project to be awarded on the basis of competitive bid for tariff (including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Ultra Mega Power Project), the Central Government shall first issue an in-principle allotment letter for such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coal block to such Government company or corporation recommended by the Government of India in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Ministry of Power before the competitive bidding for tariff and thereafter on successful award of power project,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final allotment order shall be issued in accordance with the process specified in rule 13.‖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 (vii) after sub-rule 10, the following sub-rule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―(11) In cases of allotment of coal mine for the purpose of own consumption of coal where an applicant having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a coal linkage becomes the successful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, then the entitlement of such successful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to receive coal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pursuant to such coal linkage may be reduced on such basis as may be specified by the nominated authority in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allotment document.‖.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8. </w:t>
      </w:r>
      <w:r>
        <w:rPr>
          <w:rFonts w:ascii="Times New Roman" w:eastAsia="Arial Unicode MS" w:hAnsi="Times New Roman" w:cs="Times New Roman"/>
        </w:rPr>
        <w:t>In the principal rules, for rule 12, the following shall be substituted,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</w:t>
      </w:r>
      <w:r>
        <w:rPr>
          <w:rFonts w:ascii="Times New Roman,Bold" w:eastAsia="Arial Unicode MS" w:hAnsi="Times New Roman,Bold" w:cs="Times New Roman,Bold"/>
          <w:b/>
          <w:bCs/>
        </w:rPr>
        <w:t xml:space="preserve">12. Allotment on the basis of tariff based competitive bidding for power projects.- </w:t>
      </w:r>
      <w:r>
        <w:rPr>
          <w:rFonts w:ascii="Times New Roman" w:eastAsia="Arial Unicode MS" w:hAnsi="Times New Roman" w:cs="Times New Roman"/>
        </w:rPr>
        <w:t>(1) Notwithstanding anything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contained in rules 8, 10 or 11, the Central Government may in accordance with the provisions of sub-section (1) of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section 5 of the Act, allot any Schedule I coal mine to any company recommended for such allotment by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Government of India in the Ministry of power, which has been awarded power project on the basis of competitive bids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for tariff) including Ultra Mega Power Projects), on such terms and conditions as the Central Government may deem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expedient.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(2) The Central Government may notify a list of such Schedule I coal mines which would be available for allotment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under this rule and may also specify the terms and conditions for such allotment.‖.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9. </w:t>
      </w:r>
      <w:r>
        <w:rPr>
          <w:rFonts w:ascii="Times New Roman" w:eastAsia="Arial Unicode MS" w:hAnsi="Times New Roman" w:cs="Times New Roman"/>
        </w:rPr>
        <w:t>In the principal rules in rule 13,—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in sub-rule (1), for the word ―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‖, the words ―successful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>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in sub-rule (3), in clause (a), for the word ―proceeds‖, the word ―compensation‖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(iii) in sub-rule (4),—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(a) in the opening portion, for the words ―successful bidder or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‖, the words ―successful </w:t>
      </w:r>
      <w:proofErr w:type="spellStart"/>
      <w:r>
        <w:rPr>
          <w:rFonts w:ascii="Times New Roman" w:eastAsia="Arial Unicode MS" w:hAnsi="Times New Roman" w:cs="Times New Roman"/>
        </w:rPr>
        <w:t>allocatee</w:t>
      </w:r>
      <w:proofErr w:type="spellEnd"/>
      <w:r>
        <w:rPr>
          <w:rFonts w:ascii="Times New Roman" w:eastAsia="Arial Unicode MS" w:hAnsi="Times New Roman" w:cs="Times New Roman"/>
        </w:rPr>
        <w:t>‖ shall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(b) in clause (ii), for the words ―till it reaches its peak rated capacity as specified in the approved mine plan as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may be specified by the Central Government‖, the words ―as provided in the agreement specified in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sub-rule (5)‖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(c) after clause (iii), the following proviso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―Provided that in case the allotment is made under sub-rule (10) of rule 11 to a Government company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or corporation for utilisation of coal in the linked power project to be awarded on the basis of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competitive bid for tariff (including Ultra Mega Power Project), the performance Bank Guarantee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shall be provided by the operating special purpose vehicle on behalf of the successful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after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award of power project on the basis of competitive bidding in accordance with the guidelines issued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by the Central Government in the Ministry of Power.‖;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(iv) after sub-rule (5), the following sub-rules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―(5A) The terms and conditions of the agreement as specified in sub-rule (5) shall be included in terms and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conditions of the mining lease for the coal block along with any other terms and conditions that the Central Government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or the State Government may deem fit under the Mineral Concession Rules, 1960 and upon grant of the mine opening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permission under rule 9 of the Colliery Control Rules, 2004, the agreement as specified in sub-rule (5) shall stand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terminated.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(5B) Upon grant of the mine opening permission under rule 9 of the Colliery Control Rules, 2004, the successful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r>
        <w:rPr>
          <w:rFonts w:ascii="Times New Roman" w:eastAsia="Arial Unicode MS" w:hAnsi="Times New Roman" w:cs="Times New Roman"/>
        </w:rPr>
        <w:t>allocatee</w:t>
      </w:r>
      <w:proofErr w:type="spellEnd"/>
      <w:r>
        <w:rPr>
          <w:rFonts w:ascii="Times New Roman" w:eastAsia="Arial Unicode MS" w:hAnsi="Times New Roman" w:cs="Times New Roman"/>
        </w:rPr>
        <w:t xml:space="preserve"> shall provide an unconditional and irrevocable performance bank guarantee in favour of the State Government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for the amount equivalent to the performance bank guarantee submitted by it to the Central Government under sub-rule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(4) for ensuring the production of coal as per the mining plan: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Provided that in case the allotment is made under sub-rule (10) of rule 11 to a Government company 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corporation for utilisation of coal in the linked power project to be awarded on the basis of competitive bid for tariff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(including Ultra Mega Power Project), the performance bank guarantee shall be provided by the operating special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purpose vehicle on behalf of the successful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after award of power project on the basis of competitive bidding in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accordance with guidelines issued by the Central Government in the Ministry of Power.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(5C) The performance bank guarantee submitted under sub-rule (4) shall be returned to the successful </w:t>
      </w:r>
      <w:proofErr w:type="spellStart"/>
      <w:r>
        <w:rPr>
          <w:rFonts w:ascii="Times New Roman" w:eastAsia="Arial Unicode MS" w:hAnsi="Times New Roman" w:cs="Times New Roman"/>
        </w:rPr>
        <w:t>allocatee</w:t>
      </w:r>
      <w:proofErr w:type="spellEnd"/>
      <w:r>
        <w:rPr>
          <w:rFonts w:ascii="Times New Roman" w:eastAsia="Arial Unicode MS" w:hAnsi="Times New Roman" w:cs="Times New Roman"/>
        </w:rPr>
        <w:t xml:space="preserve"> after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submission of performance bank guarantee under sub-rule (5B) or after sixty days of termination of the agreement as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specified in sub-rule (5), whichever is earlier.‖;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(v) in sub-rule (6), for the words ―and these rules, or in the event of cancellation of mining lease under any other law in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force‖, the words ―and these rules, on recommendation of the State Government concerned in the event of breach of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terms and conditions of reconnaissance permit, prospecting license, mining lease or prospecting license-cum-mining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16 </w:t>
      </w:r>
      <w:r>
        <w:rPr>
          <w:rFonts w:ascii="Times New Roman" w:eastAsia="Arial Unicode MS" w:hAnsi="Times New Roman" w:cs="Times New Roman"/>
        </w:rPr>
        <w:t xml:space="preserve">THE GAZETTE OF INDIA : EXTRAORDINARY 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lease, in the event of cancellation of said concessions under any other law in force, or it is expedient in public interest to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terminate the allocation in the opinion of the Central Government, for the reasons to be recorded in writing‖ shall be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substituted.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10. </w:t>
      </w:r>
      <w:r>
        <w:rPr>
          <w:rFonts w:ascii="Times New Roman" w:eastAsia="Arial Unicode MS" w:hAnsi="Times New Roman" w:cs="Times New Roman"/>
        </w:rPr>
        <w:t>In the principal rules, in rule 14,—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 xml:space="preserve">) in the heading, the words ―to the prior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>‖ shall be omitted;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(ii) in sub-rule(1), the words ―payable to the prior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>‖, at both the places where they occur, shall be omitted.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11. </w:t>
      </w:r>
      <w:r>
        <w:rPr>
          <w:rFonts w:ascii="Times New Roman" w:eastAsia="Arial Unicode MS" w:hAnsi="Times New Roman" w:cs="Times New Roman"/>
        </w:rPr>
        <w:t>In the principal rules, in rule 15,—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(a) in the heading, for the words ―proceeds to persons other than the prior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>‖, the word ―compensation‖ shall be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(b) in sub-rule (1),—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for the words ―proceeds arising out of land and mine infrastructure‖, at both the places where they occur, the words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―compensation deposited by the successful </w:t>
      </w:r>
      <w:proofErr w:type="spellStart"/>
      <w:r>
        <w:rPr>
          <w:rFonts w:ascii="Times New Roman" w:eastAsia="Arial Unicode MS" w:hAnsi="Times New Roman" w:cs="Times New Roman"/>
        </w:rPr>
        <w:t>allocattee</w:t>
      </w:r>
      <w:proofErr w:type="spellEnd"/>
      <w:r>
        <w:rPr>
          <w:rFonts w:ascii="Times New Roman" w:eastAsia="Arial Unicode MS" w:hAnsi="Times New Roman" w:cs="Times New Roman"/>
        </w:rPr>
        <w:t xml:space="preserve"> with the nominated authority‖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after clause (b), the following clause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―(c) amount payable to the prior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in respect of Schedule I coal mine.‖.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12. </w:t>
      </w:r>
      <w:r>
        <w:rPr>
          <w:rFonts w:ascii="Times New Roman" w:eastAsia="Arial Unicode MS" w:hAnsi="Times New Roman" w:cs="Times New Roman"/>
        </w:rPr>
        <w:t>In the principal rules, for rule 17, the following rule shall be substituted,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</w:t>
      </w:r>
      <w:r>
        <w:rPr>
          <w:rFonts w:ascii="Times New Roman,Bold" w:eastAsia="Arial Unicode MS" w:hAnsi="Times New Roman,Bold" w:cs="Times New Roman,Bold"/>
          <w:b/>
          <w:bCs/>
        </w:rPr>
        <w:t xml:space="preserve">17. Re-auction and re-allotment.— </w:t>
      </w:r>
      <w:r>
        <w:rPr>
          <w:rFonts w:ascii="Times New Roman" w:eastAsia="Arial Unicode MS" w:hAnsi="Times New Roman" w:cs="Times New Roman"/>
        </w:rPr>
        <w:t>In case any Schedule I coal mine is not allocated pursuant to rules 10, 11 or 12, or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vesting order or allotment order in respect of any Schedule I coal mine is terminated, as the case may be,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nominated authority shall have the power to re-initiate auction under rule10 or allotment of the coal mine under rule 11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or rule 12, subject to such order as the Central Government may deem fit to issue under rule 8.‖.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13. </w:t>
      </w:r>
      <w:r>
        <w:rPr>
          <w:rFonts w:ascii="Times New Roman" w:eastAsia="Arial Unicode MS" w:hAnsi="Times New Roman" w:cs="Times New Roman"/>
        </w:rPr>
        <w:t>In the principal rules, in rule 19,—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in sub-rule (1), the words ―or a coal linkage holder‖ shall be omitted;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in sub-rule (2), after clause (c), the following clause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―(d) details of coal linkages of the parties, if any.‖;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(iii) after sub-rule (2), the following sub-rule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―(2A) Before applying, the parties shall ensure that all parties to the arrangement or agreement are otherwise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eligible for the allocation of the coal mine or grant of coal linkage, as the case may be, which are subject matter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of such agreement or arrangement.‖;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(iv) after sub-rule (4), the following sub-rules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―(4A) The Central Government while granting its approval may impose any condition which shall be binding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on the parties to such agreement or arrangement.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(4B) Upon execution of such agreement or arrangement, the party carrying out the mining operations in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coal mine or receiving coal under coal linkage shall bear the liabilities in relation to such coal mine or coal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linkage.‖;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(v) after sub-rule (5), the following sub-rule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―(6) An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to whom the coal mine has been allotted under sub-rule (10) of rule 11 for utilisation of coal in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linked power project awarded on the basis of competitive bid for tariff (including Ultra Mega Power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Project) or under rule 12, shall not be entitled to enter into such arrangement or agreement.‖.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14. </w:t>
      </w:r>
      <w:r>
        <w:rPr>
          <w:rFonts w:ascii="Times New Roman" w:eastAsia="Arial Unicode MS" w:hAnsi="Times New Roman" w:cs="Times New Roman"/>
        </w:rPr>
        <w:t>In the principal rules, in rule 20,—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in sub-rule (1), for the words ―subsidiary company for common‖, the words ―holding company or its subsidiary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company for same‖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(ii) after sub-rule (3), the following sub-rule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―(4) An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to whom the coal mine has been allotted under sub-rule (10) of rule 11 for utilisation of coal in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linked power project awarded on the basis of competitive bid for tariff (including Ultra Mega Power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Project) or under rule 12, shall not be entitled to enter into such arrangement or agreement.‖.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15. </w:t>
      </w:r>
      <w:r>
        <w:rPr>
          <w:rFonts w:ascii="Times New Roman" w:eastAsia="Arial Unicode MS" w:hAnsi="Times New Roman" w:cs="Times New Roman"/>
        </w:rPr>
        <w:t>In the principal rules, in rule 26</w:t>
      </w:r>
      <w:r>
        <w:rPr>
          <w:rFonts w:ascii="Times New Roman,Bold" w:eastAsia="Arial Unicode MS" w:hAnsi="Times New Roman,Bold" w:cs="Times New Roman,Bold"/>
          <w:b/>
          <w:bCs/>
        </w:rPr>
        <w:t>,</w:t>
      </w:r>
      <w:r>
        <w:rPr>
          <w:rFonts w:ascii="Times New Roman" w:eastAsia="Arial Unicode MS" w:hAnsi="Times New Roman" w:cs="Times New Roman"/>
        </w:rPr>
        <w:t>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(a) in sub-rule (1),—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for the word ―may‖, the word ―shall‖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 (ii) for the words and figure ―Schedule I coal mine‖, the words and figure ―Schedule II coal mine or a coal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mine under production whose vesting order or allotment order has been terminated,‖ shall be substituted;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(b) in sub-rule (2), the word and figure ―Schedule I‖ shall be omitted;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(c) in sub-rule (4), in clause (b), the word and figure ―Schedule I‖ shall be omitted.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16. </w:t>
      </w:r>
      <w:r>
        <w:rPr>
          <w:rFonts w:ascii="Times New Roman" w:eastAsia="Arial Unicode MS" w:hAnsi="Times New Roman" w:cs="Times New Roman"/>
        </w:rPr>
        <w:t>In the principal rules, in rule 27, for sub-rule (3), the following sub-rule shall be substituted,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―(3) In case of a Schedule II coal mine or a coal mine under production whose vesting order or allotment order has been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terminated, if so directed by the designated custodian, the prior </w:t>
      </w:r>
      <w:proofErr w:type="spellStart"/>
      <w:r>
        <w:rPr>
          <w:rFonts w:ascii="Times New Roman" w:eastAsia="Arial Unicode MS" w:hAnsi="Times New Roman" w:cs="Times New Roman"/>
        </w:rPr>
        <w:t>allottee</w:t>
      </w:r>
      <w:proofErr w:type="spellEnd"/>
      <w:r>
        <w:rPr>
          <w:rFonts w:ascii="Times New Roman" w:eastAsia="Arial Unicode MS" w:hAnsi="Times New Roman" w:cs="Times New Roman"/>
        </w:rPr>
        <w:t xml:space="preserve"> shall hold the relevant coal mine in trust for the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designated custodian until the designated custodian assumes possession of the relevant coal mine.‖.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17. </w:t>
      </w:r>
      <w:r>
        <w:rPr>
          <w:rFonts w:ascii="Times New Roman" w:eastAsia="Arial Unicode MS" w:hAnsi="Times New Roman" w:cs="Times New Roman"/>
        </w:rPr>
        <w:t>In the principal rules, in rule 30, after sub-rule (1), the following sub-rule shall be inserted, namely:—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―(1A) The powers conferred to a designated custodian under sub-rule (1) may also, </w:t>
      </w:r>
      <w:r>
        <w:rPr>
          <w:rFonts w:ascii="Times New Roman,Italic" w:eastAsia="Arial Unicode MS" w:hAnsi="Times New Roman,Italic" w:cs="Times New Roman,Italic"/>
          <w:i/>
          <w:iCs/>
        </w:rPr>
        <w:t xml:space="preserve">mutatis mutandis, </w:t>
      </w:r>
      <w:r>
        <w:rPr>
          <w:rFonts w:ascii="Times New Roman" w:eastAsia="Arial Unicode MS" w:hAnsi="Times New Roman" w:cs="Times New Roman"/>
        </w:rPr>
        <w:t>be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exercised by designated custodian in respect of any mine under production whose vesting order or allotment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order has been terminated.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,Bold" w:eastAsia="Arial Unicode MS" w:hAnsi="Times New Roman,Bold" w:cs="Times New Roman,Bold"/>
          <w:b/>
          <w:bCs/>
        </w:rPr>
        <w:t xml:space="preserve">Note:- </w:t>
      </w:r>
      <w:r>
        <w:rPr>
          <w:rFonts w:ascii="Times New Roman" w:eastAsia="Arial Unicode MS" w:hAnsi="Times New Roman" w:cs="Times New Roman"/>
        </w:rPr>
        <w:t>The principal rules were published in the Gazette of India, Part II, Section 3, Sub-section (</w:t>
      </w:r>
      <w:proofErr w:type="spellStart"/>
      <w:r>
        <w:rPr>
          <w:rFonts w:ascii="Times New Roman" w:eastAsia="Arial Unicode MS" w:hAnsi="Times New Roman" w:cs="Times New Roman"/>
        </w:rPr>
        <w:t>i</w:t>
      </w:r>
      <w:proofErr w:type="spellEnd"/>
      <w:r>
        <w:rPr>
          <w:rFonts w:ascii="Times New Roman" w:eastAsia="Arial Unicode MS" w:hAnsi="Times New Roman" w:cs="Times New Roman"/>
        </w:rPr>
        <w:t>) vide number G.S.R.</w:t>
      </w:r>
    </w:p>
    <w:p w:rsidR="00DB1E05" w:rsidRDefault="00DB1E05" w:rsidP="00DB1E05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883(E), dated the 11th December, 2014 and lastly amended vide number S.O. 782(E), dated the 18th March, 2015</w:t>
      </w:r>
    </w:p>
    <w:p w:rsidR="00B23B44" w:rsidRDefault="00B23B44" w:rsidP="00DB1E05"/>
    <w:sectPr w:rsidR="00B2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05"/>
    <w:rsid w:val="0089674F"/>
    <w:rsid w:val="00B23B44"/>
    <w:rsid w:val="00C811FA"/>
    <w:rsid w:val="00DB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652BD-8796-4989-A574-8380A7FE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3830</Words>
  <Characters>21831</Characters>
  <Application>Microsoft Office Word</Application>
  <DocSecurity>0</DocSecurity>
  <Lines>181</Lines>
  <Paragraphs>51</Paragraphs>
  <ScaleCrop>false</ScaleCrop>
  <Company/>
  <LinksUpToDate>false</LinksUpToDate>
  <CharactersWithSpaces>25610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2023-09-24T13:43:00Z</dcterms:created>
  <dcterms:modified xsi:type="dcterms:W3CDTF">2023-09-24T14:03:00Z</dcterms:modified>
</cp:coreProperties>
</file>